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238" w:rsidRPr="00DB5238" w:rsidRDefault="00DB5238" w:rsidP="00DB5238">
      <w:pPr>
        <w:rPr>
          <w:b/>
          <w:color w:val="4F81BD" w:themeColor="accent1"/>
          <w:sz w:val="40"/>
        </w:rPr>
      </w:pPr>
      <w:r w:rsidRPr="00DB5238">
        <w:rPr>
          <w:b/>
          <w:color w:val="4F81BD" w:themeColor="accent1"/>
          <w:sz w:val="40"/>
        </w:rPr>
        <w:t xml:space="preserve">Instructions for </w:t>
      </w:r>
      <w:r w:rsidRPr="00DB5238">
        <w:rPr>
          <w:b/>
          <w:color w:val="4F81BD" w:themeColor="accent1"/>
          <w:sz w:val="40"/>
        </w:rPr>
        <w:t xml:space="preserve">EMMA </w:t>
      </w:r>
      <w:r w:rsidRPr="00DB5238">
        <w:rPr>
          <w:b/>
          <w:color w:val="4F81BD" w:themeColor="accent1"/>
          <w:sz w:val="40"/>
        </w:rPr>
        <w:t>data entry</w:t>
      </w:r>
      <w:bookmarkStart w:id="0" w:name="_GoBack"/>
      <w:bookmarkEnd w:id="0"/>
    </w:p>
    <w:p w:rsidR="00DB5238" w:rsidRDefault="00DB5238" w:rsidP="00DB5238"/>
    <w:p w:rsidR="00DB5238" w:rsidRDefault="00DB5238" w:rsidP="00DB5238">
      <w:r>
        <w:t>EMMA stands for Email MArketing Archiver. The purpose of EMMA is to archive e-mail newsletters from companies. We call these companies "Publishers".</w:t>
      </w:r>
    </w:p>
    <w:p w:rsidR="00DB5238" w:rsidRDefault="00DB5238" w:rsidP="00DB5238"/>
    <w:p w:rsidR="00DB5238" w:rsidRPr="00DB5238" w:rsidRDefault="00DB5238" w:rsidP="00DB5238">
      <w:pPr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t>Navigation bar</w:t>
      </w:r>
    </w:p>
    <w:p w:rsidR="00DB5238" w:rsidRDefault="00DB5238" w:rsidP="00DB5238">
      <w:r>
        <w:t xml:space="preserve">At the top of the screen, you can find the navigation bar, which you can use to navigate EMMA. </w:t>
      </w:r>
    </w:p>
    <w:p w:rsidR="00DB5238" w:rsidRDefault="00DB5238" w:rsidP="00DB5238">
      <w:r>
        <w:rPr>
          <w:noProof/>
        </w:rPr>
        <w:drawing>
          <wp:inline distT="0" distB="0" distL="0" distR="0" wp14:anchorId="25E4BBE9" wp14:editId="325A9A35">
            <wp:extent cx="5943600" cy="27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38" w:rsidRDefault="00DB5238" w:rsidP="00DB5238">
      <w:r>
        <w:t xml:space="preserve">The primary pages data entry will be working in, is the “Subscribe” and “Unconfirmed subscriptions” sections. </w:t>
      </w:r>
    </w:p>
    <w:p w:rsidR="00DB5238" w:rsidRDefault="00DB5238" w:rsidP="00DB5238"/>
    <w:p w:rsidR="00DB5238" w:rsidRPr="00DB5238" w:rsidRDefault="00DB5238" w:rsidP="00DB5238">
      <w:pPr>
        <w:rPr>
          <w:color w:val="4F81BD" w:themeColor="accent1"/>
          <w:sz w:val="28"/>
        </w:rPr>
      </w:pPr>
      <w:r w:rsidRPr="00DB5238">
        <w:rPr>
          <w:color w:val="4F81BD" w:themeColor="accent1"/>
          <w:sz w:val="28"/>
        </w:rPr>
        <w:t>Subscribing to newsletters</w:t>
      </w:r>
    </w:p>
    <w:p w:rsidR="00DB5238" w:rsidRDefault="00DB5238" w:rsidP="00DB5238">
      <w:r>
        <w:t xml:space="preserve">In order for the EMMA software to archive newsletters, we first need to manually subscribe to the publisher newsletters. </w:t>
      </w:r>
    </w:p>
    <w:p w:rsidR="00DB5238" w:rsidRDefault="00DB5238" w:rsidP="00DB5238">
      <w:r>
        <w:t xml:space="preserve">We need to subscribe with a special email address, which is different from publisher to publisher. This email address is supplied by EMMA. </w:t>
      </w:r>
    </w:p>
    <w:p w:rsidR="00DB5238" w:rsidRDefault="00DB5238" w:rsidP="00DB5238">
      <w:r>
        <w:t xml:space="preserve">Subscribing can usually be done on the website of the publisher. There will typically be a section on the website called "Subscribe to newsletter", "Sign up for email news" or similar. </w:t>
      </w:r>
    </w:p>
    <w:p w:rsidR="00DB5238" w:rsidRDefault="00DB5238" w:rsidP="00DB5238"/>
    <w:p w:rsidR="00DB5238" w:rsidRPr="00DB5238" w:rsidRDefault="00DB5238" w:rsidP="00DB5238">
      <w:pPr>
        <w:rPr>
          <w:b/>
        </w:rPr>
      </w:pPr>
      <w:r w:rsidRPr="00DB5238">
        <w:rPr>
          <w:b/>
        </w:rPr>
        <w:t>To start subscribing:</w:t>
      </w:r>
    </w:p>
    <w:p w:rsidR="00DB5238" w:rsidRDefault="00DB5238" w:rsidP="00DB5238">
      <w:r>
        <w:t xml:space="preserve">1) Click the "Subscribe" link in the navigation bar. </w:t>
      </w:r>
    </w:p>
    <w:p w:rsidR="00DB5238" w:rsidRDefault="00DB5238" w:rsidP="00DB5238">
      <w:r>
        <w:rPr>
          <w:noProof/>
        </w:rPr>
        <w:drawing>
          <wp:inline distT="0" distB="0" distL="0" distR="0" wp14:anchorId="4C82B042" wp14:editId="32452E5F">
            <wp:extent cx="5943600" cy="27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38" w:rsidRDefault="00DB5238" w:rsidP="00DB5238">
      <w:r>
        <w:t xml:space="preserve">You will then be shown a random selected company / publisher. This page contains a link to the publisher website. It also contains the special email address, which must be used to subscribe.  </w:t>
      </w:r>
    </w:p>
    <w:p w:rsidR="00DB5238" w:rsidRDefault="00DB5238" w:rsidP="00DB5238">
      <w:r>
        <w:rPr>
          <w:noProof/>
        </w:rPr>
        <w:lastRenderedPageBreak/>
        <w:drawing>
          <wp:inline distT="0" distB="0" distL="0" distR="0" wp14:anchorId="70670A92" wp14:editId="6AD2F17A">
            <wp:extent cx="6638602" cy="27909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960" cy="27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38" w:rsidRDefault="00DB5238" w:rsidP="00DB5238"/>
    <w:p w:rsidR="00DB5238" w:rsidRDefault="00DB5238" w:rsidP="00DB5238"/>
    <w:p w:rsidR="00DB5238" w:rsidRDefault="00DB5238" w:rsidP="00DB5238">
      <w:r w:rsidRPr="00DB5238">
        <w:rPr>
          <w:b/>
        </w:rPr>
        <w:t>2)</w:t>
      </w:r>
      <w:r>
        <w:t xml:space="preserve"> Copy the special email address to the clipboard, by clicking the blue "Copy to clipboard" button.  </w:t>
      </w:r>
      <w:r>
        <w:br/>
      </w:r>
    </w:p>
    <w:p w:rsidR="00DB5238" w:rsidRDefault="00DB5238" w:rsidP="00DB5238">
      <w:r>
        <w:rPr>
          <w:noProof/>
        </w:rPr>
        <w:drawing>
          <wp:inline distT="0" distB="0" distL="0" distR="0" wp14:anchorId="701895A3" wp14:editId="7D5B44E8">
            <wp:extent cx="59436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38" w:rsidRDefault="00DB5238" w:rsidP="00DB5238"/>
    <w:p w:rsidR="00DB5238" w:rsidRDefault="00DB5238" w:rsidP="00DB5238"/>
    <w:p w:rsidR="00DB5238" w:rsidRDefault="00DB5238" w:rsidP="00DB5238">
      <w:r w:rsidRPr="00DB5238">
        <w:rPr>
          <w:b/>
        </w:rPr>
        <w:t>3)</w:t>
      </w:r>
      <w:r>
        <w:t xml:space="preserve"> Visit the website of the publisher, by clicking the website link. The website should open in a new browser tab.</w:t>
      </w:r>
    </w:p>
    <w:p w:rsidR="00DB5238" w:rsidRDefault="00DB5238" w:rsidP="00DB5238">
      <w:r>
        <w:rPr>
          <w:noProof/>
        </w:rPr>
        <w:drawing>
          <wp:inline distT="0" distB="0" distL="0" distR="0" wp14:anchorId="010F3E1E" wp14:editId="56C03E52">
            <wp:extent cx="5943600" cy="956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38" w:rsidRDefault="00DB5238" w:rsidP="00DB5238">
      <w:pPr>
        <w:rPr>
          <w:i/>
        </w:rPr>
      </w:pPr>
      <w:r w:rsidRPr="00DB5238">
        <w:rPr>
          <w:i/>
        </w:rPr>
        <w:lastRenderedPageBreak/>
        <w:t>If the website does not exist: Close the tab and return to EMMA. Then click the red "The website does not exist" button. The page will refresh and a new publisher will be loaded, for you to repeat the process.</w:t>
      </w:r>
      <w:r>
        <w:rPr>
          <w:i/>
        </w:rPr>
        <w:br/>
      </w:r>
    </w:p>
    <w:p w:rsidR="00DB5238" w:rsidRPr="00DB5238" w:rsidRDefault="00DB5238" w:rsidP="00DB5238">
      <w:pPr>
        <w:rPr>
          <w:i/>
        </w:rPr>
      </w:pPr>
    </w:p>
    <w:p w:rsidR="00DB5238" w:rsidRDefault="00D35452" w:rsidP="00DB523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384424</wp:posOffset>
                </wp:positionV>
                <wp:extent cx="6178163" cy="2115047"/>
                <wp:effectExtent l="0" t="0" r="1333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163" cy="211504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7.45pt;margin-top:30.25pt;width:486.45pt;height:166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" fillcolor="#4f81bd [3204]" strokecolor="#243f60 [1604]" strokeweight="2pt"/>
            </w:pict>
          </mc:Fallback>
        </mc:AlternateContent>
      </w:r>
      <w:r w:rsidR="00DB5238" w:rsidRPr="00DB5238">
        <w:rPr>
          <w:b/>
        </w:rPr>
        <w:t>4)</w:t>
      </w:r>
      <w:r w:rsidR="00DB5238">
        <w:t xml:space="preserve"> Find the section on the website, where you can sign up to the company's newsletter.</w:t>
      </w:r>
      <w:r>
        <w:br/>
      </w:r>
    </w:p>
    <w:p w:rsidR="00D35452" w:rsidRPr="00D35452" w:rsidRDefault="00DB5238" w:rsidP="00DB5238">
      <w:pPr>
        <w:rPr>
          <w:i/>
          <w:color w:val="FFFFFF" w:themeColor="background1"/>
        </w:rPr>
      </w:pPr>
      <w:r w:rsidRPr="00D35452">
        <w:rPr>
          <w:i/>
          <w:color w:val="FFFFFF" w:themeColor="background1"/>
        </w:rPr>
        <w:t>Tip: You can often find the newsletter section very fast, by pressing Control + F and searching the page for the word "news" or "newsletter" (or equivalent word in the local language, ex. "nyheder</w:t>
      </w:r>
      <w:r w:rsidRPr="00D35452">
        <w:rPr>
          <w:i/>
          <w:color w:val="FFFFFF" w:themeColor="background1"/>
        </w:rPr>
        <w:t xml:space="preserve">" or "nyhedsbrev" in danish).  </w:t>
      </w:r>
    </w:p>
    <w:p w:rsidR="00D35452" w:rsidRDefault="00D35452" w:rsidP="00DB5238">
      <w:pPr>
        <w:rPr>
          <w:i/>
        </w:rPr>
      </w:pPr>
      <w:r>
        <w:rPr>
          <w:noProof/>
        </w:rPr>
        <w:drawing>
          <wp:inline distT="0" distB="0" distL="0" distR="0" wp14:anchorId="0CAC0CBA" wp14:editId="0E23686D">
            <wp:extent cx="5943600" cy="11156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238">
        <w:rPr>
          <w:i/>
        </w:rPr>
        <w:br/>
      </w:r>
      <w:r w:rsidR="00DB5238">
        <w:br/>
      </w:r>
    </w:p>
    <w:p w:rsidR="00D35452" w:rsidRDefault="00DB5238" w:rsidP="00DB5238">
      <w:pPr>
        <w:rPr>
          <w:i/>
        </w:rPr>
      </w:pPr>
      <w:r w:rsidRPr="00DB5238">
        <w:rPr>
          <w:i/>
        </w:rPr>
        <w:t>If you cannot find where to subscribe: Close the tab, and return to EMMA. Then click the red "I couldn't find where to subscribe" button. The page will refresh and a new publisher will be loaded, for you to repeat the process.</w:t>
      </w:r>
    </w:p>
    <w:p w:rsidR="00DB5238" w:rsidRPr="00DB5238" w:rsidRDefault="00D35452" w:rsidP="00DB5238">
      <w:pPr>
        <w:rPr>
          <w:i/>
        </w:rPr>
      </w:pPr>
      <w:r>
        <w:rPr>
          <w:noProof/>
        </w:rPr>
        <w:drawing>
          <wp:inline distT="0" distB="0" distL="0" distR="0" wp14:anchorId="5B96EF18" wp14:editId="0B63A075">
            <wp:extent cx="2857143" cy="504762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br/>
      </w:r>
      <w:r w:rsidR="00DB5238">
        <w:rPr>
          <w:i/>
        </w:rPr>
        <w:br/>
      </w:r>
    </w:p>
    <w:p w:rsidR="00DB5238" w:rsidRDefault="00DB5238" w:rsidP="00DB5238">
      <w:r w:rsidRPr="00DB5238">
        <w:rPr>
          <w:b/>
        </w:rPr>
        <w:t xml:space="preserve">5) </w:t>
      </w:r>
      <w:r>
        <w:t xml:space="preserve">Once you have found the newsletter subscribe section, paste the special email address into the email field. This can be done by pressing control + V or by right-clicking in the email box on the website and choosing "paste" from the pop-up menu.  </w:t>
      </w:r>
    </w:p>
    <w:p w:rsidR="00DB5238" w:rsidRDefault="00DB5238" w:rsidP="00DB5238"/>
    <w:p w:rsidR="00DB5238" w:rsidRDefault="00DB5238" w:rsidP="00DB5238">
      <w:r w:rsidRPr="00DB5238">
        <w:rPr>
          <w:b/>
        </w:rPr>
        <w:t>6)</w:t>
      </w:r>
      <w:r>
        <w:t xml:space="preserve"> Fill in any other information which the website has marked as "mandatory" (usually shown with a * sign next to the text box). For name, always use the name "Michael Knuff". </w:t>
      </w:r>
    </w:p>
    <w:p w:rsidR="00DB5238" w:rsidRDefault="00DB5238" w:rsidP="00DB5238"/>
    <w:p w:rsidR="00DB5238" w:rsidRDefault="00DB5238" w:rsidP="00DB5238">
      <w:r w:rsidRPr="00DB5238">
        <w:rPr>
          <w:b/>
        </w:rPr>
        <w:t>7)</w:t>
      </w:r>
      <w:r>
        <w:t xml:space="preserve"> Subscribe to the newsletter. Sometimes you will have to choose what kind of content you want to receive, typically with a bunch of checkboxes. This is sometimes formulated as "Tell us about your </w:t>
      </w:r>
      <w:r>
        <w:lastRenderedPageBreak/>
        <w:t>interests" or similar. In this case, select all possible checkboxes.  You will then usually be presented with a message like "You have now signed up for the newsletter".</w:t>
      </w:r>
    </w:p>
    <w:p w:rsidR="00BF7E7B" w:rsidRDefault="00DB5238" w:rsidP="00DB5238">
      <w:pPr>
        <w:rPr>
          <w:i/>
        </w:rPr>
      </w:pPr>
      <w:r w:rsidRPr="00BF7E7B">
        <w:rPr>
          <w:i/>
        </w:rPr>
        <w:t>As you may notice, the special email</w:t>
      </w:r>
      <w:r w:rsidRPr="00BF7E7B">
        <w:rPr>
          <w:i/>
        </w:rPr>
        <w:t xml:space="preserve"> addresse</w:t>
      </w:r>
      <w:r w:rsidRPr="00BF7E7B">
        <w:rPr>
          <w:i/>
        </w:rPr>
        <w:t xml:space="preserve">s look a bit weird. They have a "+" sign in them, and a number. Sometimes, the websites will not allow such an email address to subscribe. </w:t>
      </w:r>
    </w:p>
    <w:p w:rsidR="00BF7E7B" w:rsidRDefault="00DB5238" w:rsidP="00DB5238">
      <w:pPr>
        <w:rPr>
          <w:i/>
        </w:rPr>
      </w:pPr>
      <w:r w:rsidRPr="00BF7E7B">
        <w:rPr>
          <w:i/>
        </w:rPr>
        <w:t>You will then get an error message saying something like "The email address is invalid", or similar.</w:t>
      </w:r>
    </w:p>
    <w:p w:rsidR="00DB5238" w:rsidRDefault="00DB5238" w:rsidP="00DB5238">
      <w:pPr>
        <w:rPr>
          <w:i/>
        </w:rPr>
      </w:pPr>
      <w:r w:rsidRPr="00BF7E7B">
        <w:rPr>
          <w:i/>
        </w:rPr>
        <w:t xml:space="preserve"> If this happens: Close the tab and return to EMMA. Then click the </w:t>
      </w:r>
      <w:r w:rsidR="00BF7E7B">
        <w:rPr>
          <w:i/>
        </w:rPr>
        <w:t xml:space="preserve">red </w:t>
      </w:r>
      <w:r w:rsidRPr="00BF7E7B">
        <w:rPr>
          <w:i/>
        </w:rPr>
        <w:t>"The website did not allow me to subscribe"</w:t>
      </w:r>
      <w:r w:rsidR="00BF7E7B">
        <w:rPr>
          <w:i/>
        </w:rPr>
        <w:t xml:space="preserve"> button.</w:t>
      </w:r>
    </w:p>
    <w:p w:rsidR="00D35452" w:rsidRDefault="00D35452" w:rsidP="00DB5238">
      <w:pPr>
        <w:rPr>
          <w:i/>
        </w:rPr>
      </w:pPr>
    </w:p>
    <w:p w:rsidR="00D35452" w:rsidRPr="00BF7E7B" w:rsidRDefault="00D35452" w:rsidP="00DB5238">
      <w:pPr>
        <w:rPr>
          <w:i/>
        </w:rPr>
      </w:pPr>
      <w:r>
        <w:rPr>
          <w:noProof/>
        </w:rPr>
        <w:drawing>
          <wp:inline distT="0" distB="0" distL="0" distR="0" wp14:anchorId="5611D684" wp14:editId="17A80AEE">
            <wp:extent cx="3536933" cy="189241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441" cy="18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38" w:rsidRDefault="00DB5238" w:rsidP="00DB5238"/>
    <w:p w:rsidR="00D35452" w:rsidRDefault="00D35452" w:rsidP="00DB5238"/>
    <w:p w:rsidR="00DB5238" w:rsidRDefault="00DB5238" w:rsidP="00DB5238">
      <w:r w:rsidRPr="00D35452">
        <w:rPr>
          <w:b/>
        </w:rPr>
        <w:t>8)</w:t>
      </w:r>
      <w:r>
        <w:t xml:space="preserve"> Close the tab and return to EMMA. Then click the green "I have now subscribed to publisher's newsletter". The page will refresh and a new publisher will be loaded, for you to repeat the progress. </w:t>
      </w:r>
    </w:p>
    <w:p w:rsidR="00D35452" w:rsidRDefault="00D35452">
      <w:pPr>
        <w:rPr>
          <w:color w:val="4F81BD" w:themeColor="accent1"/>
          <w:sz w:val="28"/>
        </w:rPr>
      </w:pPr>
      <w:r>
        <w:rPr>
          <w:noProof/>
        </w:rPr>
        <w:drawing>
          <wp:inline distT="0" distB="0" distL="0" distR="0" wp14:anchorId="6AB2F9AF" wp14:editId="1C2F51BA">
            <wp:extent cx="5208644" cy="23694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196" cy="23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52" w:rsidRDefault="00D35452" w:rsidP="00DB5238">
      <w:pPr>
        <w:rPr>
          <w:color w:val="4F81BD" w:themeColor="accent1"/>
          <w:sz w:val="28"/>
        </w:rPr>
      </w:pPr>
    </w:p>
    <w:p w:rsidR="00DB5238" w:rsidRPr="00237DE3" w:rsidRDefault="00237DE3" w:rsidP="00DB5238">
      <w:pPr>
        <w:rPr>
          <w:color w:val="4F81BD" w:themeColor="accent1"/>
          <w:sz w:val="28"/>
        </w:rPr>
      </w:pPr>
      <w:r>
        <w:rPr>
          <w:color w:val="4F81BD" w:themeColor="accent1"/>
          <w:sz w:val="28"/>
        </w:rPr>
        <w:lastRenderedPageBreak/>
        <w:t>Confirming subscriptions</w:t>
      </w:r>
    </w:p>
    <w:p w:rsidR="00DB5238" w:rsidRDefault="00DB5238" w:rsidP="00DB5238">
      <w:r>
        <w:t>Often a subscription will need to be "confirmed". This means the company / publisher requires you to click a link in an email they send, before they "activate" your newsletter subscription. This email typically arrives within minutes of subscribing on their website.</w:t>
      </w:r>
    </w:p>
    <w:p w:rsidR="00DB5238" w:rsidRDefault="00DB5238" w:rsidP="00DB5238">
      <w:r>
        <w:t xml:space="preserve">Therefore we have designed the workflow, so everytime we subscribe to a newsletter, it is marked as "unconfirmed". We must manually confirm newsletters, before EMMA finally considers them "confirmed" / completed. </w:t>
      </w:r>
    </w:p>
    <w:p w:rsidR="00DB5238" w:rsidRDefault="00DB5238" w:rsidP="00DB5238"/>
    <w:p w:rsidR="00DB5238" w:rsidRPr="00BF7E7B" w:rsidRDefault="00DB5238" w:rsidP="00DB5238">
      <w:pPr>
        <w:rPr>
          <w:b/>
        </w:rPr>
      </w:pPr>
      <w:r w:rsidRPr="00BF7E7B">
        <w:rPr>
          <w:b/>
        </w:rPr>
        <w:t>To confirm subscriptions:</w:t>
      </w:r>
    </w:p>
    <w:p w:rsidR="00DB5238" w:rsidRDefault="00DB5238" w:rsidP="00DB5238">
      <w:r w:rsidRPr="00BF7E7B">
        <w:rPr>
          <w:b/>
        </w:rPr>
        <w:t>1)</w:t>
      </w:r>
      <w:r>
        <w:t xml:space="preserve"> Click the "Unconfirmed subscriptions" in the top navigation bar. </w:t>
      </w:r>
    </w:p>
    <w:p w:rsidR="00237DE3" w:rsidRDefault="00237DE3" w:rsidP="00DB5238">
      <w:r>
        <w:rPr>
          <w:noProof/>
        </w:rPr>
        <w:drawing>
          <wp:inline distT="0" distB="0" distL="0" distR="0" wp14:anchorId="7C15C44F" wp14:editId="35F4B7F7">
            <wp:extent cx="5943600" cy="303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7B" w:rsidRDefault="00BF7E7B" w:rsidP="00DB5238"/>
    <w:p w:rsidR="00BF7E7B" w:rsidRDefault="00DB5238" w:rsidP="00DB5238">
      <w:r w:rsidRPr="00BF7E7B">
        <w:rPr>
          <w:b/>
        </w:rPr>
        <w:t>2)</w:t>
      </w:r>
      <w:r w:rsidR="00237DE3">
        <w:t xml:space="preserve"> You should now be presented with a random unconfirmed email</w:t>
      </w:r>
      <w:r w:rsidR="00BF7E7B">
        <w:t xml:space="preserve">, like the below. </w:t>
      </w:r>
    </w:p>
    <w:p w:rsidR="00BF7E7B" w:rsidRDefault="00BF7E7B" w:rsidP="00DB5238">
      <w:r>
        <w:rPr>
          <w:noProof/>
        </w:rPr>
        <w:drawing>
          <wp:inline distT="0" distB="0" distL="0" distR="0" wp14:anchorId="2234D846" wp14:editId="6DD9599C">
            <wp:extent cx="3848431" cy="330817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5858" cy="33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7B" w:rsidRDefault="00BF7E7B" w:rsidP="00DB5238">
      <w:r>
        <w:t xml:space="preserve"> Find the confirmation link in the email and click it. </w:t>
      </w:r>
    </w:p>
    <w:p w:rsidR="00BF7E7B" w:rsidRDefault="00BF7E7B" w:rsidP="00BF7E7B">
      <w:r w:rsidRPr="00BF7E7B">
        <w:t xml:space="preserve">Note that not all publishers will require you to click a confirm link. Sometimes it is just a welcome email, without any special instructions. </w:t>
      </w:r>
    </w:p>
    <w:p w:rsidR="00BF7E7B" w:rsidRDefault="00BF7E7B" w:rsidP="00BF7E7B">
      <w:r>
        <w:rPr>
          <w:b/>
        </w:rPr>
        <w:lastRenderedPageBreak/>
        <w:t>3</w:t>
      </w:r>
      <w:r w:rsidRPr="00BF7E7B">
        <w:rPr>
          <w:b/>
        </w:rPr>
        <w:t>)</w:t>
      </w:r>
      <w:r>
        <w:rPr>
          <w:b/>
        </w:rPr>
        <w:t xml:space="preserve"> </w:t>
      </w:r>
      <w:r>
        <w:t>Click the green “I have now confirmed the publisher’s newsletter” button. Do this both if you have clicked a link, or if the email did not require a click.</w:t>
      </w:r>
    </w:p>
    <w:p w:rsidR="00BF7E7B" w:rsidRDefault="00BF7E7B" w:rsidP="00BF7E7B">
      <w:r>
        <w:t xml:space="preserve">The red “I couldn’t find where to confirm” button, </w:t>
      </w:r>
      <w:r w:rsidR="00D35452">
        <w:t>will most likely never be used. The only case where it should be used if the email asks you to confirm the subscription, but you can’t find any confirm link.</w:t>
      </w:r>
    </w:p>
    <w:p w:rsidR="00BF7E7B" w:rsidRPr="00BF7E7B" w:rsidRDefault="00BF7E7B" w:rsidP="00BF7E7B">
      <w:r>
        <w:rPr>
          <w:noProof/>
        </w:rPr>
        <w:drawing>
          <wp:inline distT="0" distB="0" distL="0" distR="0" wp14:anchorId="45419517" wp14:editId="50821773">
            <wp:extent cx="5943600" cy="36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7B" w:rsidRDefault="00BF7E7B" w:rsidP="00DB5238"/>
    <w:p w:rsidR="00237DE3" w:rsidRDefault="00237DE3" w:rsidP="00DB5238"/>
    <w:sectPr w:rsidR="0023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38"/>
    <w:rsid w:val="00237DE3"/>
    <w:rsid w:val="00BF7E7B"/>
    <w:rsid w:val="00C71D28"/>
    <w:rsid w:val="00D35452"/>
    <w:rsid w:val="00DB5238"/>
    <w:rsid w:val="00FC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52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alpha val="39000"/>
          </a:schemeClr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</dc:creator>
  <cp:lastModifiedBy>Morten</cp:lastModifiedBy>
  <cp:revision>1</cp:revision>
  <dcterms:created xsi:type="dcterms:W3CDTF">2017-04-14T16:31:00Z</dcterms:created>
  <dcterms:modified xsi:type="dcterms:W3CDTF">2017-04-14T17:14:00Z</dcterms:modified>
</cp:coreProperties>
</file>