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1211FBEE" w14:textId="77777777" w:rsidR="009F2B85" w:rsidRDefault="009F2B85">
      <w:pPr>
        <w:rPr>
          <w:lang w:val="en-US"/>
        </w:rPr>
      </w:pPr>
    </w:p>
    <w:p w14:paraId="611FF5A6" w14:textId="77777777" w:rsidR="002C0F2A" w:rsidRDefault="002C0F2A"/>
    <w:p w14:paraId="03CD1560" w14:textId="753BCD25" w:rsidR="002C0F2A" w:rsidRDefault="002C0F2A" w:rsidP="002C0F2A">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r w:rsidRPr="00473A84">
        <w:t>The method currently employed by the thesis supervisor to identify book titles in newspaper texts</w:t>
      </w:r>
      <w:r>
        <w:t xml:space="preserve"> </w:t>
      </w:r>
      <w:r w:rsidR="002C0F2A" w:rsidRPr="002C0F2A">
        <w:t xml:space="preserve">is predominantly rule-based. This approach involves selecting </w:t>
      </w:r>
      <w:r w:rsidR="00D00F46" w:rsidRPr="00D00F46">
        <w:t xml:space="preserve">segments of approximately 200 words, identified by a set of rules as those most likely to contain a book title, and comparing them against a database of known book titles to </w:t>
      </w:r>
      <w:r w:rsidR="00D00F46" w:rsidRPr="002C0F2A">
        <w:t xml:space="preserve">ascertain </w:t>
      </w:r>
      <w:r w:rsidR="00D00F46" w:rsidRPr="00D00F46">
        <w:t>matches.</w:t>
      </w:r>
      <w:r w:rsidR="00D00F46">
        <w:t xml:space="preserve"> </w:t>
      </w:r>
      <w:r w:rsidR="002C0F2A">
        <w:t xml:space="preserve">This </w:t>
      </w:r>
      <w:r w:rsidR="002C0F2A" w:rsidRPr="002C0F2A">
        <w:t xml:space="preserve">method suffers from several drawbacks: </w:t>
      </w:r>
      <w:r w:rsidR="002C0F2A">
        <w:t xml:space="preserve">it yields </w:t>
      </w:r>
      <w:r w:rsidR="00264512">
        <w:t>suboptimal</w:t>
      </w:r>
      <w:r w:rsidR="002C0F2A">
        <w:t xml:space="preserve"> accuracy, </w:t>
      </w:r>
      <w:r w:rsidR="002C0F2A" w:rsidRPr="002C0F2A">
        <w:t>it is highly dependent on the completeness of the database</w:t>
      </w:r>
      <w:r w:rsidR="002C0F2A">
        <w:t xml:space="preserve">, and </w:t>
      </w:r>
      <w:r w:rsidR="00FC18C1">
        <w:t>it requires</w:t>
      </w:r>
      <w:r w:rsidR="002C0F2A">
        <w:t xml:space="preserve"> </w:t>
      </w:r>
      <w:r w:rsidR="00FC18C1" w:rsidRPr="00FC18C1">
        <w:t>extensive manual verification</w:t>
      </w:r>
      <w:r w:rsidR="00FC18C1">
        <w:t xml:space="preserve">. </w:t>
      </w:r>
      <w:r w:rsidR="002C0F2A" w:rsidRPr="002C0F2A">
        <w:t>These limitations compromise the efficacy of cultural analysis over time and restrict our understanding of historical intellectual trends.</w:t>
      </w:r>
    </w:p>
    <w:p w14:paraId="2B0C7654" w14:textId="77777777" w:rsidR="0040394F" w:rsidRDefault="002C0F2A">
      <w:r w:rsidRPr="002C0F2A">
        <w:t>In response to these challenges, this study proposes a novel approach leveraging advancements in natural language processing</w:t>
      </w:r>
      <w:r w:rsidR="00236E2F">
        <w:t xml:space="preserve"> (NLP)</w:t>
      </w:r>
      <w:r w:rsidRPr="002C0F2A">
        <w:t xml:space="preserve">. By utilizing </w:t>
      </w:r>
      <w:r w:rsidR="00236E2F">
        <w:t>NLP</w:t>
      </w:r>
      <w:r w:rsidRPr="002C0F2A">
        <w:t xml:space="preserve"> models, we aim to develop a more robust and autonomous system capable of accurately extracting book titles from a vast corpus of newspaper text without the need for exhaustive databases.</w:t>
      </w:r>
      <w:r w:rsidR="00236E2F">
        <w:t xml:space="preserve"> </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239EB0E9"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central research question of this thesis</w:t>
      </w:r>
      <w:r w:rsidR="00236E2F">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rPr>
      </w:pPr>
      <w:r w:rsidRPr="001056F5">
        <w:rPr>
          <w:b/>
          <w:bCs/>
          <w:sz w:val="28"/>
          <w:szCs w:val="28"/>
        </w:rPr>
        <w:lastRenderedPageBreak/>
        <w:t xml:space="preserve">Chapter 2: </w:t>
      </w:r>
      <w:r w:rsidR="00473A84">
        <w:rPr>
          <w:b/>
          <w:bCs/>
          <w:sz w:val="28"/>
          <w:szCs w:val="28"/>
        </w:rPr>
        <w:t>Background</w:t>
      </w:r>
    </w:p>
    <w:p w14:paraId="2D8F5C39" w14:textId="77777777" w:rsidR="001056F5" w:rsidRPr="001056F5" w:rsidRDefault="001056F5" w:rsidP="001056F5">
      <w:r w:rsidRPr="001056F5">
        <w:t>Previous Work: Review past studies and theories relevant to your research.</w:t>
      </w:r>
    </w:p>
    <w:p w14:paraId="3C4E1560" w14:textId="6FD1BDA9" w:rsidR="009F2B85" w:rsidRPr="001056F5" w:rsidRDefault="001056F5" w:rsidP="001056F5">
      <w:r w:rsidRPr="001056F5">
        <w:t>Gaps: Highlight the gaps in the literature that your study will address.</w:t>
      </w:r>
    </w:p>
    <w:p w14:paraId="4063F465" w14:textId="3ED4A4EE" w:rsidR="000D0C14" w:rsidRDefault="000D0C14" w:rsidP="001C01F8">
      <w:pPr>
        <w:pStyle w:val="ListParagraph"/>
        <w:numPr>
          <w:ilvl w:val="0"/>
          <w:numId w:val="1"/>
        </w:numPr>
      </w:pPr>
      <w:r>
        <w:t>NER</w:t>
      </w:r>
    </w:p>
    <w:p w14:paraId="5E3F094C" w14:textId="0CE60C07" w:rsidR="000D0C14" w:rsidRDefault="000D0C14" w:rsidP="001C01F8">
      <w:pPr>
        <w:pStyle w:val="ListParagraph"/>
        <w:numPr>
          <w:ilvl w:val="0"/>
          <w:numId w:val="1"/>
        </w:numPr>
      </w:pPr>
      <w:r>
        <w:t>NER models</w:t>
      </w:r>
    </w:p>
    <w:p w14:paraId="7F845ADA" w14:textId="140FE229" w:rsidR="001C01F8" w:rsidRDefault="001C01F8" w:rsidP="001C01F8">
      <w:pPr>
        <w:pStyle w:val="ListParagraph"/>
        <w:numPr>
          <w:ilvl w:val="0"/>
          <w:numId w:val="1"/>
        </w:numPr>
      </w:pPr>
      <w:r w:rsidRPr="001C01F8">
        <w:t>Rise of Transformer Models</w:t>
      </w:r>
    </w:p>
    <w:p w14:paraId="49897FC9" w14:textId="7A41DEAD" w:rsidR="00252290" w:rsidRDefault="00252290" w:rsidP="001C01F8">
      <w:pPr>
        <w:pStyle w:val="ListParagraph"/>
        <w:numPr>
          <w:ilvl w:val="0"/>
          <w:numId w:val="1"/>
        </w:numPr>
      </w:pPr>
      <w:r w:rsidRPr="00252290">
        <w:t>Evaluation Metrics for NER</w:t>
      </w:r>
    </w:p>
    <w:p w14:paraId="63ED6FA2" w14:textId="44C5D9D8" w:rsidR="00252290" w:rsidRDefault="00252290" w:rsidP="001C01F8">
      <w:pPr>
        <w:pStyle w:val="ListParagraph"/>
        <w:numPr>
          <w:ilvl w:val="0"/>
          <w:numId w:val="1"/>
        </w:numPr>
      </w:pPr>
      <w:r w:rsidRPr="00252290">
        <w:t>Approaches to NER</w:t>
      </w:r>
    </w:p>
    <w:p w14:paraId="182E7927" w14:textId="7113A2B7" w:rsidR="00252290" w:rsidRDefault="00252290" w:rsidP="00252290">
      <w:pPr>
        <w:pStyle w:val="ListParagraph"/>
        <w:numPr>
          <w:ilvl w:val="1"/>
          <w:numId w:val="1"/>
        </w:numPr>
      </w:pPr>
      <w:r>
        <w:t>Rule-based</w:t>
      </w:r>
    </w:p>
    <w:p w14:paraId="1C448BF2" w14:textId="1E2C525C" w:rsidR="00252290" w:rsidRPr="001C01F8" w:rsidRDefault="00252290" w:rsidP="00252290">
      <w:pPr>
        <w:pStyle w:val="ListParagraph"/>
        <w:numPr>
          <w:ilvl w:val="1"/>
          <w:numId w:val="1"/>
        </w:numPr>
      </w:pPr>
      <w:r>
        <w:t>Supervised learning</w:t>
      </w:r>
    </w:p>
    <w:p w14:paraId="6706F532" w14:textId="77777777" w:rsidR="00ED5DA3" w:rsidRDefault="00ED5DA3" w:rsidP="00ED5DA3"/>
    <w:p w14:paraId="324DF014" w14:textId="6004AACE" w:rsidR="005F4C02" w:rsidRPr="0073717B" w:rsidRDefault="005F4C02" w:rsidP="00ED5DA3">
      <w:pPr>
        <w:rPr>
          <w:b/>
          <w:bCs/>
        </w:rPr>
      </w:pPr>
      <w:r w:rsidRPr="0073717B">
        <w:rPr>
          <w:b/>
          <w:bCs/>
        </w:rPr>
        <w:t>Named Entity Recognition</w:t>
      </w:r>
    </w:p>
    <w:p w14:paraId="75F638A1" w14:textId="26B8DCAB" w:rsidR="005F4C02" w:rsidRDefault="005F4C02" w:rsidP="00EF23AC">
      <w:r w:rsidRPr="005F4C02">
        <w:t xml:space="preserve">As introduced in the "Introduction" chapter, Named Entity Recognition (NER) is a </w:t>
      </w:r>
      <w:r w:rsidRPr="006D7EA5">
        <w:t xml:space="preserve">fundamental component in the toolkit </w:t>
      </w:r>
      <w: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called </w:t>
      </w:r>
      <w:r w:rsidRPr="005F4C02">
        <w:t>sequence labelling,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33B7F2C5"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describe tokens as a "technical name for a sequence of characters," which can include words, subwords, or </w:t>
      </w:r>
      <w:r>
        <w:t>multiple words</w:t>
      </w:r>
      <w:r w:rsidRPr="0073717B">
        <w:t>.</w:t>
      </w:r>
      <w:r w:rsidR="00C433A7">
        <w:t xml:space="preserve"> </w:t>
      </w:r>
      <w:r w:rsidR="00C433A7" w:rsidRPr="00C433A7">
        <w:t>Thus, NER fundamentally operates as a token classification task, where each token in a text is assigned a specific label to identify and categorize it within the structured data of named entities.</w:t>
      </w:r>
    </w:p>
    <w:p w14:paraId="205DF606" w14:textId="781EB1B7" w:rsidR="008C5142" w:rsidRDefault="008C5142" w:rsidP="00EF23AC">
      <w:r w:rsidRPr="008C5142">
        <w:t xml:space="preserve">According to Jurafsky &amp; Martin (2023), the BIO tagging scheme is the standard method for sequence labelling.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59423137" w:rsidR="005D4BF9" w:rsidRDefault="005D4BF9" w:rsidP="00ED5DA3">
      <w:r w:rsidRPr="005D4BF9">
        <w:t xml:space="preserve">Jurafsky and Martin (2023) discuss two </w:t>
      </w:r>
      <w:r>
        <w:t xml:space="preserve">other </w:t>
      </w:r>
      <w:r w:rsidRPr="005D4BF9">
        <w:t>schemes for tagging: the simpler IO and the more complex BIOES. The IO scheme is akin to BIO but omits the Beginning tag, focusing only on Inside or Outside tags. Conversely, the BIOES scheme introduces two additional tags</w:t>
      </w:r>
      <w:r w:rsidR="003A27DE">
        <w:t xml:space="preserve"> to the BIO </w:t>
      </w:r>
      <w:r w:rsidR="003A27DE">
        <w:lastRenderedPageBreak/>
        <w:t>scheme</w:t>
      </w:r>
      <w:r w:rsidRPr="005D4BF9">
        <w:t>: End and Single. The End tag marks the last token of a multi-token entity, while the Single tag is used for entities that comprise one token</w:t>
      </w:r>
      <w:r w:rsidR="00EA653E">
        <w:t xml:space="preserve"> </w:t>
      </w:r>
      <w:r w:rsidR="00EA653E" w:rsidRPr="005D4BF9">
        <w:t>only</w:t>
      </w:r>
      <w:r w:rsidRPr="005D4BF9">
        <w:t>.</w:t>
      </w:r>
    </w:p>
    <w:p w14:paraId="7D0AAF01" w14:textId="77777777" w:rsidR="00252290" w:rsidRDefault="00252290" w:rsidP="00ED5DA3"/>
    <w:p w14:paraId="01B9BD28" w14:textId="63226C2B" w:rsidR="00252290" w:rsidRPr="00252290" w:rsidRDefault="00252290" w:rsidP="00ED5DA3">
      <w:pPr>
        <w:rPr>
          <w:b/>
          <w:bCs/>
        </w:rPr>
      </w:pPr>
      <w:r w:rsidRPr="00252290">
        <w:rPr>
          <w:b/>
          <w:bCs/>
        </w:rPr>
        <w:t>Evaluation Metrics</w:t>
      </w:r>
    </w:p>
    <w:p w14:paraId="5FE58C8F" w14:textId="46BE0CD2" w:rsidR="00926D24" w:rsidRDefault="00926D24" w:rsidP="00926D24">
      <w:r w:rsidRPr="00926D24">
        <w:t xml:space="preserve">Named Entity Recognition (NER) is a task focused on token classification, where the 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Pr="00926D24">
        <w:t xml:space="preserve">class. False Positives are instances where the model erroneously labels a token as belonging to the </w:t>
      </w:r>
      <w:r w:rsidR="00011724">
        <w:t>entity</w:t>
      </w:r>
      <w:r w:rsidR="00011724" w:rsidRPr="00926D24">
        <w:t xml:space="preserve"> </w:t>
      </w:r>
      <w:r w:rsidRPr="00926D24">
        <w:t xml:space="preserve">class. Conversely, True Negatives refer to instances where the model correctly identifies a token as not belonging to the </w:t>
      </w:r>
      <w:r w:rsidR="00011724">
        <w:t>entity</w:t>
      </w:r>
      <w:r w:rsidRPr="00926D24">
        <w:t xml:space="preserve"> class. Lastly, False Negatives occur when the model fails to recognize a token as part of the </w:t>
      </w:r>
      <w:r w:rsidR="00011724">
        <w:t>entity</w:t>
      </w:r>
      <w:r w:rsidR="00011724" w:rsidRPr="00926D24">
        <w:t xml:space="preserve"> </w:t>
      </w:r>
      <w:r w:rsidRPr="00926D24">
        <w:t>class when it actually is.</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1E88CC25" w14:textId="264253B2" w:rsidR="00ED5DA3" w:rsidRDefault="007811C1" w:rsidP="00ED5DA3">
      <w:r w:rsidRPr="007811C1">
        <w:t xml:space="preserve">When </w:t>
      </w:r>
      <w:r>
        <w:t>dealing</w:t>
      </w:r>
      <w:r w:rsidR="00384C2A">
        <w:t xml:space="preserve"> with</w:t>
      </w:r>
      <w:r w:rsidRPr="007811C1">
        <w:t xml:space="preserve"> imbalanced datasets, relying on accuracy as an evaluation metric fails to accurately reflect the true performance of models (Grandini, Bagli, &amp; Visani, 2020). For instance, in cases where only 1% of all tokens represent an entity, a model could achieve an accuracy of 99% by merely predicting the majority class. Despite this seemingly high accuracy </w:t>
      </w:r>
      <w:r w:rsidR="00EA653E">
        <w:t>score</w:t>
      </w:r>
      <w:r w:rsidRPr="007811C1">
        <w:t>, the model's actual performance would be quite inadequate.</w:t>
      </w:r>
    </w:p>
    <w:p w14:paraId="6261235E" w14:textId="7C3C76DC" w:rsidR="00FE5879" w:rsidRDefault="00FE5879" w:rsidP="00ED5DA3">
      <w:r>
        <w:t xml:space="preserve">Precision </w:t>
      </w:r>
      <w:r w:rsidR="00086AF1">
        <w:t>and recall are some</w:t>
      </w:r>
      <w:r>
        <w:t xml:space="preserve"> another simple metric</w:t>
      </w:r>
      <w:r w:rsidR="00086AF1">
        <w:t>s</w:t>
      </w:r>
      <w:r>
        <w:t xml:space="preserve">, </w:t>
      </w:r>
      <w:r w:rsidRPr="00FE5879">
        <w:t>commonly employed as a foundational component for 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78BE0A09" w14:textId="2EDD5B55"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10453C35" w14:textId="0F430DCA" w:rsidR="008450EB" w:rsidRDefault="004146DE" w:rsidP="001056F5">
      <w:r w:rsidRPr="004146DE">
        <w:t>When adapting the F1 score for multi-class classification tasks, it can be calculated using two principal methods: micro-averaged and macro-averaged F1 scores</w:t>
      </w:r>
      <w:r>
        <w:t xml:space="preserve"> </w:t>
      </w:r>
      <w:r w:rsidRPr="007811C1">
        <w:t>(Grandini, Bagli, &amp; Visani, 2020)</w:t>
      </w:r>
      <w:r>
        <w:t xml:space="preserve">. </w:t>
      </w:r>
      <w:r w:rsidRPr="004146DE">
        <w:t xml:space="preserve">The micro-averaged F1 score aggregates the counts of true positives, false negatives, and false positives across all classes to compute overall precision and recall. In contrast, the macro-averaged F1 score computes the F1 score for each class separately and then averages </w:t>
      </w:r>
      <w:r w:rsidRPr="004146DE">
        <w:lastRenderedPageBreak/>
        <w:t>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 w14:paraId="2F1C3CFB" w14:textId="756D4869" w:rsidR="001C1F2A" w:rsidRPr="00AD0FA9" w:rsidRDefault="001C1F2A" w:rsidP="001C1F2A">
      <w:pPr>
        <w:rPr>
          <w:b/>
          <w:bCs/>
        </w:rPr>
      </w:pPr>
      <w:r w:rsidRPr="001C1F2A">
        <w:rPr>
          <w:b/>
          <w:bCs/>
        </w:rPr>
        <w:t xml:space="preserve">Approaches to </w:t>
      </w:r>
      <w:r w:rsidRPr="001C1F2A">
        <w:rPr>
          <w:b/>
          <w:bCs/>
        </w:rPr>
        <w:t>Named Entity Recognition</w:t>
      </w:r>
    </w:p>
    <w:p w14:paraId="7BADF249" w14:textId="71A3C3AA" w:rsidR="00C309B2" w:rsidRDefault="001C1F2A" w:rsidP="001C1F2A">
      <w:r>
        <w:t xml:space="preserve">In their survey on Named Entity Recognition, </w:t>
      </w:r>
      <w:r w:rsidRPr="001C1F2A">
        <w:t>Jehangir et al. (2023)</w:t>
      </w:r>
      <w:r>
        <w:t xml:space="preserve"> </w:t>
      </w:r>
      <w:r>
        <w:t>classified approaches to Named Entity Recognition into three categories: rule-based, unsupervised learning, and supervised learning.</w:t>
      </w:r>
    </w:p>
    <w:p w14:paraId="6904BA55" w14:textId="1C310A87" w:rsidR="00AD0FA9" w:rsidRDefault="00AD0FA9" w:rsidP="001056F5">
      <w:r w:rsidRPr="00AD0FA9">
        <w:t>They describe</w:t>
      </w:r>
      <w:r w:rsidR="00384C2A">
        <w:t>d</w:t>
      </w:r>
      <w:r w:rsidRPr="00AD0FA9">
        <w:t xml:space="preserve"> the rule-based approach as one where a predefined set of rules is used by the system to identify and classify entities within a text. An example of this is</w:t>
      </w:r>
      <w:r w:rsidR="00384C2A">
        <w:t xml:space="preserve"> approach is</w:t>
      </w:r>
      <w:r w:rsidRPr="00AD0FA9">
        <w:t xml:space="preserve"> the method currently used by the thesis supervisor to extract book titles from newspaper archives. Furthermore, Jehangir et al. (2023) </w:t>
      </w:r>
      <w:r w:rsidRPr="00AD0FA9">
        <w:t>identif</w:t>
      </w:r>
      <w:r>
        <w:t>ied</w:t>
      </w:r>
      <w:r w:rsidRPr="00AD0FA9">
        <w:t xml:space="preserve"> two </w:t>
      </w:r>
      <w:r>
        <w:t>major drawbacks</w:t>
      </w:r>
      <w:r w:rsidRPr="00AD0FA9">
        <w:t xml:space="preserve"> of rule-based approaches: their poor generalizability, as the rules are often domain-specific, and the requirement for advanced programming skills and significant human effort to develop these rules.</w:t>
      </w:r>
    </w:p>
    <w:p w14:paraId="541FECB4" w14:textId="6F8A084B" w:rsidR="00452AE8" w:rsidRDefault="0045201F" w:rsidP="00803596">
      <w:r w:rsidRPr="0045201F">
        <w:t xml:space="preserve">Unsupervised learning in Named Entity Recognition (NER) utilizes algorithms that can identify and categorize entities from text without any </w:t>
      </w:r>
      <w:r w:rsidRPr="0045201F">
        <w:t>labelled</w:t>
      </w:r>
      <w:r w:rsidRPr="0045201F">
        <w:t xml:space="preserve"> training data. One such algorithm employs a dictionary of words, often known as a gazetteer-based approach. Bird et al. (2009) describe </w:t>
      </w:r>
      <w:r w:rsidR="00D6546B">
        <w:t xml:space="preserve">the </w:t>
      </w:r>
      <w:r w:rsidR="00D6546B" w:rsidRPr="0045201F">
        <w:t>gazetteer-based</w:t>
      </w:r>
      <w:r w:rsidRPr="0045201F">
        <w:t xml:space="preserve"> method as involving the examination of each word in the text to determine if it matches an entry in a predefined dictionary of named entities. If a match is found, the word is assigned to the corresponding entity category. This technique relies on direct lookup and comparison, making it straightforward yet dependent on the </w:t>
      </w:r>
      <w:r w:rsidR="00803596">
        <w:t xml:space="preserve">quality and completeness </w:t>
      </w:r>
      <w:r w:rsidRPr="0045201F">
        <w:t>of the dictionary used.</w:t>
      </w:r>
      <w:r w:rsidR="00803596">
        <w:t xml:space="preserve"> </w:t>
      </w:r>
      <w:r w:rsidR="001A7A51" w:rsidRPr="001A7A51">
        <w:t>An example of this approach is the study by Toral et al. (2005), which explored the automatic creation and maintenance of gazetteers using Wikipedia. This research demonstrated the method's efficacy in constructing NER gazetteers for location and person categories.</w:t>
      </w:r>
    </w:p>
    <w:p w14:paraId="1AEFC661" w14:textId="3F4748CF" w:rsidR="00ED7C6D" w:rsidRDefault="00ED7C6D" w:rsidP="00ED7C6D">
      <w:r w:rsidRPr="001A7A51">
        <w:t>Géron (2017)</w:t>
      </w:r>
      <w:r>
        <w:t xml:space="preserve"> </w:t>
      </w:r>
      <w:r>
        <w:t>explains</w:t>
      </w:r>
      <w:r>
        <w:t xml:space="preserve"> the concept of supervised machine learning, where models are trained using </w:t>
      </w:r>
      <w:r>
        <w:t>labelled</w:t>
      </w:r>
      <w:r>
        <w:t xml:space="preserve"> data. This means that each piece of input data is associated with a corresponding expected output, allowing the model to learn how to map inputs to outputs during the training process.</w:t>
      </w:r>
      <w:r w:rsidR="0024298A">
        <w:t xml:space="preserve"> </w:t>
      </w:r>
      <w:r w:rsidR="0024298A" w:rsidRPr="0024298A">
        <w:t xml:space="preserve">Due to the limitations inherent in rule-based and unsupervised methods and the availability of a substantial </w:t>
      </w:r>
      <w:r w:rsidR="0024298A" w:rsidRPr="0024298A">
        <w:t>labelled</w:t>
      </w:r>
      <w:r w:rsidR="0024298A" w:rsidRPr="0024298A">
        <w:t xml:space="preserve"> dataset, this thesis will concentrate exclusively on the supervised approach. A deeper exploration of supervised models for Named Entity Recognition will be presented in the section </w:t>
      </w:r>
      <w:r w:rsidR="0024298A">
        <w:t>‘</w:t>
      </w:r>
      <w:r w:rsidR="0024298A" w:rsidRPr="0024298A">
        <w:t>Models</w:t>
      </w:r>
      <w:r w:rsidR="0024298A">
        <w:t xml:space="preserve"> for Named Entity Recognition</w:t>
      </w:r>
      <w:r w:rsidR="0024298A" w:rsidRPr="0024298A">
        <w:t>'.</w:t>
      </w:r>
    </w:p>
    <w:p w14:paraId="2D387606" w14:textId="77777777" w:rsidR="0024298A" w:rsidRDefault="0024298A" w:rsidP="00ED7C6D"/>
    <w:p w14:paraId="7D713980" w14:textId="6C4693AC" w:rsidR="0024298A" w:rsidRPr="00DD2816" w:rsidRDefault="0024298A" w:rsidP="00ED7C6D">
      <w:pPr>
        <w:rPr>
          <w:b/>
          <w:bCs/>
        </w:rPr>
      </w:pPr>
      <w:r w:rsidRPr="0024298A">
        <w:rPr>
          <w:b/>
          <w:bCs/>
        </w:rPr>
        <w:t>Models for Named Entity Recognition</w:t>
      </w:r>
    </w:p>
    <w:p w14:paraId="5A61EE38" w14:textId="645AC837" w:rsidR="0024298A" w:rsidRDefault="00B135D6" w:rsidP="00ED7C6D">
      <w:r w:rsidRPr="00B135D6">
        <w:t>In their survey on Named Entity Recognition in historical documents, Ehrmann et al. (2023)</w:t>
      </w:r>
      <w:r>
        <w:t xml:space="preserve"> </w:t>
      </w:r>
      <w:r w:rsidRPr="00B135D6">
        <w:t xml:space="preserve">distinguish between two types of supervised machine learning approaches: traditional machine learning and deep learning. They refer to the traditional machine learning approach as "pre-neural machine learning," which primarily utilizes algorithms that do not involve neural network architectures. Meanwhile, Jurafsky &amp; Martin (2023) define deep learning </w:t>
      </w:r>
      <w:r w:rsidR="002F474C">
        <w:t>as the application of modern, multilayered neural networks to model complex patterns and relationships in data.</w:t>
      </w:r>
    </w:p>
    <w:p w14:paraId="77C76A48" w14:textId="3FC50416" w:rsidR="005F4F7A" w:rsidRDefault="00DD2816" w:rsidP="005F4F7A">
      <w:r w:rsidRPr="00DD2816">
        <w:t xml:space="preserve">Ehrmann et al. (2023) </w:t>
      </w:r>
      <w:r w:rsidRPr="00DD2816">
        <w:t>identif</w:t>
      </w:r>
      <w:r>
        <w:t>ied</w:t>
      </w:r>
      <w:r w:rsidRPr="00DD2816">
        <w:t xml:space="preserve"> the Conditional Random Field (CRF) classifier as the most prevalent traditional machine learning model</w:t>
      </w:r>
      <w:r w:rsidR="00BC63DB">
        <w:t xml:space="preserve"> for NER</w:t>
      </w:r>
      <w:r w:rsidRPr="00DD2816">
        <w:t xml:space="preserve">. Meanwhile, in a separate survey focused </w:t>
      </w:r>
      <w:r w:rsidRPr="00DD2816">
        <w:lastRenderedPageBreak/>
        <w:t>on Named Entity Recognition, Jehangir et al. (2023) explore</w:t>
      </w:r>
      <w:r>
        <w:t>d</w:t>
      </w:r>
      <w:r w:rsidRPr="00DD2816">
        <w:t xml:space="preserve"> additional traditional machine learning models, including Decision Trees, Naive Bayes, Hidden Markov Models, Maximum Entropy models, and Support Vector Machines.</w:t>
      </w:r>
      <w:r>
        <w:t xml:space="preserve"> </w:t>
      </w:r>
      <w:r w:rsidRPr="00DD2816">
        <w:t>Ehrmann et al. (2023) concluded that the performance of traditional machine learning approaches is generally significantly lower than that of deep learning approaches.</w:t>
      </w:r>
      <w:r>
        <w:t xml:space="preserve"> </w:t>
      </w:r>
      <w:r w:rsidR="005F4F7A" w:rsidRPr="005F4F7A">
        <w:t xml:space="preserve">Supporting this, Wang et al. (2016) demonstrated </w:t>
      </w:r>
      <w:r w:rsidR="005F4F7A">
        <w:t>superior performance</w:t>
      </w:r>
      <w:r w:rsidR="005F4F7A" w:rsidRPr="005F4F7A">
        <w:t xml:space="preserve"> of deep learning in their study, where a Recurrent Neural Network significantly outperformed a </w:t>
      </w:r>
      <w:r w:rsidR="005F4F7A">
        <w:t>traditional</w:t>
      </w:r>
      <w:r w:rsidR="005F4F7A" w:rsidRPr="005F4F7A">
        <w:t xml:space="preserve"> </w:t>
      </w:r>
      <w:r w:rsidR="005F4F7A">
        <w:t>CRF</w:t>
      </w:r>
      <w:r w:rsidR="005F4F7A" w:rsidRPr="005F4F7A">
        <w:t xml:space="preserve"> model.</w:t>
      </w:r>
      <w:r w:rsidR="005F4F7A">
        <w:t xml:space="preserve"> They also highlighted how traditional </w:t>
      </w:r>
      <w:r w:rsidR="005F4F7A" w:rsidRPr="005F4F7A">
        <w:t>models rely heavily on manual feature engineering</w:t>
      </w:r>
      <w:r w:rsidR="005F4F7A">
        <w:t>.</w:t>
      </w:r>
    </w:p>
    <w:p w14:paraId="37B61E6B" w14:textId="72260604" w:rsidR="00664EF8" w:rsidRDefault="00664EF8" w:rsidP="00733278">
      <w:r w:rsidRPr="00664EF8">
        <w:t>Collobert</w:t>
      </w:r>
      <w:r>
        <w:t xml:space="preserve"> et al. (2008) was one of the first studies that</w:t>
      </w:r>
      <w:r w:rsidR="00BC63DB">
        <w:t xml:space="preserve"> </w:t>
      </w:r>
      <w:r>
        <w:t xml:space="preserve">applied deep learning for </w:t>
      </w:r>
      <w:r w:rsidR="0075605D">
        <w:t>Named Entity Recognition</w:t>
      </w:r>
      <w:r>
        <w:t xml:space="preserve">. They </w:t>
      </w:r>
      <w:r w:rsidR="00BC63DB">
        <w:t xml:space="preserve">successfully </w:t>
      </w:r>
      <w:r>
        <w:t>used a simple Convolutional Neural Network</w:t>
      </w:r>
      <w:r w:rsidR="0075605D">
        <w:t xml:space="preserve"> (CNN)</w:t>
      </w:r>
      <w:r>
        <w:t xml:space="preserve"> for several </w:t>
      </w:r>
      <w:r w:rsidR="0075605D">
        <w:t>Neural Language Processing</w:t>
      </w:r>
      <w:r>
        <w:t xml:space="preserve"> tasks, including </w:t>
      </w:r>
      <w:r w:rsidR="0075605D">
        <w:t>Named Entity Recognition</w:t>
      </w:r>
      <w:r>
        <w:t xml:space="preserve">. </w:t>
      </w:r>
      <w:r w:rsidR="0075605D" w:rsidRPr="0075605D">
        <w:t xml:space="preserve">Géron (2017) provides a detailed explanation of </w:t>
      </w:r>
      <w:r w:rsidR="0075605D">
        <w:t>CNNs,</w:t>
      </w:r>
      <w:r w:rsidR="0075605D" w:rsidRPr="0075605D">
        <w:t xml:space="preserve"> noting that in addition to their application in </w:t>
      </w:r>
      <w:r w:rsidR="0075605D">
        <w:t>NLP</w:t>
      </w:r>
      <w:r w:rsidR="0075605D" w:rsidRPr="0075605D">
        <w:t>, they have been utilized in computer vision since the 1980s.</w:t>
      </w:r>
      <w:r w:rsidR="0075605D">
        <w:t xml:space="preserve"> </w:t>
      </w:r>
      <w:r w:rsidR="00BB51D3" w:rsidRPr="00BB51D3">
        <w:t>This connection is logical</w:t>
      </w:r>
      <w:r w:rsidR="00BB51D3">
        <w:t xml:space="preserve"> given that </w:t>
      </w:r>
      <w:r w:rsidR="0075605D">
        <w:t xml:space="preserve">CNNs </w:t>
      </w:r>
      <w:r w:rsidR="0075605D">
        <w:t>emerged from the study of the brain’s visual cortex</w:t>
      </w:r>
      <w:r w:rsidR="0075605D">
        <w:t>.</w:t>
      </w:r>
      <w:r w:rsidR="00BB51D3">
        <w:t xml:space="preserve"> </w:t>
      </w:r>
      <w:r w:rsidR="00733278" w:rsidRPr="00733278">
        <w:t xml:space="preserve">Convolutional Neural Networks are utilized in </w:t>
      </w:r>
      <w:r w:rsidR="00733278">
        <w:t>NLP</w:t>
      </w:r>
      <w:r w:rsidR="00733278" w:rsidRPr="00733278">
        <w:t xml:space="preserve"> to process text by applying convolutional layers. These layers employ multiple filters that slide over the input text data sequentially. Each filter is designed to capture specific local patterns or features within the text, such as suffixes, prefixes, and combinations of words that are indicative of named entities</w:t>
      </w:r>
      <w:r w:rsidR="00733278">
        <w:t xml:space="preserve"> (</w:t>
      </w:r>
      <w:r w:rsidR="00733278" w:rsidRPr="00733278">
        <w:t>Keraghel</w:t>
      </w:r>
      <w:r w:rsidR="00733278">
        <w:t xml:space="preserve"> et al. 2024)</w:t>
      </w:r>
      <w:r w:rsidR="00733278" w:rsidRPr="00733278">
        <w:t xml:space="preserve">. This enables the CNN to extract meaningful features from the text, which are crucial for various NLP tasks like </w:t>
      </w:r>
      <w:r w:rsidR="00733278">
        <w:t>NER</w:t>
      </w:r>
      <w:r w:rsidR="00733278" w:rsidRPr="00733278">
        <w:t xml:space="preserve">. By aggregating these local features, CNNs can effectively understand and interpret large and complex text </w:t>
      </w:r>
      <w:r w:rsidR="00733278" w:rsidRPr="00733278">
        <w:t>datasets.</w:t>
      </w:r>
    </w:p>
    <w:p w14:paraId="333597CF" w14:textId="77777777" w:rsidR="00380F57" w:rsidRDefault="00FE4546" w:rsidP="00F07E41">
      <w:r w:rsidRPr="00FE4546">
        <w:t xml:space="preserve">Another category of deep learning models employed for NER includes Recurrent Neural Networks (RNNs). </w:t>
      </w:r>
      <w:r>
        <w:t xml:space="preserve">In contrast to CNNs, RNNs are specifically designed to process sequential data </w:t>
      </w:r>
      <w:r w:rsidRPr="00CD167E">
        <w:t>(Keraghel et al. 2024)</w:t>
      </w:r>
      <w:r>
        <w:t xml:space="preserve">. </w:t>
      </w:r>
      <w:r w:rsidR="0010025C" w:rsidRPr="00B135D6">
        <w:t xml:space="preserve">Jurafsky &amp; Martin (2023) </w:t>
      </w:r>
      <w:r w:rsidR="0010025C">
        <w:t xml:space="preserve">explain how </w:t>
      </w:r>
      <w:r w:rsidR="000662EB" w:rsidRPr="000662EB">
        <w:t xml:space="preserve">RNNs process </w:t>
      </w:r>
      <w:r w:rsidR="000662EB">
        <w:t>a sequence of words</w:t>
      </w:r>
      <w:r w:rsidR="000662EB" w:rsidRPr="000662EB">
        <w:t xml:space="preserve"> by iterating through the words one at a time while maintaining </w:t>
      </w:r>
      <w:r w:rsidR="00E554A9" w:rsidRPr="000662EB">
        <w:t>an</w:t>
      </w:r>
      <w:r w:rsidR="000662EB" w:rsidRPr="000662EB">
        <w:t xml:space="preserve"> '</w:t>
      </w:r>
      <w:r w:rsidR="00E554A9">
        <w:t xml:space="preserve">internal </w:t>
      </w:r>
      <w:r w:rsidR="000662EB" w:rsidRPr="000662EB">
        <w:t>memory' (hidden state) that captures information about the sequence seen so far</w:t>
      </w:r>
      <w:r w:rsidR="0010025C">
        <w:t xml:space="preserve">. </w:t>
      </w:r>
      <w:r w:rsidRPr="00FE4546">
        <w:t>They also note a key limitation of RNNs: the vanishing gradient problem.</w:t>
      </w:r>
      <w:r w:rsidR="00F07E41" w:rsidRPr="00F07E41">
        <w:t xml:space="preserve"> </w:t>
      </w:r>
      <w:r w:rsidR="00E554A9" w:rsidRPr="00E554A9">
        <w:t xml:space="preserve">As the length of the data sequence increases in </w:t>
      </w:r>
      <w:r w:rsidR="00E554A9">
        <w:t>RNN,</w:t>
      </w:r>
      <w:r w:rsidR="00E554A9" w:rsidRPr="00E554A9">
        <w:t xml:space="preserve"> the issue of vanishing gradients often arises. This occurs when the gradients</w:t>
      </w:r>
      <w:r w:rsidR="00E554A9">
        <w:t>, which represent</w:t>
      </w:r>
      <w:r w:rsidR="00E554A9" w:rsidRPr="00E554A9">
        <w:t xml:space="preserve"> how much and in what direction the weights of the neural network should be adjusted during training</w:t>
      </w:r>
      <w:r w:rsidR="00E554A9">
        <w:t xml:space="preserve">, </w:t>
      </w:r>
      <w:r w:rsidR="00E554A9" w:rsidRPr="00E554A9">
        <w:t>become excessively small.</w:t>
      </w:r>
      <w:r w:rsidR="00E554A9">
        <w:t xml:space="preserve"> </w:t>
      </w:r>
      <w:r w:rsidR="00F07E41" w:rsidRPr="00F07E41">
        <w:t>This extremely small gradient effectively prevents the weights from changing, thereby stalling the network's learning process.</w:t>
      </w:r>
      <w:r w:rsidR="00F07E41">
        <w:t xml:space="preserve"> To counter this issue, the Long Short-Term Memory (LSTM) network</w:t>
      </w:r>
      <w:r w:rsidR="00A95F5B">
        <w:t xml:space="preserve"> (</w:t>
      </w:r>
      <w:r w:rsidR="00A95F5B" w:rsidRPr="00F07E41">
        <w:t xml:space="preserve">Hochreiter </w:t>
      </w:r>
      <w:r w:rsidR="00A95F5B">
        <w:t>&amp;</w:t>
      </w:r>
      <w:r w:rsidR="00A95F5B" w:rsidRPr="00F07E41">
        <w:t xml:space="preserve"> Schmidhuber</w:t>
      </w:r>
      <w:r w:rsidR="00A95F5B">
        <w:t xml:space="preserve">, </w:t>
      </w:r>
      <w:r w:rsidR="00A95F5B" w:rsidRPr="00F07E41">
        <w:t>1997</w:t>
      </w:r>
      <w:r w:rsidR="00A95F5B">
        <w:t>)</w:t>
      </w:r>
      <w:r w:rsidR="00A95F5B">
        <w:t xml:space="preserve"> </w:t>
      </w:r>
      <w:r w:rsidR="00F07E41">
        <w:t xml:space="preserve">was </w:t>
      </w:r>
      <w:r w:rsidR="00A15263">
        <w:t>developed</w:t>
      </w:r>
      <w:r w:rsidR="00A95F5B">
        <w:t xml:space="preserve">. </w:t>
      </w:r>
      <w:r w:rsidR="00F07E41">
        <w:t>The LSTM</w:t>
      </w:r>
      <w:r w:rsidR="00A95F5B">
        <w:t xml:space="preserve"> uses gating mechanisms</w:t>
      </w:r>
      <w:r w:rsidR="00272BE8">
        <w:t xml:space="preserve"> to tackle the vanishing gradient problem. T</w:t>
      </w:r>
      <w:r w:rsidR="00A95F5B">
        <w:t xml:space="preserve">hese gates </w:t>
      </w:r>
      <w:r w:rsidR="00A95F5B" w:rsidRPr="00A95F5B">
        <w:t>decide which information is important to keep or discard</w:t>
      </w:r>
      <w:r w:rsidR="00A95F5B">
        <w:t xml:space="preserve"> in its ‘memory’</w:t>
      </w:r>
      <w:r w:rsidR="00272BE8">
        <w:t xml:space="preserve">, </w:t>
      </w:r>
      <w:r w:rsidR="00272BE8" w:rsidRPr="00272BE8">
        <w:t>avoiding the exponential shrinking that is characteristic of the vanishing gradient problem</w:t>
      </w:r>
      <w:r w:rsidR="00272BE8">
        <w:t>.</w:t>
      </w:r>
      <w:r w:rsidR="00380F57">
        <w:t xml:space="preserve"> </w:t>
      </w:r>
    </w:p>
    <w:p w14:paraId="093C8DC8" w14:textId="290C6694" w:rsidR="00FE4546" w:rsidRDefault="00380F57" w:rsidP="00F07E41">
      <w:r w:rsidRPr="00380F57">
        <w:t>Yang and Xu (2020) highlight that the BiLSTM-CRF</w:t>
      </w:r>
      <w:r>
        <w:t xml:space="preserve"> </w:t>
      </w:r>
      <w:r w:rsidRPr="00380F57">
        <w:t>model</w:t>
      </w:r>
      <w:r>
        <w:t>, an adapted LSTM network,</w:t>
      </w:r>
      <w:r w:rsidRPr="00380F57">
        <w:t xml:space="preserve"> was considered the state-of-the-art for </w:t>
      </w:r>
      <w:r>
        <w:t>NER</w:t>
      </w:r>
      <w:r w:rsidRPr="00380F57">
        <w:t xml:space="preserve"> as of 2020. The BiLSTM-CRF </w:t>
      </w:r>
      <w:r w:rsidR="009868B1">
        <w:t xml:space="preserve">network </w:t>
      </w:r>
      <w:r w:rsidRPr="00380F57">
        <w:t>modifies the traditional LSTM architecture by processing data both forwards and backwards, a method known as bidirectional LSTM</w:t>
      </w:r>
      <w:r>
        <w:t xml:space="preserve"> (</w:t>
      </w:r>
      <w:r w:rsidRPr="00B135D6">
        <w:t>Jurafsky &amp; Martin</w:t>
      </w:r>
      <w:r>
        <w:t xml:space="preserve">, </w:t>
      </w:r>
      <w:r w:rsidRPr="00B135D6">
        <w:t>2023</w:t>
      </w:r>
      <w:r>
        <w:t>)</w:t>
      </w:r>
      <w:r w:rsidRPr="00380F57">
        <w:t>. The outputs from the BiLSTM are then fed into a Conditional Random Field (CRF), which serves as the final output layer.</w:t>
      </w:r>
    </w:p>
    <w:p w14:paraId="7F2A42A2" w14:textId="41821A86" w:rsidR="00380F57" w:rsidRPr="00380F57" w:rsidRDefault="000F570C" w:rsidP="00F07E41">
      <w:pPr>
        <w:rPr>
          <w:lang w:val="en-NL"/>
        </w:rPr>
      </w:pPr>
      <w:r>
        <w:rPr>
          <w:lang w:val="en-NL"/>
        </w:rPr>
        <w:t>TODO describe transformer models</w:t>
      </w:r>
    </w:p>
    <w:p w14:paraId="434834CE" w14:textId="77777777" w:rsidR="00272BE8" w:rsidRDefault="00272BE8" w:rsidP="00F07E41"/>
    <w:p w14:paraId="685292EA" w14:textId="77777777" w:rsidR="00A15263" w:rsidRDefault="00A15263" w:rsidP="00F07E41"/>
    <w:p w14:paraId="22A49301" w14:textId="77777777" w:rsidR="009868B1" w:rsidRDefault="009868B1" w:rsidP="00F07E41"/>
    <w:p w14:paraId="3B13A404" w14:textId="77777777" w:rsidR="009868B1" w:rsidRDefault="009868B1" w:rsidP="00F07E41"/>
    <w:p w14:paraId="2A5EF302" w14:textId="22B8372B" w:rsidR="009868B1" w:rsidRPr="009868B1" w:rsidRDefault="009868B1" w:rsidP="00F07E41">
      <w:pPr>
        <w:rPr>
          <w:b/>
          <w:bCs/>
        </w:rPr>
      </w:pPr>
      <w:r w:rsidRPr="009868B1">
        <w:rPr>
          <w:b/>
          <w:bCs/>
        </w:rPr>
        <w:t>Text representation</w:t>
      </w:r>
    </w:p>
    <w:p w14:paraId="361FC1D2" w14:textId="7761CED5" w:rsidR="00733278" w:rsidRDefault="009868B1" w:rsidP="00733278">
      <w:r>
        <w:t>TODO describe word embeddings etc.</w:t>
      </w:r>
    </w:p>
    <w:p w14:paraId="115ED8C4" w14:textId="77777777" w:rsidR="004C5502" w:rsidRDefault="004C5502" w:rsidP="005F4F7A"/>
    <w:p w14:paraId="1BACED8F" w14:textId="77777777" w:rsidR="004C5502" w:rsidRDefault="004C5502" w:rsidP="005F4F7A"/>
    <w:p w14:paraId="7FF5F0A3" w14:textId="77777777" w:rsidR="00DD2816" w:rsidRDefault="00DD2816" w:rsidP="00803596"/>
    <w:p w14:paraId="7B337450" w14:textId="77777777" w:rsidR="001A7A51" w:rsidRDefault="001A7A51"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61AA131D" w14:textId="77777777" w:rsidR="001056F5" w:rsidRPr="001056F5" w:rsidRDefault="001056F5" w:rsidP="001056F5">
      <w:pPr>
        <w:rPr>
          <w:b/>
          <w:bCs/>
          <w:sz w:val="28"/>
          <w:szCs w:val="28"/>
        </w:rPr>
      </w:pPr>
      <w:r w:rsidRPr="001056F5">
        <w:rPr>
          <w:b/>
          <w:bCs/>
          <w:sz w:val="28"/>
          <w:szCs w:val="28"/>
        </w:rPr>
        <w:lastRenderedPageBreak/>
        <w:t>Chapter 3: Methodology</w:t>
      </w:r>
    </w:p>
    <w:p w14:paraId="54AC2E5A" w14:textId="77777777" w:rsidR="001056F5" w:rsidRPr="001056F5" w:rsidRDefault="001056F5" w:rsidP="001056F5">
      <w:r w:rsidRPr="001056F5">
        <w:t>Data Collection: Describe how and where you collected your data (e.g., sources of book reviews).</w:t>
      </w:r>
    </w:p>
    <w:p w14:paraId="6C7B2555" w14:textId="77777777" w:rsidR="001056F5" w:rsidRPr="001056F5" w:rsidRDefault="001056F5" w:rsidP="001056F5">
      <w:r w:rsidRPr="001056F5">
        <w:t>Tools and Technologies: Detail the LLMs and other tools used, focusing on their relevance to NER tasks.</w:t>
      </w:r>
    </w:p>
    <w:p w14:paraId="7D05CBB2" w14:textId="4B542AA2" w:rsidR="001056F5" w:rsidRPr="001056F5" w:rsidRDefault="001056F5" w:rsidP="001056F5">
      <w:r w:rsidRPr="001056F5">
        <w:t>Implementation: Discuss the development and implementation of your NER model.</w:t>
      </w:r>
    </w:p>
    <w:p w14:paraId="161DFE13" w14:textId="77777777" w:rsidR="001056F5" w:rsidRDefault="001056F5" w:rsidP="001056F5"/>
    <w:p w14:paraId="75951EE4" w14:textId="32BB245F" w:rsidR="000D0C14" w:rsidRDefault="000D0C14" w:rsidP="00C309B2">
      <w:pPr>
        <w:pStyle w:val="ListParagraph"/>
        <w:numPr>
          <w:ilvl w:val="0"/>
          <w:numId w:val="2"/>
        </w:numPr>
      </w:pPr>
      <w:r>
        <w:t>Limitations and restrictions</w:t>
      </w:r>
    </w:p>
    <w:p w14:paraId="32A75B59" w14:textId="5C3067EF" w:rsidR="000D0C14" w:rsidRDefault="000D0C14" w:rsidP="00C309B2">
      <w:pPr>
        <w:pStyle w:val="ListParagraph"/>
        <w:numPr>
          <w:ilvl w:val="0"/>
          <w:numId w:val="2"/>
        </w:numPr>
      </w:pPr>
      <w:r w:rsidRPr="000D0C14">
        <w:t>Dataset Construction</w:t>
      </w:r>
      <w:r>
        <w:t xml:space="preserve"> &amp; Analysis</w:t>
      </w:r>
    </w:p>
    <w:p w14:paraId="556489D3" w14:textId="3622F170" w:rsidR="00C309B2" w:rsidRDefault="00C309B2" w:rsidP="00C309B2">
      <w:pPr>
        <w:pStyle w:val="ListParagraph"/>
        <w:numPr>
          <w:ilvl w:val="0"/>
          <w:numId w:val="2"/>
        </w:numPr>
      </w:pPr>
      <w:r>
        <w:t xml:space="preserve">Detailed explanation of chosen </w:t>
      </w:r>
      <w:r w:rsidR="000D0C14">
        <w:t xml:space="preserve">NER </w:t>
      </w:r>
      <w:r>
        <w:t>models</w:t>
      </w:r>
    </w:p>
    <w:p w14:paraId="5057574B" w14:textId="2E8DE17A" w:rsidR="000D0C14" w:rsidRDefault="000D0C14" w:rsidP="00C309B2">
      <w:pPr>
        <w:pStyle w:val="ListParagraph"/>
        <w:numPr>
          <w:ilvl w:val="0"/>
          <w:numId w:val="2"/>
        </w:numPr>
      </w:pPr>
      <w:r>
        <w:t>Research procedure</w:t>
      </w:r>
    </w:p>
    <w:p w14:paraId="5D5F740A" w14:textId="603C829C" w:rsidR="000D0C14" w:rsidRDefault="000D0C14" w:rsidP="000D0C14">
      <w:pPr>
        <w:pStyle w:val="ListParagraph"/>
        <w:numPr>
          <w:ilvl w:val="1"/>
          <w:numId w:val="2"/>
        </w:numPr>
      </w:pPr>
      <w:r>
        <w:t>Evaluation</w:t>
      </w:r>
    </w:p>
    <w:p w14:paraId="33AFB026" w14:textId="44E93D09" w:rsidR="000D0C14" w:rsidRPr="000D0C14" w:rsidRDefault="000D0C14" w:rsidP="000D0C14">
      <w:pPr>
        <w:pStyle w:val="ListParagraph"/>
        <w:numPr>
          <w:ilvl w:val="1"/>
          <w:numId w:val="2"/>
        </w:numPr>
      </w:pPr>
      <w:r>
        <w:t>Experiments</w:t>
      </w:r>
    </w:p>
    <w:p w14:paraId="14508CBA" w14:textId="77777777" w:rsidR="00C309B2" w:rsidRPr="001056F5" w:rsidRDefault="00C309B2" w:rsidP="001056F5"/>
    <w:p w14:paraId="44115419" w14:textId="67D41DD1" w:rsidR="001056F5" w:rsidRPr="001056F5" w:rsidRDefault="001056F5">
      <w:r w:rsidRPr="001056F5">
        <w:br w:type="page"/>
      </w:r>
    </w:p>
    <w:p w14:paraId="22AD6911" w14:textId="77777777"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7777777" w:rsidR="001056F5" w:rsidRPr="001056F5" w:rsidRDefault="001056F5" w:rsidP="001056F5">
      <w:pPr>
        <w:rPr>
          <w:b/>
          <w:bCs/>
          <w:sz w:val="28"/>
          <w:szCs w:val="28"/>
        </w:rPr>
      </w:pPr>
      <w:r w:rsidRPr="001056F5">
        <w:rPr>
          <w:b/>
          <w:bCs/>
          <w:sz w:val="28"/>
          <w:szCs w:val="28"/>
        </w:rPr>
        <w:lastRenderedPageBreak/>
        <w:t>Chapter 5: Conclusion and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Color Information. International Journal Of Contents/Journal Of Contents, 8(4), 95–102. </w:t>
      </w:r>
      <w:hyperlink r:id="rId5"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From Book Recommendation Videos Using a Deep Learning Approach. MANAS Journal Of Engineering, 11(2), 229–234. </w:t>
      </w:r>
      <w:hyperlink r:id="rId6"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7" w:history="1">
        <w:r w:rsidRPr="007D2928">
          <w:rPr>
            <w:rStyle w:val="Hyperlink"/>
          </w:rPr>
          <w:t>https://arxiv.org/abs/cmp-lg/9505040v1</w:t>
        </w:r>
      </w:hyperlink>
    </w:p>
    <w:p w14:paraId="4ECE26B1" w14:textId="6EE501CA" w:rsidR="007811C1" w:rsidRDefault="007811C1" w:rsidP="001056F5">
      <w:r w:rsidRPr="007811C1">
        <w:t>Grandini, M., Bagli, E., &amp; Visani, G. (2020). Metrics for multi-class classification: an overview. arXiv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8"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pPr>
        <w:rPr>
          <w:lang w:val="en-NL"/>
        </w:rPr>
      </w:pPr>
      <w:r w:rsidRPr="001A7A51">
        <w:rPr>
          <w:lang w:val="en-NL"/>
        </w:rPr>
        <w:t xml:space="preserve">Géron, A. (2017). Hands-On Machine Learning with Scikit-Learn and TensorFlow: Concepts, Tools, and Techniques to Build Intelligent Systems. </w:t>
      </w:r>
      <w:hyperlink r:id="rId9" w:history="1">
        <w:r w:rsidRPr="006E5739">
          <w:rPr>
            <w:rStyle w:val="Hyperlink"/>
            <w:lang w:val="en-NL"/>
          </w:rPr>
          <w:t>http://cds.cern.ch/record/2699693</w:t>
        </w:r>
      </w:hyperlink>
    </w:p>
    <w:p w14:paraId="1D51BAAB" w14:textId="0B6AB8AD" w:rsidR="00B135D6" w:rsidRDefault="00B135D6" w:rsidP="004146DE">
      <w:pPr>
        <w:rPr>
          <w:lang w:val="en-NL"/>
        </w:rPr>
      </w:pPr>
      <w:r w:rsidRPr="00B135D6">
        <w:rPr>
          <w:lang w:val="en-NL"/>
        </w:rPr>
        <w:t xml:space="preserve">Ehrmann, M., Hamdi, A., Pontes, E. L., Romanello, M., &amp; Doucet, A. (2023). Named Entity Recognition and Classification in Historical Documents: A Survey. ACM Computing Surveys, 56(2), 1–47. </w:t>
      </w:r>
      <w:hyperlink r:id="rId10" w:history="1">
        <w:r w:rsidRPr="006E5739">
          <w:rPr>
            <w:rStyle w:val="Hyperlink"/>
            <w:lang w:val="en-NL"/>
          </w:rPr>
          <w:t>https://doi.org/10.1145/3604931</w:t>
        </w:r>
      </w:hyperlink>
    </w:p>
    <w:p w14:paraId="6543D953" w14:textId="61A90B96" w:rsidR="005F4F7A" w:rsidRDefault="005F4F7A" w:rsidP="004146DE">
      <w:pPr>
        <w:rPr>
          <w:lang w:val="en-NL"/>
        </w:rPr>
      </w:pPr>
      <w:r w:rsidRPr="005F4F7A">
        <w:rPr>
          <w:lang w:val="en-NL"/>
        </w:rPr>
        <w:t>Wang, W., Bao, F., &amp; Gao, G. (2016, November). Mongolian named entity recognition with bidirectional recurrent neural networks. In 2016 IEEE 28th International Conference on Tools with Artificial Intelligence (ICTAI) (pp. 495-500). IEEE.</w:t>
      </w:r>
    </w:p>
    <w:p w14:paraId="4D2D89C2" w14:textId="102AB0F4" w:rsidR="00664EF8" w:rsidRDefault="00664EF8" w:rsidP="004146DE">
      <w:pPr>
        <w:rPr>
          <w:lang w:val="en-NL"/>
        </w:rPr>
      </w:pPr>
      <w:r w:rsidRPr="00664EF8">
        <w:rPr>
          <w:lang w:val="en-NL"/>
        </w:rPr>
        <w:t>Collobert, R., &amp; Weston, J. (2008, July). A unified architecture for natural language processing: Deep neural networks with multitask learning. In Proceedings of the 25th international conference on Machine learning (pp. 160-167).</w:t>
      </w:r>
    </w:p>
    <w:p w14:paraId="12478E7A" w14:textId="3445304F" w:rsidR="00733278" w:rsidRDefault="00733278" w:rsidP="004146DE">
      <w:pPr>
        <w:rPr>
          <w:lang w:val="en-NL"/>
        </w:rPr>
      </w:pPr>
      <w:r w:rsidRPr="00733278">
        <w:rPr>
          <w:lang w:val="en-NL"/>
        </w:rPr>
        <w:t>Keraghel, I., Morbieu, S., &amp; Nadif, M. (2024). A survey on recent advances in named entity recognition. arXiv preprint arXiv:2401.10825.</w:t>
      </w:r>
    </w:p>
    <w:p w14:paraId="356D8943" w14:textId="307D5D8C" w:rsidR="00F07E41" w:rsidRDefault="00F07E41" w:rsidP="004146DE">
      <w:pPr>
        <w:rPr>
          <w:lang w:val="en-NL"/>
        </w:rPr>
      </w:pPr>
      <w:r w:rsidRPr="00F07E41">
        <w:rPr>
          <w:lang w:val="en-NL"/>
        </w:rPr>
        <w:t xml:space="preserve">Sherstinsky, A. (2020). Fundamentals of Recurrent Neural Network (RNN) and Long Short-Term Memory (LSTM) network. Physica. D, Nonlinear Phenomena, 404, 132306. </w:t>
      </w:r>
      <w:hyperlink r:id="rId11" w:history="1">
        <w:r w:rsidRPr="006E5739">
          <w:rPr>
            <w:rStyle w:val="Hyperlink"/>
            <w:lang w:val="en-NL"/>
          </w:rPr>
          <w:t>https://doi.org/10.1016/j.physd.2019.132306</w:t>
        </w:r>
      </w:hyperlink>
    </w:p>
    <w:p w14:paraId="3DB06AB8" w14:textId="02378BAA" w:rsidR="00F07E41" w:rsidRDefault="00F07E41" w:rsidP="004146DE">
      <w:pPr>
        <w:rPr>
          <w:lang w:val="en-NL"/>
        </w:rPr>
      </w:pPr>
      <w:r w:rsidRPr="00F07E41">
        <w:rPr>
          <w:lang w:val="en-NL"/>
        </w:rPr>
        <w:lastRenderedPageBreak/>
        <w:t>Hochreiter, S., &amp; Schmidhuber, J. (1997). Long short-term memory. Neural computation, 9(8), 1735-1780.</w:t>
      </w:r>
    </w:p>
    <w:p w14:paraId="5DF0FFF3" w14:textId="61AC1314" w:rsidR="00380F57" w:rsidRDefault="00380F57" w:rsidP="004146DE">
      <w:pPr>
        <w:rPr>
          <w:lang w:val="en-NL"/>
        </w:rPr>
      </w:pPr>
      <w:r w:rsidRPr="00380F57">
        <w:rPr>
          <w:lang w:val="en-NL"/>
        </w:rPr>
        <w:t xml:space="preserve">Yang, G., &amp; Xu, H. (2020). A Residual BiLSTM Model for Named Entity Recognition. IEEE Access, 8, 227710–227718. </w:t>
      </w:r>
      <w:hyperlink r:id="rId12" w:history="1">
        <w:r w:rsidRPr="006E5739">
          <w:rPr>
            <w:rStyle w:val="Hyperlink"/>
            <w:lang w:val="en-NL"/>
          </w:rPr>
          <w:t>https://doi.org/10.1109/access.2020.3046253</w:t>
        </w:r>
      </w:hyperlink>
    </w:p>
    <w:p w14:paraId="398F7928" w14:textId="77777777" w:rsidR="00380F57" w:rsidRDefault="00380F57" w:rsidP="004146DE">
      <w:pPr>
        <w:rPr>
          <w:lang w:val="en-NL"/>
        </w:rPr>
      </w:pPr>
    </w:p>
    <w:p w14:paraId="15CC37C3" w14:textId="77777777" w:rsidR="00F07E41" w:rsidRDefault="00F07E41" w:rsidP="004146DE">
      <w:pPr>
        <w:rPr>
          <w:lang w:val="en-NL"/>
        </w:rPr>
      </w:pPr>
    </w:p>
    <w:p w14:paraId="4E32B080" w14:textId="77777777" w:rsidR="00F07E41" w:rsidRDefault="00F07E41" w:rsidP="004146DE">
      <w:pPr>
        <w:rPr>
          <w:lang w:val="en-NL"/>
        </w:rPr>
      </w:pPr>
    </w:p>
    <w:p w14:paraId="088C8762" w14:textId="77777777" w:rsidR="00733278" w:rsidRDefault="00733278" w:rsidP="004146DE">
      <w:pPr>
        <w:rPr>
          <w:lang w:val="en-NL"/>
        </w:rPr>
      </w:pPr>
    </w:p>
    <w:p w14:paraId="54129715" w14:textId="77777777" w:rsidR="00664EF8" w:rsidRDefault="00664EF8" w:rsidP="004146DE">
      <w:pPr>
        <w:rPr>
          <w:lang w:val="en-NL"/>
        </w:rPr>
      </w:pPr>
    </w:p>
    <w:p w14:paraId="67959AA6" w14:textId="77777777" w:rsidR="005F4F7A" w:rsidRDefault="005F4F7A" w:rsidP="004146DE">
      <w:pPr>
        <w:rPr>
          <w:lang w:val="en-NL"/>
        </w:rPr>
      </w:pPr>
    </w:p>
    <w:p w14:paraId="2A2B3F2E" w14:textId="77777777" w:rsidR="002F474C" w:rsidRDefault="002F474C" w:rsidP="004146DE">
      <w:pPr>
        <w:rPr>
          <w:lang w:val="en-NL"/>
        </w:rPr>
      </w:pPr>
    </w:p>
    <w:p w14:paraId="2345D55A" w14:textId="77777777" w:rsidR="00B135D6" w:rsidRDefault="00B135D6" w:rsidP="004146DE">
      <w:pPr>
        <w:rPr>
          <w:lang w:val="en-NL"/>
        </w:rPr>
      </w:pPr>
    </w:p>
    <w:p w14:paraId="75899447" w14:textId="77777777" w:rsidR="001A7A51" w:rsidRPr="001A7A51" w:rsidRDefault="001A7A51" w:rsidP="004146DE">
      <w:pPr>
        <w:rPr>
          <w:lang w:val="en-NL"/>
        </w:rPr>
      </w:pPr>
    </w:p>
    <w:p w14:paraId="3038C2F7" w14:textId="77777777" w:rsidR="00803596" w:rsidRDefault="00803596" w:rsidP="004146DE"/>
    <w:p w14:paraId="0DE4CBF1" w14:textId="77777777" w:rsidR="0045201F" w:rsidRDefault="0045201F" w:rsidP="004146DE"/>
    <w:p w14:paraId="7030C128" w14:textId="77777777" w:rsidR="001C1F2A" w:rsidRDefault="001C1F2A" w:rsidP="004146DE"/>
    <w:p w14:paraId="1C1D4060" w14:textId="77777777" w:rsidR="004146DE" w:rsidRDefault="004146DE" w:rsidP="004146DE"/>
    <w:p w14:paraId="5336AE58" w14:textId="77777777" w:rsidR="00086AF1" w:rsidRDefault="00086AF1" w:rsidP="001056F5"/>
    <w:p w14:paraId="4978DCAB" w14:textId="77777777" w:rsidR="007811C1" w:rsidRDefault="007811C1" w:rsidP="001056F5"/>
    <w:p w14:paraId="5580749E" w14:textId="77777777" w:rsidR="008C5142" w:rsidRDefault="008C5142" w:rsidP="001056F5"/>
    <w:p w14:paraId="77A67E63" w14:textId="77777777" w:rsidR="00057B80" w:rsidRDefault="00057B80" w:rsidP="001056F5"/>
    <w:p w14:paraId="4B6B3982" w14:textId="77777777" w:rsidR="001F533A" w:rsidRDefault="001F533A" w:rsidP="001056F5"/>
    <w:p w14:paraId="651AC1DA" w14:textId="77777777" w:rsidR="00D77D02" w:rsidRDefault="00D77D02" w:rsidP="001056F5"/>
    <w:p w14:paraId="722E91C5" w14:textId="77777777" w:rsidR="008450EB" w:rsidRDefault="008450EB" w:rsidP="001056F5"/>
    <w:p w14:paraId="6C282955" w14:textId="77777777" w:rsidR="000909C0" w:rsidRPr="001056F5" w:rsidRDefault="000909C0" w:rsidP="001056F5"/>
    <w:p w14:paraId="136B142D" w14:textId="77777777" w:rsidR="001056F5" w:rsidRPr="001056F5" w:rsidRDefault="001056F5" w:rsidP="001056F5"/>
    <w:p w14:paraId="0DDBE5B0" w14:textId="77777777" w:rsidR="001056F5" w:rsidRPr="001056F5" w:rsidRDefault="001056F5" w:rsidP="001056F5"/>
    <w:p w14:paraId="5BAFD2F8" w14:textId="033D5C2C" w:rsidR="001056F5" w:rsidRPr="001056F5" w:rsidRDefault="001056F5">
      <w:r w:rsidRPr="001056F5">
        <w:br w:type="page"/>
      </w:r>
    </w:p>
    <w:p w14:paraId="6405C2EC" w14:textId="38803012" w:rsidR="001056F5" w:rsidRPr="001056F5" w:rsidRDefault="001056F5" w:rsidP="001056F5">
      <w:pPr>
        <w:rPr>
          <w:b/>
          <w:bCs/>
          <w:sz w:val="28"/>
          <w:szCs w:val="28"/>
        </w:rPr>
      </w:pPr>
      <w:r w:rsidRPr="001056F5">
        <w:rPr>
          <w:b/>
          <w:bCs/>
          <w:sz w:val="28"/>
          <w:szCs w:val="28"/>
        </w:rPr>
        <w:lastRenderedPageBreak/>
        <w:t>Appendices</w:t>
      </w:r>
    </w:p>
    <w:p w14:paraId="0BB3888A" w14:textId="77777777" w:rsidR="001056F5" w:rsidRPr="001056F5" w:rsidRDefault="001056F5" w:rsidP="001056F5"/>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57B80"/>
    <w:rsid w:val="000662EB"/>
    <w:rsid w:val="00075EDF"/>
    <w:rsid w:val="00086AF1"/>
    <w:rsid w:val="000909C0"/>
    <w:rsid w:val="000D0C14"/>
    <w:rsid w:val="000F570C"/>
    <w:rsid w:val="0010025C"/>
    <w:rsid w:val="001056F5"/>
    <w:rsid w:val="00147340"/>
    <w:rsid w:val="00190DE9"/>
    <w:rsid w:val="001A7A51"/>
    <w:rsid w:val="001C01F8"/>
    <w:rsid w:val="001C1F2A"/>
    <w:rsid w:val="001E2998"/>
    <w:rsid w:val="001E4393"/>
    <w:rsid w:val="001F533A"/>
    <w:rsid w:val="00236E2F"/>
    <w:rsid w:val="0024298A"/>
    <w:rsid w:val="00252290"/>
    <w:rsid w:val="00264512"/>
    <w:rsid w:val="00272BE8"/>
    <w:rsid w:val="002C0F2A"/>
    <w:rsid w:val="002C6022"/>
    <w:rsid w:val="002F474C"/>
    <w:rsid w:val="00326E71"/>
    <w:rsid w:val="00380F57"/>
    <w:rsid w:val="00384C2A"/>
    <w:rsid w:val="003A27DE"/>
    <w:rsid w:val="0040394F"/>
    <w:rsid w:val="00412207"/>
    <w:rsid w:val="004146DE"/>
    <w:rsid w:val="00440508"/>
    <w:rsid w:val="0045201F"/>
    <w:rsid w:val="00452AE8"/>
    <w:rsid w:val="00473A84"/>
    <w:rsid w:val="004C5502"/>
    <w:rsid w:val="005D4BF9"/>
    <w:rsid w:val="005D794F"/>
    <w:rsid w:val="005F4C02"/>
    <w:rsid w:val="005F4F7A"/>
    <w:rsid w:val="00664EF8"/>
    <w:rsid w:val="00675D5A"/>
    <w:rsid w:val="006A7B58"/>
    <w:rsid w:val="006D7EA5"/>
    <w:rsid w:val="00733278"/>
    <w:rsid w:val="0073717B"/>
    <w:rsid w:val="0075605D"/>
    <w:rsid w:val="007811C1"/>
    <w:rsid w:val="00803596"/>
    <w:rsid w:val="00815EB2"/>
    <w:rsid w:val="008450EB"/>
    <w:rsid w:val="008C5142"/>
    <w:rsid w:val="00926D24"/>
    <w:rsid w:val="00950BF4"/>
    <w:rsid w:val="009868B1"/>
    <w:rsid w:val="00996EFE"/>
    <w:rsid w:val="009F2B85"/>
    <w:rsid w:val="00A15263"/>
    <w:rsid w:val="00A95F5B"/>
    <w:rsid w:val="00AD0FA9"/>
    <w:rsid w:val="00B135D6"/>
    <w:rsid w:val="00B37FDA"/>
    <w:rsid w:val="00BB51D3"/>
    <w:rsid w:val="00BB7CFF"/>
    <w:rsid w:val="00BC63DB"/>
    <w:rsid w:val="00BE394A"/>
    <w:rsid w:val="00BE43A4"/>
    <w:rsid w:val="00C309B2"/>
    <w:rsid w:val="00C433A7"/>
    <w:rsid w:val="00CD167E"/>
    <w:rsid w:val="00D00F46"/>
    <w:rsid w:val="00D6546B"/>
    <w:rsid w:val="00D7189F"/>
    <w:rsid w:val="00D77D02"/>
    <w:rsid w:val="00DD2816"/>
    <w:rsid w:val="00E20FD7"/>
    <w:rsid w:val="00E25919"/>
    <w:rsid w:val="00E554A9"/>
    <w:rsid w:val="00EA653E"/>
    <w:rsid w:val="00ED5DA3"/>
    <w:rsid w:val="00ED7C6D"/>
    <w:rsid w:val="00EF23AC"/>
    <w:rsid w:val="00F07E41"/>
    <w:rsid w:val="00FC18C1"/>
    <w:rsid w:val="00FE4546"/>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A51"/>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74056643">
      <w:bodyDiv w:val="1"/>
      <w:marLeft w:val="0"/>
      <w:marRight w:val="0"/>
      <w:marTop w:val="0"/>
      <w:marBottom w:val="0"/>
      <w:divBdr>
        <w:top w:val="none" w:sz="0" w:space="0" w:color="auto"/>
        <w:left w:val="none" w:sz="0" w:space="0" w:color="auto"/>
        <w:bottom w:val="none" w:sz="0" w:space="0" w:color="auto"/>
        <w:right w:val="none" w:sz="0" w:space="0" w:color="auto"/>
      </w:divBdr>
      <w:divsChild>
        <w:div w:id="1259437952">
          <w:marLeft w:val="-720"/>
          <w:marRight w:val="0"/>
          <w:marTop w:val="0"/>
          <w:marBottom w:val="0"/>
          <w:divBdr>
            <w:top w:val="none" w:sz="0" w:space="0" w:color="auto"/>
            <w:left w:val="none" w:sz="0" w:space="0" w:color="auto"/>
            <w:bottom w:val="none" w:sz="0" w:space="0" w:color="auto"/>
            <w:right w:val="none" w:sz="0" w:space="0" w:color="auto"/>
          </w:divBdr>
        </w:div>
      </w:divsChild>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371461913">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21434928">
      <w:bodyDiv w:val="1"/>
      <w:marLeft w:val="0"/>
      <w:marRight w:val="0"/>
      <w:marTop w:val="0"/>
      <w:marBottom w:val="0"/>
      <w:divBdr>
        <w:top w:val="none" w:sz="0" w:space="0" w:color="auto"/>
        <w:left w:val="none" w:sz="0" w:space="0" w:color="auto"/>
        <w:bottom w:val="none" w:sz="0" w:space="0" w:color="auto"/>
        <w:right w:val="none" w:sz="0" w:space="0" w:color="auto"/>
      </w:divBdr>
    </w:div>
    <w:div w:id="570312954">
      <w:bodyDiv w:val="1"/>
      <w:marLeft w:val="0"/>
      <w:marRight w:val="0"/>
      <w:marTop w:val="0"/>
      <w:marBottom w:val="0"/>
      <w:divBdr>
        <w:top w:val="none" w:sz="0" w:space="0" w:color="auto"/>
        <w:left w:val="none" w:sz="0" w:space="0" w:color="auto"/>
        <w:bottom w:val="none" w:sz="0" w:space="0" w:color="auto"/>
        <w:right w:val="none" w:sz="0" w:space="0" w:color="auto"/>
      </w:divBdr>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687098951">
      <w:bodyDiv w:val="1"/>
      <w:marLeft w:val="0"/>
      <w:marRight w:val="0"/>
      <w:marTop w:val="0"/>
      <w:marBottom w:val="0"/>
      <w:divBdr>
        <w:top w:val="none" w:sz="0" w:space="0" w:color="auto"/>
        <w:left w:val="none" w:sz="0" w:space="0" w:color="auto"/>
        <w:bottom w:val="none" w:sz="0" w:space="0" w:color="auto"/>
        <w:right w:val="none" w:sz="0" w:space="0" w:color="auto"/>
      </w:divBdr>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10493283">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1014577184">
      <w:bodyDiv w:val="1"/>
      <w:marLeft w:val="0"/>
      <w:marRight w:val="0"/>
      <w:marTop w:val="0"/>
      <w:marBottom w:val="0"/>
      <w:divBdr>
        <w:top w:val="none" w:sz="0" w:space="0" w:color="auto"/>
        <w:left w:val="none" w:sz="0" w:space="0" w:color="auto"/>
        <w:bottom w:val="none" w:sz="0" w:space="0" w:color="auto"/>
        <w:right w:val="none" w:sz="0" w:space="0" w:color="auto"/>
      </w:divBdr>
    </w:div>
    <w:div w:id="1044520747">
      <w:bodyDiv w:val="1"/>
      <w:marLeft w:val="0"/>
      <w:marRight w:val="0"/>
      <w:marTop w:val="0"/>
      <w:marBottom w:val="0"/>
      <w:divBdr>
        <w:top w:val="none" w:sz="0" w:space="0" w:color="auto"/>
        <w:left w:val="none" w:sz="0" w:space="0" w:color="auto"/>
        <w:bottom w:val="none" w:sz="0" w:space="0" w:color="auto"/>
        <w:right w:val="none" w:sz="0" w:space="0" w:color="auto"/>
      </w:divBdr>
      <w:divsChild>
        <w:div w:id="353269209">
          <w:marLeft w:val="-720"/>
          <w:marRight w:val="0"/>
          <w:marTop w:val="0"/>
          <w:marBottom w:val="0"/>
          <w:divBdr>
            <w:top w:val="none" w:sz="0" w:space="0" w:color="auto"/>
            <w:left w:val="none" w:sz="0" w:space="0" w:color="auto"/>
            <w:bottom w:val="none" w:sz="0" w:space="0" w:color="auto"/>
            <w:right w:val="none" w:sz="0" w:space="0" w:color="auto"/>
          </w:divBdr>
        </w:div>
      </w:divsChild>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182746423">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77310603">
      <w:bodyDiv w:val="1"/>
      <w:marLeft w:val="0"/>
      <w:marRight w:val="0"/>
      <w:marTop w:val="0"/>
      <w:marBottom w:val="0"/>
      <w:divBdr>
        <w:top w:val="none" w:sz="0" w:space="0" w:color="auto"/>
        <w:left w:val="none" w:sz="0" w:space="0" w:color="auto"/>
        <w:bottom w:val="none" w:sz="0" w:space="0" w:color="auto"/>
        <w:right w:val="none" w:sz="0" w:space="0" w:color="auto"/>
      </w:divBdr>
      <w:divsChild>
        <w:div w:id="714815815">
          <w:marLeft w:val="-720"/>
          <w:marRight w:val="0"/>
          <w:marTop w:val="0"/>
          <w:marBottom w:val="0"/>
          <w:divBdr>
            <w:top w:val="none" w:sz="0" w:space="0" w:color="auto"/>
            <w:left w:val="none" w:sz="0" w:space="0" w:color="auto"/>
            <w:bottom w:val="none" w:sz="0" w:space="0" w:color="auto"/>
            <w:right w:val="none" w:sz="0" w:space="0" w:color="auto"/>
          </w:divBdr>
        </w:div>
      </w:divsChild>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1958633602">
      <w:bodyDiv w:val="1"/>
      <w:marLeft w:val="0"/>
      <w:marRight w:val="0"/>
      <w:marTop w:val="0"/>
      <w:marBottom w:val="0"/>
      <w:divBdr>
        <w:top w:val="none" w:sz="0" w:space="0" w:color="auto"/>
        <w:left w:val="none" w:sz="0" w:space="0" w:color="auto"/>
        <w:bottom w:val="none" w:sz="0" w:space="0" w:color="auto"/>
        <w:right w:val="none" w:sz="0" w:space="0" w:color="auto"/>
      </w:divBdr>
      <w:divsChild>
        <w:div w:id="386145015">
          <w:marLeft w:val="-720"/>
          <w:marRight w:val="0"/>
          <w:marTop w:val="0"/>
          <w:marBottom w:val="0"/>
          <w:divBdr>
            <w:top w:val="none" w:sz="0" w:space="0" w:color="auto"/>
            <w:left w:val="none" w:sz="0" w:space="0" w:color="auto"/>
            <w:bottom w:val="none" w:sz="0" w:space="0" w:color="auto"/>
            <w:right w:val="none" w:sz="0" w:space="0" w:color="auto"/>
          </w:divBdr>
        </w:div>
      </w:divsChild>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lp.2023.1000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cmp-lg/9505040v1" TargetMode="External"/><Relationship Id="rId12" Type="http://schemas.openxmlformats.org/officeDocument/2006/relationships/hyperlink" Target="https://doi.org/10.1109/access.2020.30462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1354/mjen.1369636" TargetMode="External"/><Relationship Id="rId11" Type="http://schemas.openxmlformats.org/officeDocument/2006/relationships/hyperlink" Target="https://doi.org/10.1016/j.physd.2019.132306" TargetMode="External"/><Relationship Id="rId5" Type="http://schemas.openxmlformats.org/officeDocument/2006/relationships/hyperlink" Target="https://doi.org/10.5392/ijoc.2012.8.4.095" TargetMode="External"/><Relationship Id="rId10" Type="http://schemas.openxmlformats.org/officeDocument/2006/relationships/hyperlink" Target="https://doi.org/10.1145/3604931" TargetMode="External"/><Relationship Id="rId4" Type="http://schemas.openxmlformats.org/officeDocument/2006/relationships/webSettings" Target="webSettings.xml"/><Relationship Id="rId9" Type="http://schemas.openxmlformats.org/officeDocument/2006/relationships/hyperlink" Target="http://cds.cern.ch/record/269969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9013</TotalTime>
  <Pages>12</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17</cp:revision>
  <dcterms:created xsi:type="dcterms:W3CDTF">2024-05-03T09:52:00Z</dcterms:created>
  <dcterms:modified xsi:type="dcterms:W3CDTF">2024-05-13T14:55:00Z</dcterms:modified>
</cp:coreProperties>
</file>