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A3E74"/>
          <w:sz w:val="52"/>
        </w:rPr>
        <w:t>ARIEL</w:t>
      </w:r>
    </w:p>
    <w:p>
      <w:pPr>
        <w:jc w:val="center"/>
      </w:pPr>
      <w:r>
        <w:rPr>
          <w:rFonts w:ascii="Aptos" w:hAnsi="Aptos"/>
          <w:b/>
          <w:color w:val="383838"/>
          <w:sz w:val="28"/>
        </w:rPr>
        <w:t>Automated Reasoning and Interpretable Explanation Layer</w:t>
        <w:br/>
        <w:t>for LLMs and Hybrid AI</w:t>
      </w:r>
    </w:p>
    <w:p>
      <w:pPr>
        <w:jc w:val="center"/>
      </w:pPr>
      <w:r>
        <w:rPr>
          <w:i/>
          <w:color w:val="585858"/>
          <w:sz w:val="22"/>
        </w:rPr>
        <w:t>Plano inicial de pesquisa, posicionamento técnico e artefatos de teste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Proposta central: combinar modelos estatísticos, LLMs e raciocínio simbólico para criar sistemas mais explicáveis, verificáveis e auditáveis. Em vez de aceitar apenas a resposta final, o sistema deve produzir evidências, regras aplicadas, trilha de decisão e verificação independente.</w:t>
            </w:r>
          </w:p>
        </w:tc>
      </w:tr>
    </w:tbl>
    <w:p/>
    <w:p>
      <w:pPr>
        <w:pStyle w:val="Heading1"/>
      </w:pPr>
      <w:r>
        <w:t>1. Escopo desta proposta</w:t>
      </w:r>
    </w:p>
    <w:p>
      <w:pPr>
        <w:pStyle w:val="ListBullet"/>
        <w:spacing w:after="80"/>
      </w:pPr>
      <w:r>
        <w:t>Foco em pesquisa aplicada e prototipagem rápida, com base Python.</w:t>
      </w:r>
    </w:p>
    <w:p>
      <w:pPr>
        <w:pStyle w:val="ListBullet"/>
        <w:spacing w:after="80"/>
      </w:pPr>
      <w:r>
        <w:t>Ênfase em explicabilidade de modelos, raciocínio verificável e arquitetura híbrida.</w:t>
      </w:r>
    </w:p>
    <w:p>
      <w:pPr>
        <w:pStyle w:val="ListBullet"/>
        <w:spacing w:after="80"/>
      </w:pPr>
      <w:r>
        <w:t>Objetivo de gerar material útil para artigo, projeto de P&amp;D, edital e MVP técnico.</w:t>
      </w:r>
    </w:p>
    <w:p>
      <w:pPr>
        <w:pStyle w:val="Heading1"/>
      </w:pPr>
      <w:r>
        <w:t>2. Nome sugerido da pesquisa</w:t>
      </w:r>
    </w:p>
    <w:p>
      <w:r>
        <w:rPr>
          <w:b/>
          <w:sz w:val="28"/>
        </w:rPr>
        <w:t>ARIEL</w:t>
      </w:r>
      <w:r>
        <w:t xml:space="preserve"> - Automated Reasoning and Interpretable Explanation Layer</w:t>
      </w:r>
    </w:p>
    <w:p>
      <w:r>
        <w:rPr>
          <w:b/>
        </w:rPr>
        <w:t xml:space="preserve">Versão em português: </w:t>
      </w:r>
      <w:r>
        <w:t>Camada de Raciocínio Automatizado e Explicação Interpretável para LLMs e IA Híbrida.</w:t>
      </w:r>
    </w:p>
    <w:p>
      <w:pPr>
        <w:pStyle w:val="Heading1"/>
      </w:pPr>
      <w:r>
        <w:t>3. Como posicionar a pesquisa</w:t>
      </w:r>
    </w:p>
    <w:p>
      <w:r>
        <w:t>A pesquisa pode ser posicionada como um estudo sobre como aumentar confiança, auditoria e capacidade de explicação em sistemas de IA. O ponto-chave não é apenas melhorar acurácia. É separar claramente três camadas: geração, decisão e verificação.</w:t>
      </w:r>
    </w:p>
    <w:p>
      <w:pPr>
        <w:pStyle w:val="Heading1"/>
      </w:pPr>
      <w:r>
        <w:t>4. Taxonomia resumida dos modelos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Como aprende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Força principal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Limite típico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Machine Learning clássico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 partir de features e exemplos rotulados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Predição tabular e interpretabilidade relativa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Depende de engenharia de atributos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Deep Learning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 partir de grandes volumes de dados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Aprende representações complexas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Menor transparência e maior custo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LLM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Pré-treinamento em texto e ajuste fino/instruções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Linguagem, síntese, código e interface natural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Pode soar correto sem estar logicamente verificado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IA simbólica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Regras, lógica e conhecimento explícito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Raciocínio verificável e auditoria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Escala e aquisição de conhecimento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IA híbrida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Combina ML/LLM com regras, grafos ou verificadores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Melhor equilíbrio entre flexibilidade e garantia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Arquitetura e avaliação mais complexas</w:t>
            </w:r>
          </w:p>
        </w:tc>
      </w:tr>
    </w:tbl>
    <w:p/>
    <w:p>
      <w:pPr>
        <w:pStyle w:val="Heading1"/>
      </w:pPr>
      <w:r>
        <w:t>5. Tese técnica da pesquisa</w:t>
      </w:r>
    </w:p>
    <w:p>
      <w:pPr>
        <w:pStyle w:val="ListNumber"/>
      </w:pPr>
      <w:r>
        <w:t>LLM deve atuar como gerador de hipóteses, sintetizador ou extrator de fatos.</w:t>
      </w:r>
    </w:p>
    <w:p>
      <w:pPr>
        <w:pStyle w:val="ListNumber"/>
      </w:pPr>
      <w:r>
        <w:t>A camada de Automated Reasoning deve validar consistência, restrições, obrigações, causalidade ou provas.</w:t>
      </w:r>
    </w:p>
    <w:p>
      <w:pPr>
        <w:pStyle w:val="ListNumber"/>
      </w:pPr>
      <w:r>
        <w:t>A explicação final deve separar: fatos observados, regras aplicadas, evidências consultadas e decisão final.</w:t>
      </w:r>
    </w:p>
    <w:p>
      <w:pPr>
        <w:pStyle w:val="ListNumber"/>
      </w:pPr>
      <w:r>
        <w:t>O sistema precisa produzir uma trilha de auditoria em formato estruturado, por exemplo JSON.</w:t>
      </w:r>
    </w:p>
    <w:p>
      <w:pPr>
        <w:pStyle w:val="Heading1"/>
      </w:pPr>
      <w:r>
        <w:t>6. Casos de uso com maior aderência</w:t>
      </w:r>
    </w:p>
    <w:p>
      <w:pPr>
        <w:pStyle w:val="ListBullet"/>
      </w:pPr>
      <w:r>
        <w:t>compliance regulatório e políticas internas</w:t>
      </w:r>
    </w:p>
    <w:p>
      <w:pPr>
        <w:pStyle w:val="ListBullet"/>
      </w:pPr>
      <w:r>
        <w:t>direito, contratos e normativos</w:t>
      </w:r>
    </w:p>
    <w:p>
      <w:pPr>
        <w:pStyle w:val="ListBullet"/>
      </w:pPr>
      <w:r>
        <w:t>saúde com protocolos clínicos e justificativas</w:t>
      </w:r>
    </w:p>
    <w:p>
      <w:pPr>
        <w:pStyle w:val="ListBullet"/>
      </w:pPr>
      <w:r>
        <w:t>finanças, crédito e prevenção a fraude</w:t>
      </w:r>
    </w:p>
    <w:p>
      <w:pPr>
        <w:pStyle w:val="ListBullet"/>
      </w:pPr>
      <w:r>
        <w:t>engenharia de software, prova de propriedades e verificação</w:t>
      </w:r>
    </w:p>
    <w:p>
      <w:pPr>
        <w:pStyle w:val="ListBullet"/>
      </w:pPr>
      <w:r>
        <w:t>agentes corporativos com guardrails e validação de saída</w:t>
      </w:r>
    </w:p>
    <w:p>
      <w:pPr>
        <w:pStyle w:val="Heading1"/>
      </w:pPr>
      <w:r>
        <w:t>7. Quem já usa ou pesquisa métodos próximos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Organização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Linha de trabalho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Leitura prática para sua pesquisa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DARPA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CLARA, ANSR, CODORD, PROVERS, SciFy, AIQ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Ênfase em garantia, verificabilidade, deontic reasoning e integração AR+ML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Google DeepMind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Deep Think, AlphaEvolve, estruturas de raciocínio explícitas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Uso de modelos com raciocínio mais forte e avaliadores automáticos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IBM Research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Neuro-symbolic AI e explicabilidade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Integração entre lógica e aprendizado estatístico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Microsoft Research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LLM reasoning, RL baseado em regras e raciocínio neuro-simbólico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Boa referência para avaliação de raciocínio e integração com estruturas formais</w:t>
            </w:r>
          </w:p>
        </w:tc>
      </w:tr>
    </w:tbl>
    <w:p/>
    <w:p>
      <w:pPr>
        <w:pStyle w:val="Heading1"/>
      </w:pPr>
      <w:r>
        <w:t>8. Janela DARPA relevante neste momento</w:t>
      </w:r>
    </w:p>
    <w:p>
      <w:r>
        <w:t>O programa mais alinhado ao tema, no momento, é o CLARA. A proposta explícita é sair do modelo de apenas anexar um componente de raciocínio a um LLM e passar para uma integração mais profunda entre aprendizado de máquina e raciocínio automatizado.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1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Programa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CLARA - Compositional Learning-And-Reasoning for AI Complex Systems Engineering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Publicação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10 fev. 2026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Prazo exibido na página DARPA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10 abr. 2026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DARPA-PA-25-07-02</w:t>
            </w:r>
          </w:p>
        </w:tc>
      </w:tr>
    </w:tbl>
    <w:p>
      <w:pPr>
        <w:pStyle w:val="Heading1"/>
      </w:pPr>
      <w:r>
        <w:t>9. Arquitetura mínima recomendada para o MVP</w:t>
      </w:r>
    </w:p>
    <w:p>
      <w:pPr>
        <w:pStyle w:val="ListBullet"/>
      </w:pPr>
      <w:r>
        <w:t>Camada 1 - Ingestão: documentos, políticas, tabelas, eventos e logs.</w:t>
      </w:r>
    </w:p>
    <w:p>
      <w:pPr>
        <w:pStyle w:val="ListBullet"/>
      </w:pPr>
      <w:r>
        <w:t>Camada 2 - Memória curta: Redis para contexto recente, sessão e estados transitórios.</w:t>
      </w:r>
    </w:p>
    <w:p>
      <w:pPr>
        <w:pStyle w:val="ListBullet"/>
      </w:pPr>
      <w:r>
        <w:t>Camada 3 - Memória longa: PostgreSQL + pgvector para RAG e trilhas de decisão.</w:t>
      </w:r>
    </w:p>
    <w:p>
      <w:pPr>
        <w:pStyle w:val="ListBullet"/>
      </w:pPr>
      <w:r>
        <w:t>Camada 4 - LLM: extração de fatos, decomposição do problema, geração de hipótese e explicação em linguagem natural.</w:t>
      </w:r>
    </w:p>
    <w:p>
      <w:pPr>
        <w:pStyle w:val="ListBullet"/>
      </w:pPr>
      <w:r>
        <w:t>Camada 5 - AR: regras, restrições, checagem simbólica, consistência e validação independente.</w:t>
      </w:r>
    </w:p>
    <w:p>
      <w:pPr>
        <w:pStyle w:val="ListBullet"/>
      </w:pPr>
      <w:r>
        <w:t>Camada 6 - Auditoria: JSON com evidências, regras aplicadas, score de confiança e versão do modelo.</w:t>
      </w:r>
    </w:p>
    <w:p>
      <w:pPr>
        <w:pStyle w:val="Heading1"/>
      </w:pPr>
      <w:r>
        <w:t>10. Artefatos de teste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 que demonstra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 gerado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01_ml_explainability_demo.py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Explicação local de um modelo de árvore de decisão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JSON com caminho de decisão e importância das features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02_policy_reasoning_demo.py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Fluxo híbrido com fatos extraídos e regras verificáveis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JSON com fatos, regras, bloqueios e decisão</w:t>
            </w:r>
          </w:p>
        </w:tc>
      </w:tr>
    </w:tbl>
    <w:p>
      <w:pPr>
        <w:pStyle w:val="Heading1"/>
      </w:pPr>
      <w:r>
        <w:t>11. Perguntas de pesquisa sugeridas</w:t>
      </w:r>
    </w:p>
    <w:p>
      <w:pPr/>
      <w:r>
        <w:t>1. Como medir explicabilidade útil, e não apenas texto persuasivo?</w:t>
      </w:r>
    </w:p>
    <w:p>
      <w:pPr/>
      <w:r>
        <w:t>2. Quais partes do problema devem ficar no LLM e quais devem ficar no verificador?</w:t>
      </w:r>
    </w:p>
    <w:p>
      <w:pPr/>
      <w:r>
        <w:t>3. Como detectar conflito entre resposta plausível e resposta logicamente válida?</w:t>
      </w:r>
    </w:p>
    <w:p>
      <w:pPr/>
      <w:r>
        <w:t>4. Como representar a trilha de decisão para auditoria humana e reexecução automática?</w:t>
      </w:r>
    </w:p>
    <w:p>
      <w:pPr>
        <w:pStyle w:val="Heading1"/>
      </w:pPr>
      <w:r>
        <w:t>12. Próximo passo técnico mais simples</w:t>
      </w:r>
    </w:p>
    <w:p>
      <w:r>
        <w:t>O melhor primeiro passo é criar um benchmark interno pequeno com 20 a 50 casos. Cada caso deve conter: entrada textual, fatos esperados, regras esperadas, decisão correta e justificativa humana. Isso permite comparar quatro cenários: ML puro, LLM puro, AR puro e arquitetura híbrida.</w:t>
      </w:r>
    </w:p>
    <w:p>
      <w:pPr>
        <w:pStyle w:val="Heading1"/>
      </w:pPr>
      <w:r>
        <w:t>13. Referências usadas neste material</w:t>
      </w:r>
    </w:p>
    <w:p>
      <w:pPr>
        <w:pStyle w:val="BodySmall"/>
        <w:spacing w:after="40"/>
      </w:pPr>
      <w:r>
        <w:t>DARPA - CLARA: https://www.darpa.mil/research/programs/clara</w:t>
      </w:r>
    </w:p>
    <w:p>
      <w:pPr>
        <w:pStyle w:val="BodySmall"/>
        <w:spacing w:after="40"/>
      </w:pPr>
      <w:r>
        <w:t>DARPA - ANSR: https://www.darpa.mil/research/programs/assured-neuro-symbolic-learning-and-reasoning</w:t>
      </w:r>
    </w:p>
    <w:p>
      <w:pPr>
        <w:pStyle w:val="BodySmall"/>
        <w:spacing w:after="40"/>
      </w:pPr>
      <w:r>
        <w:t>DARPA - CODORD: https://www.darpa.mil/research/programs/codord</w:t>
      </w:r>
    </w:p>
    <w:p>
      <w:pPr>
        <w:pStyle w:val="BodySmall"/>
        <w:spacing w:after="40"/>
      </w:pPr>
      <w:r>
        <w:t>DARPA - SciFy: https://www.darpa.mil/research/programs/scientific-feasibility</w:t>
      </w:r>
    </w:p>
    <w:p>
      <w:pPr>
        <w:pStyle w:val="BodySmall"/>
        <w:spacing w:after="40"/>
      </w:pPr>
      <w:r>
        <w:t>DARPA - AI Forward: https://www.darpa.mil/research/programs/ai-forward</w:t>
      </w:r>
    </w:p>
    <w:p>
      <w:pPr>
        <w:pStyle w:val="BodySmall"/>
        <w:spacing w:after="40"/>
      </w:pPr>
      <w:r>
        <w:t>IBM Research - Neuro-symbolic AI: https://research.ibm.com/topics/neuro-symbolic-ai</w:t>
      </w:r>
    </w:p>
    <w:p>
      <w:pPr>
        <w:pStyle w:val="BodySmall"/>
        <w:spacing w:after="40"/>
      </w:pPr>
      <w:r>
        <w:t>Google DeepMind - AlphaEvolve: https://deepmind.google/discover/blog/alphaevolve-a-gemini-powered-coding-agent-for-designing-advanced-algorithms/</w:t>
      </w:r>
    </w:p>
    <w:p>
      <w:pPr>
        <w:pStyle w:val="BodySmall"/>
        <w:spacing w:after="40"/>
      </w:pPr>
      <w:r>
        <w:t>Google DeepMind - Deep Think: https://deepmind.google/models/gemini/deep-think/</w:t>
      </w:r>
    </w:p>
    <w:p>
      <w:pPr>
        <w:pStyle w:val="BodySmall"/>
        <w:spacing w:after="40"/>
      </w:pPr>
      <w:r>
        <w:t>Microsoft Research - Logic-RL: https://www.microsoft.com/en-us/research/publication/logic-rl-unleashing-llm-reasoning-with-rule-based-reinforcement-learning/</w:t>
      </w:r>
    </w:p>
    <w:p>
      <w:pPr>
        <w:pStyle w:val="BodySmall"/>
        <w:spacing w:after="40"/>
      </w:pPr>
      <w:r>
        <w:t>Microsoft Research - Proving Olympiad Inequalities by Synergizing LLMs and Symbolic Reasoning: https://www.microsoft.com/en-us/research/publication/proving-olympiad-inequalities-by-synergizing-llms-and-symbolic-reasoning/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