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35C2" w14:textId="77777777" w:rsidR="00446E9B" w:rsidRDefault="00446E9B" w:rsidP="00446E9B">
      <w:r>
        <w:t>In this activity, you will explore the differences between zero-shot and few-shot prompting by applying both techniques to the same task.</w:t>
      </w:r>
    </w:p>
    <w:p w14:paraId="658A4477" w14:textId="77777777" w:rsidR="00446E9B" w:rsidRDefault="00446E9B" w:rsidP="00446E9B"/>
    <w:p w14:paraId="04718624" w14:textId="77777777" w:rsidR="00446E9B" w:rsidRDefault="00446E9B" w:rsidP="00446E9B">
      <w:r>
        <w:t>1. Use the following zero-shot prompt:</w:t>
      </w:r>
    </w:p>
    <w:p w14:paraId="7E229DD7" w14:textId="001F96C4" w:rsidR="00446E9B" w:rsidRDefault="00C04CD8" w:rsidP="00446E9B">
      <w:r>
        <w:t xml:space="preserve">Prompt: </w:t>
      </w:r>
      <w:r w:rsidR="00446E9B">
        <w:t>Summarize this article in 3 bullet points.</w:t>
      </w:r>
      <w:r>
        <w:t xml:space="preserve"> </w:t>
      </w:r>
      <w:hyperlink r:id="rId6" w:history="1">
        <w:r w:rsidR="00446E9B" w:rsidRPr="00D94187">
          <w:rPr>
            <w:rStyle w:val="Hyperlink"/>
          </w:rPr>
          <w:t>https://microsoft.ai/news/building-medical-superintelligence/</w:t>
        </w:r>
      </w:hyperlink>
      <w:r>
        <w:t xml:space="preserve"> </w:t>
      </w:r>
    </w:p>
    <w:p w14:paraId="34D8A195" w14:textId="77777777" w:rsidR="00C04CD8" w:rsidRPr="00B06B79" w:rsidRDefault="00C04CD8" w:rsidP="00C04CD8">
      <w:pPr>
        <w:rPr>
          <w:u w:val="single"/>
        </w:rPr>
      </w:pPr>
      <w:r>
        <w:br/>
      </w:r>
      <w:r w:rsidRPr="00B06B79">
        <w:rPr>
          <w:u w:val="single"/>
        </w:rPr>
        <w:t>Zero-shot output from Gemini:</w:t>
      </w:r>
    </w:p>
    <w:p w14:paraId="2C6A2AEF" w14:textId="77777777" w:rsidR="00540560" w:rsidRPr="00540560" w:rsidRDefault="00540560" w:rsidP="00540560">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540560">
        <w:rPr>
          <w:rFonts w:ascii="Times New Roman" w:eastAsia="Times New Roman" w:hAnsi="Symbol" w:cs="Times New Roman"/>
          <w:kern w:val="0"/>
          <w:sz w:val="24"/>
          <w:szCs w:val="24"/>
          <w14:ligatures w14:val="none"/>
        </w:rPr>
        <w:t></w:t>
      </w:r>
      <w:r w:rsidRPr="00540560">
        <w:rPr>
          <w:rFonts w:ascii="Times New Roman" w:eastAsia="Times New Roman" w:hAnsi="Times New Roman" w:cs="Times New Roman"/>
          <w:kern w:val="0"/>
          <w:sz w:val="24"/>
          <w:szCs w:val="24"/>
          <w14:ligatures w14:val="none"/>
        </w:rPr>
        <w:t xml:space="preserve">  Microsoft</w:t>
      </w:r>
      <w:proofErr w:type="gramEnd"/>
      <w:r w:rsidRPr="00540560">
        <w:rPr>
          <w:rFonts w:ascii="Times New Roman" w:eastAsia="Times New Roman" w:hAnsi="Times New Roman" w:cs="Times New Roman"/>
          <w:kern w:val="0"/>
          <w:sz w:val="24"/>
          <w:szCs w:val="24"/>
          <w14:ligatures w14:val="none"/>
        </w:rPr>
        <w:t xml:space="preserve"> AI introduced </w:t>
      </w:r>
      <w:r w:rsidRPr="00540560">
        <w:rPr>
          <w:rFonts w:ascii="Times New Roman" w:eastAsia="Times New Roman" w:hAnsi="Times New Roman" w:cs="Times New Roman"/>
          <w:b/>
          <w:bCs/>
          <w:kern w:val="0"/>
          <w:sz w:val="24"/>
          <w:szCs w:val="24"/>
          <w14:ligatures w14:val="none"/>
        </w:rPr>
        <w:t>MAI-DxO</w:t>
      </w:r>
      <w:r w:rsidRPr="00540560">
        <w:rPr>
          <w:rFonts w:ascii="Times New Roman" w:eastAsia="Times New Roman" w:hAnsi="Times New Roman" w:cs="Times New Roman"/>
          <w:kern w:val="0"/>
          <w:sz w:val="24"/>
          <w:szCs w:val="24"/>
          <w14:ligatures w14:val="none"/>
        </w:rPr>
        <w:t>, an AI diagnostic system that coordinates virtual physicians in rounds of debate to build diagnoses step by step.</w:t>
      </w:r>
    </w:p>
    <w:p w14:paraId="7FFDD56F" w14:textId="77777777" w:rsidR="00540560" w:rsidRPr="00540560" w:rsidRDefault="00540560" w:rsidP="00540560">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540560">
        <w:rPr>
          <w:rFonts w:ascii="Times New Roman" w:eastAsia="Times New Roman" w:hAnsi="Symbol" w:cs="Times New Roman"/>
          <w:kern w:val="0"/>
          <w:sz w:val="24"/>
          <w:szCs w:val="24"/>
          <w14:ligatures w14:val="none"/>
        </w:rPr>
        <w:t></w:t>
      </w:r>
      <w:r w:rsidRPr="00540560">
        <w:rPr>
          <w:rFonts w:ascii="Times New Roman" w:eastAsia="Times New Roman" w:hAnsi="Times New Roman" w:cs="Times New Roman"/>
          <w:kern w:val="0"/>
          <w:sz w:val="24"/>
          <w:szCs w:val="24"/>
          <w14:ligatures w14:val="none"/>
        </w:rPr>
        <w:t xml:space="preserve">  Evaluated</w:t>
      </w:r>
      <w:proofErr w:type="gramEnd"/>
      <w:r w:rsidRPr="00540560">
        <w:rPr>
          <w:rFonts w:ascii="Times New Roman" w:eastAsia="Times New Roman" w:hAnsi="Times New Roman" w:cs="Times New Roman"/>
          <w:kern w:val="0"/>
          <w:sz w:val="24"/>
          <w:szCs w:val="24"/>
          <w14:ligatures w14:val="none"/>
        </w:rPr>
        <w:t xml:space="preserve"> using the </w:t>
      </w:r>
      <w:r w:rsidRPr="00540560">
        <w:rPr>
          <w:rFonts w:ascii="Times New Roman" w:eastAsia="Times New Roman" w:hAnsi="Times New Roman" w:cs="Times New Roman"/>
          <w:b/>
          <w:bCs/>
          <w:kern w:val="0"/>
          <w:sz w:val="24"/>
          <w:szCs w:val="24"/>
          <w14:ligatures w14:val="none"/>
        </w:rPr>
        <w:t>Sequential Diagnosis Benchmark (</w:t>
      </w:r>
      <w:proofErr w:type="spellStart"/>
      <w:r w:rsidRPr="00540560">
        <w:rPr>
          <w:rFonts w:ascii="Times New Roman" w:eastAsia="Times New Roman" w:hAnsi="Times New Roman" w:cs="Times New Roman"/>
          <w:b/>
          <w:bCs/>
          <w:kern w:val="0"/>
          <w:sz w:val="24"/>
          <w:szCs w:val="24"/>
          <w14:ligatures w14:val="none"/>
        </w:rPr>
        <w:t>SDBench</w:t>
      </w:r>
      <w:proofErr w:type="spellEnd"/>
      <w:r w:rsidRPr="00540560">
        <w:rPr>
          <w:rFonts w:ascii="Times New Roman" w:eastAsia="Times New Roman" w:hAnsi="Times New Roman" w:cs="Times New Roman"/>
          <w:b/>
          <w:bCs/>
          <w:kern w:val="0"/>
          <w:sz w:val="24"/>
          <w:szCs w:val="24"/>
          <w14:ligatures w14:val="none"/>
        </w:rPr>
        <w:t>)</w:t>
      </w:r>
      <w:r w:rsidRPr="00540560">
        <w:rPr>
          <w:rFonts w:ascii="Times New Roman" w:eastAsia="Times New Roman" w:hAnsi="Times New Roman" w:cs="Times New Roman"/>
          <w:kern w:val="0"/>
          <w:sz w:val="24"/>
          <w:szCs w:val="24"/>
          <w14:ligatures w14:val="none"/>
        </w:rPr>
        <w:t xml:space="preserve"> published in </w:t>
      </w:r>
      <w:hyperlink r:id="rId7" w:tgtFrame="_blank" w:history="1">
        <w:r w:rsidRPr="00540560">
          <w:rPr>
            <w:rFonts w:ascii="Times New Roman" w:eastAsia="Times New Roman" w:hAnsi="Times New Roman" w:cs="Times New Roman"/>
            <w:color w:val="0000FF"/>
            <w:kern w:val="0"/>
            <w:sz w:val="24"/>
            <w:szCs w:val="24"/>
            <w:u w:val="single"/>
            <w14:ligatures w14:val="none"/>
          </w:rPr>
          <w:t>Science</w:t>
        </w:r>
      </w:hyperlink>
      <w:r w:rsidRPr="00540560">
        <w:rPr>
          <w:rFonts w:ascii="Times New Roman" w:eastAsia="Times New Roman" w:hAnsi="Times New Roman" w:cs="Times New Roman"/>
          <w:kern w:val="0"/>
          <w:sz w:val="24"/>
          <w:szCs w:val="24"/>
          <w14:ligatures w14:val="none"/>
        </w:rPr>
        <w:t xml:space="preserve">, MAI-DxO achieved </w:t>
      </w:r>
      <w:r w:rsidRPr="00540560">
        <w:rPr>
          <w:rFonts w:ascii="Times New Roman" w:eastAsia="Times New Roman" w:hAnsi="Times New Roman" w:cs="Times New Roman"/>
          <w:b/>
          <w:bCs/>
          <w:kern w:val="0"/>
          <w:sz w:val="24"/>
          <w:szCs w:val="24"/>
          <w14:ligatures w14:val="none"/>
        </w:rPr>
        <w:t>83% accuracy</w:t>
      </w:r>
      <w:r w:rsidRPr="00540560">
        <w:rPr>
          <w:rFonts w:ascii="Times New Roman" w:eastAsia="Times New Roman" w:hAnsi="Times New Roman" w:cs="Times New Roman"/>
          <w:kern w:val="0"/>
          <w:sz w:val="24"/>
          <w:szCs w:val="24"/>
          <w14:ligatures w14:val="none"/>
        </w:rPr>
        <w:t xml:space="preserve"> on complex </w:t>
      </w:r>
      <w:hyperlink r:id="rId8" w:tgtFrame="_blank" w:history="1">
        <w:r w:rsidRPr="00540560">
          <w:rPr>
            <w:rFonts w:ascii="Times New Roman" w:eastAsia="Times New Roman" w:hAnsi="Times New Roman" w:cs="Times New Roman"/>
            <w:color w:val="0000FF"/>
            <w:kern w:val="0"/>
            <w:sz w:val="24"/>
            <w:szCs w:val="24"/>
            <w:u w:val="single"/>
            <w14:ligatures w14:val="none"/>
          </w:rPr>
          <w:t>The New England Journal of Medicine</w:t>
        </w:r>
      </w:hyperlink>
      <w:r w:rsidRPr="00540560">
        <w:rPr>
          <w:rFonts w:ascii="Times New Roman" w:eastAsia="Times New Roman" w:hAnsi="Times New Roman" w:cs="Times New Roman"/>
          <w:kern w:val="0"/>
          <w:sz w:val="24"/>
          <w:szCs w:val="24"/>
          <w14:ligatures w14:val="none"/>
        </w:rPr>
        <w:t xml:space="preserve"> cases (outperforming physicians) and </w:t>
      </w:r>
      <w:r w:rsidRPr="00540560">
        <w:rPr>
          <w:rFonts w:ascii="Times New Roman" w:eastAsia="Times New Roman" w:hAnsi="Times New Roman" w:cs="Times New Roman"/>
          <w:b/>
          <w:bCs/>
          <w:kern w:val="0"/>
          <w:sz w:val="24"/>
          <w:szCs w:val="24"/>
          <w14:ligatures w14:val="none"/>
        </w:rPr>
        <w:t>80% accuracy</w:t>
      </w:r>
      <w:r w:rsidRPr="00540560">
        <w:rPr>
          <w:rFonts w:ascii="Times New Roman" w:eastAsia="Times New Roman" w:hAnsi="Times New Roman" w:cs="Times New Roman"/>
          <w:kern w:val="0"/>
          <w:sz w:val="24"/>
          <w:szCs w:val="24"/>
          <w14:ligatures w14:val="none"/>
        </w:rPr>
        <w:t xml:space="preserve"> on emergency department presentations from MIMIC-IV-ED, all while using fewer tests and lower costs.</w:t>
      </w:r>
    </w:p>
    <w:p w14:paraId="47F1EF85" w14:textId="77777777" w:rsidR="00540560" w:rsidRPr="00540560" w:rsidRDefault="00540560" w:rsidP="00540560">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540560">
        <w:rPr>
          <w:rFonts w:ascii="Times New Roman" w:eastAsia="Times New Roman" w:hAnsi="Symbol" w:cs="Times New Roman"/>
          <w:kern w:val="0"/>
          <w:sz w:val="24"/>
          <w:szCs w:val="24"/>
          <w14:ligatures w14:val="none"/>
        </w:rPr>
        <w:t></w:t>
      </w:r>
      <w:r w:rsidRPr="00540560">
        <w:rPr>
          <w:rFonts w:ascii="Times New Roman" w:eastAsia="Times New Roman" w:hAnsi="Times New Roman" w:cs="Times New Roman"/>
          <w:kern w:val="0"/>
          <w:sz w:val="24"/>
          <w:szCs w:val="24"/>
          <w14:ligatures w14:val="none"/>
        </w:rPr>
        <w:t xml:space="preserve">  Microsoft</w:t>
      </w:r>
      <w:proofErr w:type="gramEnd"/>
      <w:r w:rsidRPr="00540560">
        <w:rPr>
          <w:rFonts w:ascii="Times New Roman" w:eastAsia="Times New Roman" w:hAnsi="Times New Roman" w:cs="Times New Roman"/>
          <w:kern w:val="0"/>
          <w:sz w:val="24"/>
          <w:szCs w:val="24"/>
          <w14:ligatures w14:val="none"/>
        </w:rPr>
        <w:t xml:space="preserve"> is partnering with institutions like </w:t>
      </w:r>
      <w:hyperlink r:id="rId9" w:tgtFrame="_blank" w:history="1">
        <w:r w:rsidRPr="00540560">
          <w:rPr>
            <w:rFonts w:ascii="Times New Roman" w:eastAsia="Times New Roman" w:hAnsi="Times New Roman" w:cs="Times New Roman"/>
            <w:color w:val="0000FF"/>
            <w:kern w:val="0"/>
            <w:sz w:val="24"/>
            <w:szCs w:val="24"/>
            <w:u w:val="single"/>
            <w14:ligatures w14:val="none"/>
          </w:rPr>
          <w:t>Mayo Clinic</w:t>
        </w:r>
      </w:hyperlink>
      <w:r w:rsidRPr="00540560">
        <w:rPr>
          <w:rFonts w:ascii="Times New Roman" w:eastAsia="Times New Roman" w:hAnsi="Times New Roman" w:cs="Times New Roman"/>
          <w:kern w:val="0"/>
          <w:sz w:val="24"/>
          <w:szCs w:val="24"/>
          <w14:ligatures w14:val="none"/>
        </w:rPr>
        <w:t xml:space="preserve"> and </w:t>
      </w:r>
      <w:r w:rsidRPr="00540560">
        <w:rPr>
          <w:rFonts w:ascii="Times New Roman" w:eastAsia="Times New Roman" w:hAnsi="Times New Roman" w:cs="Times New Roman"/>
          <w:b/>
          <w:bCs/>
          <w:kern w:val="0"/>
          <w:sz w:val="24"/>
          <w:szCs w:val="24"/>
          <w14:ligatures w14:val="none"/>
        </w:rPr>
        <w:t>Beth Israel Deaconess Medical Center</w:t>
      </w:r>
      <w:r w:rsidRPr="00540560">
        <w:rPr>
          <w:rFonts w:ascii="Times New Roman" w:eastAsia="Times New Roman" w:hAnsi="Times New Roman" w:cs="Times New Roman"/>
          <w:kern w:val="0"/>
          <w:sz w:val="24"/>
          <w:szCs w:val="24"/>
          <w14:ligatures w14:val="none"/>
        </w:rPr>
        <w:t xml:space="preserve"> to evaluate and expand these AI clinical reasoning capabilities in real-world hospital environments.</w:t>
      </w:r>
    </w:p>
    <w:p w14:paraId="3A8AE525" w14:textId="3E9698C7" w:rsidR="00C04CD8" w:rsidRPr="00B06B79" w:rsidRDefault="00C04CD8" w:rsidP="00C04CD8">
      <w:pPr>
        <w:rPr>
          <w:u w:val="single"/>
        </w:rPr>
      </w:pPr>
      <w:r w:rsidRPr="00B06B79">
        <w:rPr>
          <w:u w:val="single"/>
        </w:rPr>
        <w:t>Few-shot prompt</w:t>
      </w:r>
      <w:r w:rsidRPr="00B06B79">
        <w:rPr>
          <w:u w:val="single"/>
        </w:rPr>
        <w:t>:</w:t>
      </w:r>
    </w:p>
    <w:p w14:paraId="6EAB5F9B" w14:textId="25CAFC6E" w:rsidR="00540560" w:rsidRDefault="00540560" w:rsidP="00540560">
      <w:r>
        <w:t xml:space="preserve">Here is </w:t>
      </w:r>
      <w:r w:rsidR="00C04CD8">
        <w:t xml:space="preserve">template </w:t>
      </w:r>
      <w:r>
        <w:t xml:space="preserve">of an article summary </w:t>
      </w:r>
      <w:r w:rsidR="00C04CD8">
        <w:t xml:space="preserve">using bullet points </w:t>
      </w:r>
    </w:p>
    <w:p w14:paraId="5C7B37D8" w14:textId="4E4E51B8" w:rsidR="00C04CD8" w:rsidRDefault="00C04CD8" w:rsidP="00446E9B">
      <w:r>
        <w:t>Summary of article from [URL]</w:t>
      </w:r>
    </w:p>
    <w:p w14:paraId="3517A106" w14:textId="1D62FA9C" w:rsidR="00C04CD8" w:rsidRDefault="00C04CD8" w:rsidP="00C04CD8">
      <w:pPr>
        <w:spacing w:before="100" w:beforeAutospacing="1" w:after="100" w:afterAutospacing="1" w:line="240" w:lineRule="auto"/>
      </w:pPr>
      <w:proofErr w:type="gramStart"/>
      <w:r w:rsidRPr="00540560">
        <w:rPr>
          <w:rFonts w:ascii="Times New Roman" w:eastAsia="Times New Roman" w:hAnsi="Symbol" w:cs="Times New Roman"/>
          <w:kern w:val="0"/>
          <w:sz w:val="24"/>
          <w:szCs w:val="24"/>
          <w14:ligatures w14:val="none"/>
        </w:rPr>
        <w:t></w:t>
      </w:r>
      <w:r w:rsidRPr="0054056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w:t>
      </w:r>
      <w:proofErr w:type="gramEnd"/>
      <w:r>
        <w:rPr>
          <w:rFonts w:ascii="Times New Roman" w:eastAsia="Times New Roman" w:hAnsi="Times New Roman" w:cs="Times New Roman"/>
          <w:kern w:val="0"/>
          <w:sz w:val="24"/>
          <w:szCs w:val="24"/>
          <w14:ligatures w14:val="none"/>
        </w:rPr>
        <w:t>bullet point 1 in two sentences or less]</w:t>
      </w:r>
      <w:r w:rsidRPr="0054056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sidRPr="00540560">
        <w:rPr>
          <w:rFonts w:ascii="Times New Roman" w:eastAsia="Times New Roman" w:hAnsi="Symbol" w:cs="Times New Roman"/>
          <w:kern w:val="0"/>
          <w:sz w:val="24"/>
          <w:szCs w:val="24"/>
          <w14:ligatures w14:val="none"/>
        </w:rPr>
        <w:t></w:t>
      </w:r>
      <w:r w:rsidRPr="0054056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[bullet point </w:t>
      </w:r>
      <w:r>
        <w:rPr>
          <w:rFonts w:ascii="Times New Roman" w:eastAsia="Times New Roman" w:hAnsi="Times New Roman" w:cs="Times New Roman"/>
          <w:kern w:val="0"/>
          <w:sz w:val="24"/>
          <w:szCs w:val="24"/>
          <w14:ligatures w14:val="none"/>
        </w:rPr>
        <w:t>2</w:t>
      </w:r>
      <w:r>
        <w:rPr>
          <w:rFonts w:ascii="Times New Roman" w:eastAsia="Times New Roman" w:hAnsi="Times New Roman" w:cs="Times New Roman"/>
          <w:kern w:val="0"/>
          <w:sz w:val="24"/>
          <w:szCs w:val="24"/>
          <w14:ligatures w14:val="none"/>
        </w:rPr>
        <w:t xml:space="preserve"> in two sentences or less]</w:t>
      </w:r>
      <w:r w:rsidRPr="0054056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br/>
      </w:r>
      <w:r>
        <w:rPr>
          <w:rFonts w:ascii="Times New Roman" w:eastAsia="Times New Roman" w:hAnsi="Symbol" w:cs="Times New Roman"/>
          <w:kern w:val="0"/>
          <w:sz w:val="24"/>
          <w:szCs w:val="24"/>
          <w14:ligatures w14:val="none"/>
        </w:rPr>
        <w:br/>
      </w:r>
      <w:r w:rsidRPr="00540560">
        <w:rPr>
          <w:rFonts w:ascii="Times New Roman" w:eastAsia="Times New Roman" w:hAnsi="Symbol" w:cs="Times New Roman"/>
          <w:kern w:val="0"/>
          <w:sz w:val="24"/>
          <w:szCs w:val="24"/>
          <w14:ligatures w14:val="none"/>
        </w:rPr>
        <w:t></w:t>
      </w:r>
      <w:r w:rsidRPr="00540560">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[bullet point </w:t>
      </w:r>
      <w:r>
        <w:rPr>
          <w:rFonts w:ascii="Times New Roman" w:eastAsia="Times New Roman" w:hAnsi="Times New Roman" w:cs="Times New Roman"/>
          <w:kern w:val="0"/>
          <w:sz w:val="24"/>
          <w:szCs w:val="24"/>
          <w14:ligatures w14:val="none"/>
        </w:rPr>
        <w:t>3</w:t>
      </w:r>
      <w:r>
        <w:rPr>
          <w:rFonts w:ascii="Times New Roman" w:eastAsia="Times New Roman" w:hAnsi="Times New Roman" w:cs="Times New Roman"/>
          <w:kern w:val="0"/>
          <w:sz w:val="24"/>
          <w:szCs w:val="24"/>
          <w14:ligatures w14:val="none"/>
        </w:rPr>
        <w:t xml:space="preserve"> in two sentences or less]</w:t>
      </w:r>
      <w:r w:rsidRPr="00540560">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kern w:val="0"/>
          <w:sz w:val="24"/>
          <w:szCs w:val="24"/>
          <w14:ligatures w14:val="none"/>
        </w:rPr>
        <w:br/>
      </w:r>
      <w:r>
        <w:br/>
        <w:t>[Prompt the user whether they would like any follow up details]</w:t>
      </w:r>
    </w:p>
    <w:p w14:paraId="6A4C2A6D" w14:textId="5CB85C8F" w:rsidR="00C04CD8" w:rsidRDefault="00C04CD8" w:rsidP="00C04CD8">
      <w:r>
        <w:t>Now s</w:t>
      </w:r>
      <w:r>
        <w:t xml:space="preserve">ummarize this article </w:t>
      </w:r>
      <w:r>
        <w:t xml:space="preserve">using the template above using </w:t>
      </w:r>
      <w:r>
        <w:t xml:space="preserve">3 bullet points. </w:t>
      </w:r>
      <w:hyperlink r:id="rId10" w:history="1">
        <w:r w:rsidRPr="00D94187">
          <w:rPr>
            <w:rStyle w:val="Hyperlink"/>
          </w:rPr>
          <w:t>https://microsoft.ai/news/building-medical-superintelligence/</w:t>
        </w:r>
      </w:hyperlink>
      <w:r>
        <w:t xml:space="preserve"> </w:t>
      </w:r>
    </w:p>
    <w:p w14:paraId="6CF41164" w14:textId="77777777" w:rsidR="00C04CD8" w:rsidRDefault="00C04CD8" w:rsidP="00446E9B"/>
    <w:p w14:paraId="26E54534" w14:textId="3F1BDF98" w:rsidR="00C04CD8" w:rsidRPr="00B06B79" w:rsidRDefault="00C04CD8" w:rsidP="00C04CD8">
      <w:pPr>
        <w:rPr>
          <w:u w:val="single"/>
        </w:rPr>
      </w:pPr>
      <w:r w:rsidRPr="00B06B79">
        <w:rPr>
          <w:u w:val="single"/>
        </w:rPr>
        <w:t>Few-shot output from Gemini:</w:t>
      </w:r>
    </w:p>
    <w:p w14:paraId="4E5A1BBC" w14:textId="77777777" w:rsidR="00C04CD8" w:rsidRDefault="00C04CD8" w:rsidP="00C04CD8">
      <w:r>
        <w:t xml:space="preserve">Summary of article </w:t>
      </w:r>
      <w:proofErr w:type="gramStart"/>
      <w:r>
        <w:t>from</w:t>
      </w:r>
      <w:proofErr w:type="gramEnd"/>
      <w:r>
        <w:t xml:space="preserve"> Building Medical Superintelligence</w:t>
      </w:r>
    </w:p>
    <w:p w14:paraId="71E6CD0A" w14:textId="77777777" w:rsidR="00C04CD8" w:rsidRDefault="00C04CD8" w:rsidP="00C04CD8">
      <w:r>
        <w:lastRenderedPageBreak/>
        <w:t>• Microsoft AI introduced MAI-DxO, an AI diagnostic system that coordinates multiple virtual models to reason through complex medical cases step by step.</w:t>
      </w:r>
    </w:p>
    <w:p w14:paraId="3E54FF5B" w14:textId="77777777" w:rsidR="00C04CD8" w:rsidRDefault="00C04CD8" w:rsidP="00C04CD8"/>
    <w:p w14:paraId="5DD51050" w14:textId="77777777" w:rsidR="00C04CD8" w:rsidRDefault="00C04CD8" w:rsidP="00C04CD8">
      <w:r>
        <w:t>• When tested against physicians using the Sequential Diagnosis Benchmark (</w:t>
      </w:r>
      <w:proofErr w:type="spellStart"/>
      <w:r>
        <w:t>SDBench</w:t>
      </w:r>
      <w:proofErr w:type="spellEnd"/>
      <w:r>
        <w:t>), MAI-DxO achieved significantly higher diagnostic accuracy at a fraction of the cost and with fewer medical tests.</w:t>
      </w:r>
    </w:p>
    <w:p w14:paraId="51DFA720" w14:textId="77777777" w:rsidR="00C04CD8" w:rsidRDefault="00C04CD8" w:rsidP="00C04CD8"/>
    <w:p w14:paraId="0C1B5D35" w14:textId="77777777" w:rsidR="00C04CD8" w:rsidRDefault="00C04CD8" w:rsidP="00C04CD8">
      <w:r>
        <w:t xml:space="preserve">• The organization is open-sourcing parts of </w:t>
      </w:r>
      <w:proofErr w:type="spellStart"/>
      <w:r>
        <w:t>SDBench</w:t>
      </w:r>
      <w:proofErr w:type="spellEnd"/>
      <w:r>
        <w:t xml:space="preserve"> and partnering with major medical centers like Mayo Clinic and Beth Israel Deaconess Medical Center to further evaluate these capabilities in real clinical settings.</w:t>
      </w:r>
    </w:p>
    <w:p w14:paraId="10D360EC" w14:textId="77777777" w:rsidR="00C04CD8" w:rsidRDefault="00C04CD8" w:rsidP="00C04CD8"/>
    <w:p w14:paraId="13AF4E5D" w14:textId="1839E6B9" w:rsidR="00C04CD8" w:rsidRDefault="00C04CD8" w:rsidP="00C04CD8">
      <w:r>
        <w:t>Would you like any follow up details regarding this research or benchmarks?</w:t>
      </w:r>
    </w:p>
    <w:p w14:paraId="4C48FB80" w14:textId="77777777" w:rsidR="00C04CD8" w:rsidRDefault="00C04CD8" w:rsidP="00446E9B"/>
    <w:p w14:paraId="4243AD6B" w14:textId="713CC2A0" w:rsidR="00B06B79" w:rsidRPr="00B06B79" w:rsidRDefault="00B06B79" w:rsidP="00446E9B">
      <w:pPr>
        <w:rPr>
          <w:u w:val="single"/>
        </w:rPr>
      </w:pPr>
      <w:r w:rsidRPr="00B06B79">
        <w:rPr>
          <w:u w:val="single"/>
        </w:rPr>
        <w:t>Reflection</w:t>
      </w:r>
    </w:p>
    <w:p w14:paraId="7367F0BB" w14:textId="1A92BC88" w:rsidR="00B06B79" w:rsidRPr="00446E9B" w:rsidRDefault="00B06B79" w:rsidP="00446E9B">
      <w:r>
        <w:t xml:space="preserve">Zero shot prompting is random when it comes to the formatting and length of the response.  These aspects of AI responses vary dramatically between the different AIs being used.  Few-shot prompting gives the end user the ability to force some reasonable standardization on the responses received by the different AIs.  The response won’t always be the same, but the formatting, length, tone, and other factors can be somewhat standardized across different AI responses.  </w:t>
      </w:r>
    </w:p>
    <w:sectPr w:rsidR="00B06B79" w:rsidRPr="00446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140F91"/>
    <w:multiLevelType w:val="multilevel"/>
    <w:tmpl w:val="BB5A1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630D85"/>
    <w:multiLevelType w:val="multilevel"/>
    <w:tmpl w:val="92D6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218455">
    <w:abstractNumId w:val="0"/>
  </w:num>
  <w:num w:numId="2" w16cid:durableId="83449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EAC"/>
    <w:rsid w:val="000820A6"/>
    <w:rsid w:val="000C14D5"/>
    <w:rsid w:val="001060B1"/>
    <w:rsid w:val="001904D9"/>
    <w:rsid w:val="001E6EBC"/>
    <w:rsid w:val="001F083E"/>
    <w:rsid w:val="002136FC"/>
    <w:rsid w:val="00221DFF"/>
    <w:rsid w:val="002C545B"/>
    <w:rsid w:val="003F624F"/>
    <w:rsid w:val="00421952"/>
    <w:rsid w:val="00436C45"/>
    <w:rsid w:val="00446E9B"/>
    <w:rsid w:val="00540560"/>
    <w:rsid w:val="00590A58"/>
    <w:rsid w:val="005A2495"/>
    <w:rsid w:val="005B57B4"/>
    <w:rsid w:val="005D5353"/>
    <w:rsid w:val="005F7822"/>
    <w:rsid w:val="00610138"/>
    <w:rsid w:val="006C3546"/>
    <w:rsid w:val="006C7D84"/>
    <w:rsid w:val="00790F80"/>
    <w:rsid w:val="007A1920"/>
    <w:rsid w:val="007C62BA"/>
    <w:rsid w:val="008D095B"/>
    <w:rsid w:val="009571A0"/>
    <w:rsid w:val="009733AC"/>
    <w:rsid w:val="009A54B1"/>
    <w:rsid w:val="00A97B44"/>
    <w:rsid w:val="00AB110A"/>
    <w:rsid w:val="00AB5D9A"/>
    <w:rsid w:val="00AE31C8"/>
    <w:rsid w:val="00B06B79"/>
    <w:rsid w:val="00B741F7"/>
    <w:rsid w:val="00C04CD8"/>
    <w:rsid w:val="00C1760A"/>
    <w:rsid w:val="00C43257"/>
    <w:rsid w:val="00C6555B"/>
    <w:rsid w:val="00C819DB"/>
    <w:rsid w:val="00C83B79"/>
    <w:rsid w:val="00CA12E1"/>
    <w:rsid w:val="00CA7478"/>
    <w:rsid w:val="00D01B86"/>
    <w:rsid w:val="00D25308"/>
    <w:rsid w:val="00D30D3D"/>
    <w:rsid w:val="00D77EAC"/>
    <w:rsid w:val="00DB4447"/>
    <w:rsid w:val="00E143D6"/>
    <w:rsid w:val="00E21851"/>
    <w:rsid w:val="00E511B9"/>
    <w:rsid w:val="00E56145"/>
    <w:rsid w:val="00EB0C56"/>
    <w:rsid w:val="00EB28DC"/>
    <w:rsid w:val="00F15601"/>
    <w:rsid w:val="00F16376"/>
    <w:rsid w:val="00F4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BF17"/>
  <w15:chartTrackingRefBased/>
  <w15:docId w15:val="{610BC166-A22D-43FE-A3CF-674C2B645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CD8"/>
  </w:style>
  <w:style w:type="paragraph" w:styleId="Heading1">
    <w:name w:val="heading 1"/>
    <w:basedOn w:val="Normal"/>
    <w:next w:val="Normal"/>
    <w:link w:val="Heading1Char"/>
    <w:uiPriority w:val="9"/>
    <w:qFormat/>
    <w:rsid w:val="00D77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EAC"/>
    <w:rPr>
      <w:rFonts w:eastAsiaTheme="majorEastAsia" w:cstheme="majorBidi"/>
      <w:color w:val="272727" w:themeColor="text1" w:themeTint="D8"/>
    </w:rPr>
  </w:style>
  <w:style w:type="paragraph" w:styleId="Title">
    <w:name w:val="Title"/>
    <w:basedOn w:val="Normal"/>
    <w:next w:val="Normal"/>
    <w:link w:val="TitleChar"/>
    <w:uiPriority w:val="10"/>
    <w:qFormat/>
    <w:rsid w:val="00D77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EAC"/>
    <w:pPr>
      <w:spacing w:before="160"/>
      <w:jc w:val="center"/>
    </w:pPr>
    <w:rPr>
      <w:i/>
      <w:iCs/>
      <w:color w:val="404040" w:themeColor="text1" w:themeTint="BF"/>
    </w:rPr>
  </w:style>
  <w:style w:type="character" w:customStyle="1" w:styleId="QuoteChar">
    <w:name w:val="Quote Char"/>
    <w:basedOn w:val="DefaultParagraphFont"/>
    <w:link w:val="Quote"/>
    <w:uiPriority w:val="29"/>
    <w:rsid w:val="00D77EAC"/>
    <w:rPr>
      <w:i/>
      <w:iCs/>
      <w:color w:val="404040" w:themeColor="text1" w:themeTint="BF"/>
    </w:rPr>
  </w:style>
  <w:style w:type="paragraph" w:styleId="ListParagraph">
    <w:name w:val="List Paragraph"/>
    <w:basedOn w:val="Normal"/>
    <w:uiPriority w:val="34"/>
    <w:qFormat/>
    <w:rsid w:val="00D77EAC"/>
    <w:pPr>
      <w:ind w:left="720"/>
      <w:contextualSpacing/>
    </w:pPr>
  </w:style>
  <w:style w:type="character" w:styleId="IntenseEmphasis">
    <w:name w:val="Intense Emphasis"/>
    <w:basedOn w:val="DefaultParagraphFont"/>
    <w:uiPriority w:val="21"/>
    <w:qFormat/>
    <w:rsid w:val="00D77EAC"/>
    <w:rPr>
      <w:i/>
      <w:iCs/>
      <w:color w:val="2F5496" w:themeColor="accent1" w:themeShade="BF"/>
    </w:rPr>
  </w:style>
  <w:style w:type="paragraph" w:styleId="IntenseQuote">
    <w:name w:val="Intense Quote"/>
    <w:basedOn w:val="Normal"/>
    <w:next w:val="Normal"/>
    <w:link w:val="IntenseQuoteChar"/>
    <w:uiPriority w:val="30"/>
    <w:qFormat/>
    <w:rsid w:val="00D77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EAC"/>
    <w:rPr>
      <w:i/>
      <w:iCs/>
      <w:color w:val="2F5496" w:themeColor="accent1" w:themeShade="BF"/>
    </w:rPr>
  </w:style>
  <w:style w:type="character" w:styleId="IntenseReference">
    <w:name w:val="Intense Reference"/>
    <w:basedOn w:val="DefaultParagraphFont"/>
    <w:uiPriority w:val="32"/>
    <w:qFormat/>
    <w:rsid w:val="00D77EAC"/>
    <w:rPr>
      <w:b/>
      <w:bCs/>
      <w:smallCaps/>
      <w:color w:val="2F5496" w:themeColor="accent1" w:themeShade="BF"/>
      <w:spacing w:val="5"/>
    </w:rPr>
  </w:style>
  <w:style w:type="character" w:styleId="Hyperlink">
    <w:name w:val="Hyperlink"/>
    <w:basedOn w:val="DefaultParagraphFont"/>
    <w:uiPriority w:val="99"/>
    <w:unhideWhenUsed/>
    <w:rsid w:val="00E21851"/>
    <w:rPr>
      <w:color w:val="0563C1" w:themeColor="hyperlink"/>
      <w:u w:val="single"/>
    </w:rPr>
  </w:style>
  <w:style w:type="character" w:styleId="UnresolvedMention">
    <w:name w:val="Unresolved Mention"/>
    <w:basedOn w:val="DefaultParagraphFont"/>
    <w:uiPriority w:val="99"/>
    <w:semiHidden/>
    <w:unhideWhenUsed/>
    <w:rsid w:val="00E21851"/>
    <w:rPr>
      <w:color w:val="605E5C"/>
      <w:shd w:val="clear" w:color="auto" w:fill="E1DFDD"/>
    </w:rPr>
  </w:style>
  <w:style w:type="character" w:styleId="FollowedHyperlink">
    <w:name w:val="FollowedHyperlink"/>
    <w:basedOn w:val="DefaultParagraphFont"/>
    <w:uiPriority w:val="99"/>
    <w:semiHidden/>
    <w:unhideWhenUsed/>
    <w:rsid w:val="00E511B9"/>
    <w:rPr>
      <w:color w:val="954F72" w:themeColor="followedHyperlink"/>
      <w:u w:val="single"/>
    </w:rPr>
  </w:style>
  <w:style w:type="character" w:styleId="BookTitle">
    <w:name w:val="Book Title"/>
    <w:basedOn w:val="DefaultParagraphFont"/>
    <w:uiPriority w:val="33"/>
    <w:qFormat/>
    <w:rsid w:val="006C7D84"/>
    <w:rPr>
      <w:b/>
      <w:bCs/>
      <w:i/>
      <w:iCs/>
      <w:spacing w:val="5"/>
    </w:rPr>
  </w:style>
  <w:style w:type="paragraph" w:styleId="Caption">
    <w:name w:val="caption"/>
    <w:basedOn w:val="Normal"/>
    <w:next w:val="Normal"/>
    <w:uiPriority w:val="35"/>
    <w:semiHidden/>
    <w:unhideWhenUsed/>
    <w:qFormat/>
    <w:rsid w:val="006C7D84"/>
    <w:pPr>
      <w:spacing w:after="200" w:line="240" w:lineRule="auto"/>
    </w:pPr>
    <w:rPr>
      <w:i/>
      <w:iCs/>
      <w:color w:val="44546A" w:themeColor="text2"/>
      <w:sz w:val="18"/>
      <w:szCs w:val="18"/>
    </w:rPr>
  </w:style>
  <w:style w:type="character" w:styleId="Emphasis">
    <w:name w:val="Emphasis"/>
    <w:basedOn w:val="DefaultParagraphFont"/>
    <w:uiPriority w:val="20"/>
    <w:qFormat/>
    <w:rsid w:val="006C7D84"/>
    <w:rPr>
      <w:i/>
      <w:iCs/>
    </w:rPr>
  </w:style>
  <w:style w:type="paragraph" w:styleId="NoSpacing">
    <w:name w:val="No Spacing"/>
    <w:uiPriority w:val="1"/>
    <w:qFormat/>
    <w:rsid w:val="006C7D84"/>
    <w:pPr>
      <w:spacing w:after="0" w:line="240" w:lineRule="auto"/>
    </w:pPr>
  </w:style>
  <w:style w:type="character" w:styleId="Strong">
    <w:name w:val="Strong"/>
    <w:basedOn w:val="DefaultParagraphFont"/>
    <w:uiPriority w:val="22"/>
    <w:qFormat/>
    <w:rsid w:val="006C7D84"/>
    <w:rPr>
      <w:b/>
      <w:bCs/>
    </w:rPr>
  </w:style>
  <w:style w:type="character" w:styleId="SubtleEmphasis">
    <w:name w:val="Subtle Emphasis"/>
    <w:basedOn w:val="DefaultParagraphFont"/>
    <w:uiPriority w:val="19"/>
    <w:qFormat/>
    <w:rsid w:val="006C7D84"/>
    <w:rPr>
      <w:i/>
      <w:iCs/>
      <w:color w:val="404040" w:themeColor="text1" w:themeTint="BF"/>
    </w:rPr>
  </w:style>
  <w:style w:type="character" w:styleId="SubtleReference">
    <w:name w:val="Subtle Reference"/>
    <w:basedOn w:val="DefaultParagraphFont"/>
    <w:uiPriority w:val="31"/>
    <w:qFormat/>
    <w:rsid w:val="006C7D84"/>
    <w:rPr>
      <w:smallCaps/>
      <w:color w:val="5A5A5A" w:themeColor="text1" w:themeTint="A5"/>
    </w:rPr>
  </w:style>
  <w:style w:type="paragraph" w:styleId="TOCHeading">
    <w:name w:val="TOC Heading"/>
    <w:basedOn w:val="Heading1"/>
    <w:next w:val="Normal"/>
    <w:uiPriority w:val="39"/>
    <w:semiHidden/>
    <w:unhideWhenUsed/>
    <w:qFormat/>
    <w:rsid w:val="006C7D8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ai/news/building-medical-superintelligence/" TargetMode="External"/><Relationship Id="rId3" Type="http://schemas.openxmlformats.org/officeDocument/2006/relationships/styles" Target="styles.xml"/><Relationship Id="rId7" Type="http://schemas.openxmlformats.org/officeDocument/2006/relationships/hyperlink" Target="https://microsoft.ai/news/building-medical-superintelligenc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icrosoft.ai/news/building-medical-superintelligence/?utm_source=therundownai.beehiiv.com&amp;utm_medium=referral&amp;utm_campaign=rundown-1023"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icrosoft.ai/news/building-medical-superintelligence/?utm_source=therundownai.beehiiv.com&amp;utm_medium=referral&amp;utm_campaign=rundown-1023" TargetMode="External"/><Relationship Id="rId4" Type="http://schemas.openxmlformats.org/officeDocument/2006/relationships/settings" Target="settings.xml"/><Relationship Id="rId9" Type="http://schemas.openxmlformats.org/officeDocument/2006/relationships/hyperlink" Target="https://microsoft.ai/news/building-medical-super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578A0-7536-4183-BE89-D58DBAFCC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446</Words>
  <Characters>2802</Characters>
  <Application>Microsoft Office Word</Application>
  <DocSecurity>0</DocSecurity>
  <Lines>58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5</cp:revision>
  <dcterms:created xsi:type="dcterms:W3CDTF">2026-10-26T10:06:00Z</dcterms:created>
  <dcterms:modified xsi:type="dcterms:W3CDTF">2026-10-27T01:55:00Z</dcterms:modified>
</cp:coreProperties>
</file>