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31B7" w14:textId="684ED968" w:rsidR="00221DFF" w:rsidRDefault="00512F9A">
      <w:r>
        <w:t xml:space="preserve">DTSC-540 </w:t>
      </w:r>
    </w:p>
    <w:p w14:paraId="344C08AE" w14:textId="2DF1123C" w:rsidR="00512F9A" w:rsidRDefault="00512F9A">
      <w:r>
        <w:t xml:space="preserve">Module </w:t>
      </w:r>
      <w:r w:rsidR="00F95D12">
        <w:t>6</w:t>
      </w:r>
      <w:r>
        <w:t xml:space="preserve"> – </w:t>
      </w:r>
      <w:r w:rsidR="00F95D12">
        <w:t>Ethical AI</w:t>
      </w:r>
    </w:p>
    <w:p w14:paraId="3F655EE0" w14:textId="52BA882C" w:rsidR="00512F9A" w:rsidRDefault="00512F9A">
      <w:r>
        <w:t>Recommended reading</w:t>
      </w:r>
      <w:r w:rsidR="00AC0B30">
        <w:t xml:space="preserve"> </w:t>
      </w:r>
    </w:p>
    <w:p w14:paraId="103D1016" w14:textId="77777777" w:rsidR="00F95D12" w:rsidRPr="00F95D12" w:rsidRDefault="00F95D12" w:rsidP="00F95D12">
      <w:pPr>
        <w:numPr>
          <w:ilvl w:val="0"/>
          <w:numId w:val="6"/>
        </w:numPr>
        <w:spacing w:before="100" w:beforeAutospacing="1" w:after="100" w:afterAutospacing="1" w:line="240" w:lineRule="auto"/>
        <w:rPr>
          <w:rFonts w:ascii="Lato" w:eastAsia="Times New Roman" w:hAnsi="Lato" w:cs="Times New Roman"/>
          <w:color w:val="494C4E"/>
          <w:kern w:val="0"/>
          <w:sz w:val="29"/>
          <w:szCs w:val="29"/>
          <w14:ligatures w14:val="none"/>
        </w:rPr>
      </w:pPr>
      <w:r w:rsidRPr="00F95D12">
        <w:rPr>
          <w:rFonts w:ascii="Lato" w:eastAsia="Times New Roman" w:hAnsi="Lato" w:cs="Times New Roman"/>
          <w:color w:val="494C4E"/>
          <w:kern w:val="0"/>
          <w:sz w:val="29"/>
          <w:szCs w:val="29"/>
          <w14:ligatures w14:val="none"/>
        </w:rPr>
        <w:t>Chapter 7 of </w:t>
      </w:r>
      <w:r w:rsidRPr="00F95D12">
        <w:rPr>
          <w:rFonts w:ascii="Lato" w:eastAsia="Times New Roman" w:hAnsi="Lato" w:cs="Times New Roman"/>
          <w:i/>
          <w:iCs/>
          <w:color w:val="494C4E"/>
          <w:kern w:val="0"/>
          <w:sz w:val="29"/>
          <w:szCs w:val="29"/>
          <w14:ligatures w14:val="none"/>
        </w:rPr>
        <w:t>You Look Like a Thing</w:t>
      </w:r>
    </w:p>
    <w:p w14:paraId="119ECF79" w14:textId="77777777" w:rsidR="00F95D12" w:rsidRPr="00F95D12" w:rsidRDefault="00F95D12" w:rsidP="00F95D12">
      <w:pPr>
        <w:numPr>
          <w:ilvl w:val="0"/>
          <w:numId w:val="6"/>
        </w:numPr>
        <w:spacing w:before="100" w:beforeAutospacing="1" w:after="100" w:afterAutospacing="1" w:line="240" w:lineRule="auto"/>
        <w:rPr>
          <w:rFonts w:ascii="Lato" w:eastAsia="Times New Roman" w:hAnsi="Lato" w:cs="Times New Roman"/>
          <w:color w:val="494C4E"/>
          <w:kern w:val="0"/>
          <w:sz w:val="29"/>
          <w:szCs w:val="29"/>
          <w14:ligatures w14:val="none"/>
        </w:rPr>
      </w:pPr>
      <w:r w:rsidRPr="00F95D12">
        <w:rPr>
          <w:rFonts w:ascii="Lato" w:eastAsia="Times New Roman" w:hAnsi="Lato" w:cs="Times New Roman"/>
          <w:color w:val="494C4E"/>
          <w:kern w:val="0"/>
          <w:sz w:val="29"/>
          <w:szCs w:val="29"/>
          <w14:ligatures w14:val="none"/>
        </w:rPr>
        <w:t>Chapter 8 of </w:t>
      </w:r>
      <w:r w:rsidRPr="00F95D12">
        <w:rPr>
          <w:rFonts w:ascii="Lato" w:eastAsia="Times New Roman" w:hAnsi="Lato" w:cs="Times New Roman"/>
          <w:i/>
          <w:iCs/>
          <w:color w:val="494C4E"/>
          <w:kern w:val="0"/>
          <w:sz w:val="29"/>
          <w:szCs w:val="29"/>
          <w14:ligatures w14:val="none"/>
        </w:rPr>
        <w:t>Human + Machine: Reimagining Work in the Age of AI</w:t>
      </w:r>
    </w:p>
    <w:p w14:paraId="03A337F8" w14:textId="3F4647F8" w:rsidR="00F95D12" w:rsidRDefault="00F95D12">
      <w:r w:rsidRPr="00F95D12">
        <w:drawing>
          <wp:inline distT="0" distB="0" distL="0" distR="0" wp14:anchorId="0643CDE3" wp14:editId="723E3A4E">
            <wp:extent cx="5395428" cy="2446232"/>
            <wp:effectExtent l="0" t="0" r="0" b="0"/>
            <wp:docPr id="18081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3625" name=""/>
                    <pic:cNvPicPr/>
                  </pic:nvPicPr>
                  <pic:blipFill>
                    <a:blip r:embed="rId7"/>
                    <a:stretch>
                      <a:fillRect/>
                    </a:stretch>
                  </pic:blipFill>
                  <pic:spPr>
                    <a:xfrm>
                      <a:off x="0" y="0"/>
                      <a:ext cx="5395428" cy="2446232"/>
                    </a:xfrm>
                    <a:prstGeom prst="rect">
                      <a:avLst/>
                    </a:prstGeom>
                  </pic:spPr>
                </pic:pic>
              </a:graphicData>
            </a:graphic>
          </wp:inline>
        </w:drawing>
      </w:r>
    </w:p>
    <w:p w14:paraId="49D3A569" w14:textId="77777777" w:rsidR="00DB12B1" w:rsidRDefault="00DB12B1"/>
    <w:p w14:paraId="05A4C3BD" w14:textId="77777777" w:rsidR="00DB12B1" w:rsidRDefault="00DB12B1"/>
    <w:p w14:paraId="245069E5" w14:textId="3A8CD492" w:rsidR="00DB12B1" w:rsidRDefault="00DB12B1">
      <w:hyperlink r:id="rId8" w:history="1">
        <w:r w:rsidRPr="00A94A36">
          <w:rPr>
            <w:rStyle w:val="Hyperlink"/>
          </w:rPr>
          <w:t>https://www.nytimes.com/2025/03/14/technology/why-im-feeling-the-agi.html</w:t>
        </w:r>
      </w:hyperlink>
    </w:p>
    <w:p w14:paraId="7D787095" w14:textId="0DC0530D" w:rsidR="00DB12B1" w:rsidRDefault="00DB12B1">
      <w:r w:rsidRPr="00DB12B1">
        <w:drawing>
          <wp:inline distT="0" distB="0" distL="0" distR="0" wp14:anchorId="263EC0E9" wp14:editId="6E588490">
            <wp:extent cx="5943600" cy="1243330"/>
            <wp:effectExtent l="0" t="0" r="0" b="0"/>
            <wp:docPr id="17704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0970" name=""/>
                    <pic:cNvPicPr/>
                  </pic:nvPicPr>
                  <pic:blipFill>
                    <a:blip r:embed="rId9"/>
                    <a:stretch>
                      <a:fillRect/>
                    </a:stretch>
                  </pic:blipFill>
                  <pic:spPr>
                    <a:xfrm>
                      <a:off x="0" y="0"/>
                      <a:ext cx="5943600" cy="1243330"/>
                    </a:xfrm>
                    <a:prstGeom prst="rect">
                      <a:avLst/>
                    </a:prstGeom>
                  </pic:spPr>
                </pic:pic>
              </a:graphicData>
            </a:graphic>
          </wp:inline>
        </w:drawing>
      </w:r>
    </w:p>
    <w:p w14:paraId="0CDEF847" w14:textId="0922C2D9" w:rsidR="00DB12B1" w:rsidRDefault="00DB12B1">
      <w:r>
        <w:t>Will we lose our monopoly over human-level intelligence?</w:t>
      </w:r>
    </w:p>
    <w:p w14:paraId="365E6DEF" w14:textId="77777777" w:rsidR="00DB12B1" w:rsidRDefault="00DB12B1" w:rsidP="00DB12B1">
      <w:r>
        <w:t>In "Powerful A.I. Is Coming. We’re Not Ready.", Kevin Roose argues that Artificial General Intelligence (A.G.I.) is arriving much sooner than the public expects—potentially by 2026 or 2027—and that society is woefully unprepared for its massive economic and political impact.</w:t>
      </w:r>
    </w:p>
    <w:p w14:paraId="5FAC29F6" w14:textId="77777777" w:rsidR="00DB12B1" w:rsidRDefault="00DB12B1" w:rsidP="00DB12B1"/>
    <w:p w14:paraId="6AD2AEC9" w14:textId="77777777" w:rsidR="00DB12B1" w:rsidRDefault="00DB12B1" w:rsidP="00DB12B1">
      <w:r>
        <w:t>He outlines three primary reasons to take the rapid progress of A.I. seriously:</w:t>
      </w:r>
    </w:p>
    <w:p w14:paraId="2F884EDB" w14:textId="77777777" w:rsidR="00DB12B1" w:rsidRDefault="00DB12B1" w:rsidP="00DB12B1"/>
    <w:p w14:paraId="1B45E886" w14:textId="77777777" w:rsidR="00DB12B1" w:rsidRDefault="00DB12B1" w:rsidP="00DB12B1">
      <w:r>
        <w:lastRenderedPageBreak/>
        <w:t>Insiders are sounding the alarm: Unlike past tech booms, the engineers, researchers, and executives building these systems (at companies like OpenAI, DeepMind, and Anthropic) are the ones predicting imminent, world-altering changes and actively preparing for models capable of deception and scheming.</w:t>
      </w:r>
    </w:p>
    <w:p w14:paraId="63F622A9" w14:textId="77777777" w:rsidR="00DB12B1" w:rsidRDefault="00DB12B1" w:rsidP="00DB12B1"/>
    <w:p w14:paraId="749CA042" w14:textId="77777777" w:rsidR="00DB12B1" w:rsidRDefault="00DB12B1" w:rsidP="00DB12B1">
      <w:r>
        <w:t xml:space="preserve">Models are rapidly improving: A.I. has evolved quickly from the often-inaccurate chatbots of 2022 to advanced "reasoning" models capable of scoring at medalist levels in math </w:t>
      </w:r>
      <w:proofErr w:type="spellStart"/>
      <w:r>
        <w:t>olympiads</w:t>
      </w:r>
      <w:proofErr w:type="spellEnd"/>
      <w:r>
        <w:t xml:space="preserve">, performing complex analytical research, and writing </w:t>
      </w:r>
      <w:proofErr w:type="gramStart"/>
      <w:r>
        <w:t>the vast majority of</w:t>
      </w:r>
      <w:proofErr w:type="gramEnd"/>
      <w:r>
        <w:t xml:space="preserve"> software code for new startups.</w:t>
      </w:r>
    </w:p>
    <w:p w14:paraId="37BCEF46" w14:textId="77777777" w:rsidR="00DB12B1" w:rsidRDefault="00DB12B1" w:rsidP="00DB12B1"/>
    <w:p w14:paraId="4482908F" w14:textId="66342E76" w:rsidR="00DB12B1" w:rsidRDefault="00DB12B1" w:rsidP="00DB12B1">
      <w:r>
        <w:t>The risks of underpreparing are severe: Roose argues that the consequences of ignoring A.G.I. until it disrupts jobs or security are far worse than overpreparing. He urges immediate action on infrastructure, cybersecurity, and regulation to avoid repeating the late response seen during the social media era.</w:t>
      </w:r>
    </w:p>
    <w:p w14:paraId="19E0D7EE" w14:textId="77777777" w:rsidR="00DB12B1" w:rsidRDefault="00DB12B1" w:rsidP="00DB12B1"/>
    <w:p w14:paraId="643E9090" w14:textId="3F3D8D4B" w:rsidR="00DB12B1" w:rsidRDefault="00DB12B1" w:rsidP="00DB12B1">
      <w:hyperlink r:id="rId10" w:history="1">
        <w:r w:rsidRPr="00A94A36">
          <w:rPr>
            <w:rStyle w:val="Hyperlink"/>
          </w:rPr>
          <w:t>https://www.apa.org/monitor/2024/04/addressing-equity-ethics-artificial-intelligence</w:t>
        </w:r>
      </w:hyperlink>
    </w:p>
    <w:p w14:paraId="6DA798BA" w14:textId="77777777" w:rsidR="00DB12B1" w:rsidRPr="00DB12B1" w:rsidRDefault="00DB12B1" w:rsidP="00DB12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12B1">
        <w:rPr>
          <w:rFonts w:ascii="Times New Roman" w:eastAsia="Times New Roman" w:hAnsi="Times New Roman" w:cs="Times New Roman"/>
          <w:kern w:val="0"/>
          <w:sz w:val="24"/>
          <w:szCs w:val="24"/>
          <w14:ligatures w14:val="none"/>
        </w:rPr>
        <w:t>This article, "</w:t>
      </w:r>
      <w:hyperlink r:id="rId11" w:tgtFrame="_blank" w:history="1">
        <w:r w:rsidRPr="00DB12B1">
          <w:rPr>
            <w:rFonts w:ascii="Times New Roman" w:eastAsia="Times New Roman" w:hAnsi="Times New Roman" w:cs="Times New Roman"/>
            <w:color w:val="0000FF"/>
            <w:kern w:val="0"/>
            <w:sz w:val="24"/>
            <w:szCs w:val="24"/>
            <w:u w:val="single"/>
            <w14:ligatures w14:val="none"/>
          </w:rPr>
          <w:t>Addressing equity and ethics in artificial intelligence</w:t>
        </w:r>
      </w:hyperlink>
      <w:r w:rsidRPr="00DB12B1">
        <w:rPr>
          <w:rFonts w:ascii="Times New Roman" w:eastAsia="Times New Roman" w:hAnsi="Times New Roman" w:cs="Times New Roman"/>
          <w:kern w:val="0"/>
          <w:sz w:val="24"/>
          <w:szCs w:val="24"/>
          <w14:ligatures w14:val="none"/>
        </w:rPr>
        <w:t>," explores how AI can both exacerbate and potentially correct societal biases, emphasizing the crucial role of psychology in guiding its ethical development.</w:t>
      </w:r>
    </w:p>
    <w:p w14:paraId="519B1A78" w14:textId="77777777" w:rsidR="00DB12B1" w:rsidRPr="00DB12B1" w:rsidRDefault="00DB12B1" w:rsidP="00DB12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12B1">
        <w:rPr>
          <w:rFonts w:ascii="Times New Roman" w:eastAsia="Times New Roman" w:hAnsi="Times New Roman" w:cs="Times New Roman"/>
          <w:kern w:val="0"/>
          <w:sz w:val="24"/>
          <w:szCs w:val="24"/>
          <w14:ligatures w14:val="none"/>
        </w:rPr>
        <w:t>Key takeaways include:</w:t>
      </w:r>
    </w:p>
    <w:p w14:paraId="46535405" w14:textId="77777777" w:rsidR="00DB12B1" w:rsidRPr="00DB12B1" w:rsidRDefault="00DB12B1" w:rsidP="00DB12B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12B1">
        <w:rPr>
          <w:rFonts w:ascii="Times New Roman" w:eastAsia="Times New Roman" w:hAnsi="Times New Roman" w:cs="Times New Roman"/>
          <w:b/>
          <w:bCs/>
          <w:kern w:val="0"/>
          <w:sz w:val="24"/>
          <w:szCs w:val="24"/>
          <w14:ligatures w14:val="none"/>
        </w:rPr>
        <w:t>Algorithmic Bias:</w:t>
      </w:r>
      <w:r w:rsidRPr="00DB12B1">
        <w:rPr>
          <w:rFonts w:ascii="Times New Roman" w:eastAsia="Times New Roman" w:hAnsi="Times New Roman" w:cs="Times New Roman"/>
          <w:kern w:val="0"/>
          <w:sz w:val="24"/>
          <w:szCs w:val="24"/>
          <w14:ligatures w14:val="none"/>
        </w:rPr>
        <w:t xml:space="preserve"> AI systems trained on flawed or unrepresentative data can automate discrimination in high-stakes areas like hiring and healthcare. Researchers recommend conducting "psychological audits" to evaluate how these algorithms directly and indirectly impact individuals and communities.</w:t>
      </w:r>
    </w:p>
    <w:p w14:paraId="05CB2946" w14:textId="77777777" w:rsidR="00DB12B1" w:rsidRPr="00DB12B1" w:rsidRDefault="00DB12B1" w:rsidP="00DB12B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12B1">
        <w:rPr>
          <w:rFonts w:ascii="Times New Roman" w:eastAsia="Times New Roman" w:hAnsi="Times New Roman" w:cs="Times New Roman"/>
          <w:b/>
          <w:bCs/>
          <w:kern w:val="0"/>
          <w:sz w:val="24"/>
          <w:szCs w:val="24"/>
          <w14:ligatures w14:val="none"/>
        </w:rPr>
        <w:t>Human Vulnerability:</w:t>
      </w:r>
      <w:r w:rsidRPr="00DB12B1">
        <w:rPr>
          <w:rFonts w:ascii="Times New Roman" w:eastAsia="Times New Roman" w:hAnsi="Times New Roman" w:cs="Times New Roman"/>
          <w:kern w:val="0"/>
          <w:sz w:val="24"/>
          <w:szCs w:val="24"/>
          <w14:ligatures w14:val="none"/>
        </w:rPr>
        <w:t xml:space="preserve"> Humans can easily inherit biases from AI systems, continuing to make biased decisions even after they stop using the tool. Furthermore, AI can be intentionally designed to exploit human cognitive vulnerabilities for corporate gain.</w:t>
      </w:r>
    </w:p>
    <w:p w14:paraId="5DFB13A8" w14:textId="77777777" w:rsidR="00DB12B1" w:rsidRPr="00DB12B1" w:rsidRDefault="00DB12B1" w:rsidP="00DB12B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12B1">
        <w:rPr>
          <w:rFonts w:ascii="Times New Roman" w:eastAsia="Times New Roman" w:hAnsi="Times New Roman" w:cs="Times New Roman"/>
          <w:b/>
          <w:bCs/>
          <w:kern w:val="0"/>
          <w:sz w:val="24"/>
          <w:szCs w:val="24"/>
          <w14:ligatures w14:val="none"/>
        </w:rPr>
        <w:t>The Potential for Correction:</w:t>
      </w:r>
      <w:r w:rsidRPr="00DB12B1">
        <w:rPr>
          <w:rFonts w:ascii="Times New Roman" w:eastAsia="Times New Roman" w:hAnsi="Times New Roman" w:cs="Times New Roman"/>
          <w:kern w:val="0"/>
          <w:sz w:val="24"/>
          <w:szCs w:val="24"/>
          <w14:ligatures w14:val="none"/>
        </w:rPr>
        <w:t xml:space="preserve"> AI could theoretically be used to detect and reverse human </w:t>
      </w:r>
      <w:proofErr w:type="gramStart"/>
      <w:r w:rsidRPr="00DB12B1">
        <w:rPr>
          <w:rFonts w:ascii="Times New Roman" w:eastAsia="Times New Roman" w:hAnsi="Times New Roman" w:cs="Times New Roman"/>
          <w:kern w:val="0"/>
          <w:sz w:val="24"/>
          <w:szCs w:val="24"/>
          <w14:ligatures w14:val="none"/>
        </w:rPr>
        <w:t>biases—</w:t>
      </w:r>
      <w:proofErr w:type="gramEnd"/>
      <w:r w:rsidRPr="00DB12B1">
        <w:rPr>
          <w:rFonts w:ascii="Times New Roman" w:eastAsia="Times New Roman" w:hAnsi="Times New Roman" w:cs="Times New Roman"/>
          <w:kern w:val="0"/>
          <w:sz w:val="24"/>
          <w:szCs w:val="24"/>
          <w14:ligatures w14:val="none"/>
        </w:rPr>
        <w:t>for example, by flagging discriminatory hiring practices—but doing so requires developers and society to agree on a standard definition of what constitutes "fairness."</w:t>
      </w:r>
    </w:p>
    <w:p w14:paraId="042DFAD6" w14:textId="77777777" w:rsidR="00DB12B1" w:rsidRPr="00DB12B1" w:rsidRDefault="00DB12B1" w:rsidP="00DB12B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12B1">
        <w:rPr>
          <w:rFonts w:ascii="Times New Roman" w:eastAsia="Times New Roman" w:hAnsi="Times New Roman" w:cs="Times New Roman"/>
          <w:b/>
          <w:bCs/>
          <w:kern w:val="0"/>
          <w:sz w:val="24"/>
          <w:szCs w:val="24"/>
          <w14:ligatures w14:val="none"/>
        </w:rPr>
        <w:t>Regulation and Psychological Principles:</w:t>
      </w:r>
      <w:r w:rsidRPr="00DB12B1">
        <w:rPr>
          <w:rFonts w:ascii="Times New Roman" w:eastAsia="Times New Roman" w:hAnsi="Times New Roman" w:cs="Times New Roman"/>
          <w:kern w:val="0"/>
          <w:sz w:val="24"/>
          <w:szCs w:val="24"/>
          <w14:ligatures w14:val="none"/>
        </w:rPr>
        <w:t xml:space="preserve"> As governments attempt to regulate AI through executive orders and legislation, psychologists are advocating for transparent audit trails and the integration of core principles like validity, reliability, and fairness into AI design.</w:t>
      </w:r>
    </w:p>
    <w:p w14:paraId="59017221" w14:textId="7CA99269" w:rsidR="00DB12B1" w:rsidRDefault="00DB12B1" w:rsidP="00DB12B1">
      <w:hyperlink r:id="rId12" w:history="1">
        <w:r w:rsidRPr="00A94A36">
          <w:rPr>
            <w:rStyle w:val="Hyperlink"/>
          </w:rPr>
          <w:t>https://kanerika.com/blogs/responsible-ai/</w:t>
        </w:r>
      </w:hyperlink>
    </w:p>
    <w:p w14:paraId="5DDE646F" w14:textId="77777777" w:rsidR="00ED208D" w:rsidRDefault="00ED208D" w:rsidP="00ED208D">
      <w:r>
        <w:t xml:space="preserve">This article from </w:t>
      </w:r>
      <w:proofErr w:type="spellStart"/>
      <w:r>
        <w:t>Kanerika</w:t>
      </w:r>
      <w:proofErr w:type="spellEnd"/>
      <w:r>
        <w:t xml:space="preserve"> outlines how enterprises can move beyond basic AI adoption to operationalize Responsible AI through strong governance, transparency, and accountability frameworks.</w:t>
      </w:r>
    </w:p>
    <w:p w14:paraId="37BFD170" w14:textId="77777777" w:rsidR="00ED208D" w:rsidRDefault="00ED208D" w:rsidP="00ED208D"/>
    <w:p w14:paraId="54D28ABB" w14:textId="77777777" w:rsidR="00ED208D" w:rsidRDefault="00ED208D" w:rsidP="00ED208D">
      <w:r>
        <w:lastRenderedPageBreak/>
        <w:t>Here are the key takeaways:</w:t>
      </w:r>
    </w:p>
    <w:p w14:paraId="2C2107FE" w14:textId="77777777" w:rsidR="00ED208D" w:rsidRDefault="00ED208D" w:rsidP="00ED208D"/>
    <w:p w14:paraId="0A3C6FDF" w14:textId="77777777" w:rsidR="00ED208D" w:rsidRDefault="00ED208D" w:rsidP="00ED208D">
      <w:r>
        <w:t>Core Principles: Responsible AI focuses on protecting human rights, preventing bias, ensuring transparency, safeguarding privacy, and establishing clear accountability for AI-driven decisions.</w:t>
      </w:r>
    </w:p>
    <w:p w14:paraId="4B9C7442" w14:textId="77777777" w:rsidR="00ED208D" w:rsidRDefault="00ED208D" w:rsidP="00ED208D"/>
    <w:p w14:paraId="4C24F54C" w14:textId="77777777" w:rsidR="00ED208D" w:rsidRDefault="00ED208D" w:rsidP="00ED208D">
      <w:r>
        <w:t>Major Frameworks: Enterprises should anchor their AI governance to recognized standards like the EU AI Act, OECD AI Principles, or IEEE guidelines, depending on their industry and regulatory requirements.</w:t>
      </w:r>
    </w:p>
    <w:p w14:paraId="40E33EF9" w14:textId="77777777" w:rsidR="00ED208D" w:rsidRDefault="00ED208D" w:rsidP="00ED208D"/>
    <w:p w14:paraId="68F3B28B" w14:textId="77777777" w:rsidR="00ED208D" w:rsidRDefault="00ED208D" w:rsidP="00ED208D">
      <w:r>
        <w:t>High-Stakes Industries: Sectors like healthcare, BFSI (Banking, Financial Services, and Insurance), and legal require strict ethical standards, as algorithmic biases or errors can have severe real-world consequences.</w:t>
      </w:r>
    </w:p>
    <w:p w14:paraId="68156166" w14:textId="77777777" w:rsidR="00ED208D" w:rsidRDefault="00ED208D" w:rsidP="00ED208D"/>
    <w:p w14:paraId="17467D45" w14:textId="77777777" w:rsidR="00ED208D" w:rsidRDefault="00ED208D" w:rsidP="00ED208D">
      <w:r>
        <w:t>Best Practices &amp; Tools: Successful implementation requires diverse development teams, rigorous testing, and continuous monitoring. Developers are encouraged to use AI fairness toolkits (like IBM AI Fairness 360) and model interpretability frameworks (like SHAP and LIME).</w:t>
      </w:r>
    </w:p>
    <w:p w14:paraId="0640732C" w14:textId="77777777" w:rsidR="00ED208D" w:rsidRDefault="00ED208D" w:rsidP="00ED208D"/>
    <w:p w14:paraId="718F0DD0" w14:textId="77777777" w:rsidR="00ED208D" w:rsidRDefault="00ED208D" w:rsidP="00ED208D">
      <w:r>
        <w:t>The Gen AI &amp; Agentic AI Shift: Foundation models and agentic AI introduce new risks, such as large-scale hallucinations and autonomous actions. Governing these requires strict scope boundaries, human-in-the-loop checkpoints, and comprehensive audit trails.</w:t>
      </w:r>
    </w:p>
    <w:p w14:paraId="1811D28F" w14:textId="77777777" w:rsidR="00ED208D" w:rsidRDefault="00ED208D" w:rsidP="00ED208D"/>
    <w:p w14:paraId="0CEEDDB1" w14:textId="7EC7844C" w:rsidR="00DB12B1" w:rsidRDefault="00ED208D" w:rsidP="00ED208D">
      <w:proofErr w:type="spellStart"/>
      <w:r>
        <w:t>Kanerika’s</w:t>
      </w:r>
      <w:proofErr w:type="spellEnd"/>
      <w:r>
        <w:t xml:space="preserve"> Approach: </w:t>
      </w:r>
      <w:proofErr w:type="spellStart"/>
      <w:r>
        <w:t>Kanerika</w:t>
      </w:r>
      <w:proofErr w:type="spellEnd"/>
      <w:r>
        <w:t xml:space="preserve"> highlights its own suite of governance tools (</w:t>
      </w:r>
      <w:proofErr w:type="spellStart"/>
      <w:r>
        <w:t>KANGovern</w:t>
      </w:r>
      <w:proofErr w:type="spellEnd"/>
      <w:r>
        <w:t xml:space="preserve">, </w:t>
      </w:r>
      <w:proofErr w:type="spellStart"/>
      <w:r>
        <w:t>KANComply</w:t>
      </w:r>
      <w:proofErr w:type="spellEnd"/>
      <w:r>
        <w:t xml:space="preserve">, and </w:t>
      </w:r>
      <w:proofErr w:type="spellStart"/>
      <w:r>
        <w:t>KANGuard</w:t>
      </w:r>
      <w:proofErr w:type="spellEnd"/>
      <w:r>
        <w:t>) designed to enforce data access policies, map outputs to regulatory requirements, and prevent data leakage in production environments.</w:t>
      </w:r>
    </w:p>
    <w:p w14:paraId="655BB24E" w14:textId="62DA2F17" w:rsidR="00ED208D" w:rsidRDefault="00ED208D" w:rsidP="00ED208D">
      <w:hyperlink r:id="rId13" w:history="1">
        <w:r w:rsidRPr="00A94A36">
          <w:rPr>
            <w:rStyle w:val="Hyperlink"/>
          </w:rPr>
          <w:t>https://www.gsb.stanford.edu/insights/what-point-do-we-decide-ais-risks-outweigh-its-promise</w:t>
        </w:r>
      </w:hyperlink>
    </w:p>
    <w:p w14:paraId="39AB971B" w14:textId="77777777" w:rsidR="00ED208D" w:rsidRDefault="00ED208D" w:rsidP="00ED208D">
      <w:r>
        <w:t>Based on the article from the Stanford Graduate School of Business, economist Charles Jones explores the complex trade-off between advanced AI's potential for explosive economic growth and its existential risks to humanity.</w:t>
      </w:r>
    </w:p>
    <w:p w14:paraId="06D0AA83" w14:textId="77777777" w:rsidR="00ED208D" w:rsidRDefault="00ED208D" w:rsidP="00ED208D"/>
    <w:p w14:paraId="0E2A0829" w14:textId="77777777" w:rsidR="00ED208D" w:rsidRDefault="00ED208D" w:rsidP="00ED208D">
      <w:r>
        <w:t>Key takeaways from his research models include:</w:t>
      </w:r>
    </w:p>
    <w:p w14:paraId="7D87B294" w14:textId="77777777" w:rsidR="00ED208D" w:rsidRDefault="00ED208D" w:rsidP="00ED208D"/>
    <w:p w14:paraId="59DAE5FA" w14:textId="77777777" w:rsidR="00ED208D" w:rsidRDefault="00ED208D" w:rsidP="00ED208D">
      <w:r>
        <w:t>Unprecedented Economic Growth: By acting as a limitless, instantly replicable research force, AI could potentially drive a 10% annual economic growth rate. This would increase global incomes 50-fold over 40 years.</w:t>
      </w:r>
    </w:p>
    <w:p w14:paraId="3DB59EBB" w14:textId="77777777" w:rsidR="00ED208D" w:rsidRDefault="00ED208D" w:rsidP="00ED208D"/>
    <w:p w14:paraId="7B974FE2" w14:textId="77777777" w:rsidR="00ED208D" w:rsidRDefault="00ED208D" w:rsidP="00ED208D">
      <w:r>
        <w:lastRenderedPageBreak/>
        <w:t>Surprising Risk Tolerance: Using standard economic models for risk aversion, Jones found that people might accept a shockingly high risk—up to a 1-in-3 chance of human extinction—in exchange for such massive economic gains.</w:t>
      </w:r>
    </w:p>
    <w:p w14:paraId="76E09D24" w14:textId="77777777" w:rsidR="00ED208D" w:rsidRDefault="00ED208D" w:rsidP="00ED208D"/>
    <w:p w14:paraId="21F95AA7" w14:textId="77777777" w:rsidR="00ED208D" w:rsidRDefault="00ED208D" w:rsidP="00ED208D">
      <w:r>
        <w:t>The Longevity Factor: If AI also leads to medical breakthroughs that cure major diseases and double life expectancy, people's willingness to gamble on existential risk increases significantly.</w:t>
      </w:r>
    </w:p>
    <w:p w14:paraId="761773C9" w14:textId="77777777" w:rsidR="00ED208D" w:rsidRDefault="00ED208D" w:rsidP="00ED208D"/>
    <w:p w14:paraId="7CC1CBEB" w14:textId="77777777" w:rsidR="00ED208D" w:rsidRDefault="00ED208D" w:rsidP="00ED208D">
      <w:r>
        <w:t>Differing Appetites for Risk: The evolution of AI may be driven by those most willing to take risks. This includes highly risk-tolerant tech entrepreneurs or poorer nations, who stand to gain the most dramatically from sudden bumps in living standards.</w:t>
      </w:r>
    </w:p>
    <w:p w14:paraId="31B8F7C6" w14:textId="77777777" w:rsidR="00ED208D" w:rsidRDefault="00ED208D" w:rsidP="00ED208D"/>
    <w:p w14:paraId="21BC0314" w14:textId="20063515" w:rsidR="00ED208D" w:rsidRDefault="00ED208D" w:rsidP="00ED208D">
      <w:r>
        <w:t xml:space="preserve">Ultimately, Jones emphasizes that while his models are not absolute predictions, they highlight the urgent need to invest heavily in AI safety as we approach a future where </w:t>
      </w:r>
      <w:proofErr w:type="gramStart"/>
      <w:r>
        <w:t>the technology</w:t>
      </w:r>
      <w:proofErr w:type="gramEnd"/>
      <w:r>
        <w:t xml:space="preserve"> can no longer be contained.</w:t>
      </w:r>
    </w:p>
    <w:p w14:paraId="11A1519C" w14:textId="7B08CF85" w:rsidR="00ED208D" w:rsidRDefault="00ED208D" w:rsidP="00ED208D">
      <w:hyperlink r:id="rId14" w:history="1">
        <w:r w:rsidRPr="00A94A36">
          <w:rPr>
            <w:rStyle w:val="Hyperlink"/>
          </w:rPr>
          <w:t>https://www.propublica.org/article/machine-bias-risk-assessments-in-criminal-sentencing</w:t>
        </w:r>
      </w:hyperlink>
    </w:p>
    <w:p w14:paraId="7B1ED3D9" w14:textId="77777777" w:rsidR="00ED208D" w:rsidRDefault="00ED208D" w:rsidP="00ED208D"/>
    <w:p w14:paraId="0CCE43F4" w14:textId="77777777" w:rsidR="00ED208D" w:rsidRPr="00ED208D" w:rsidRDefault="00ED208D" w:rsidP="00ED20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kern w:val="0"/>
          <w:sz w:val="24"/>
          <w:szCs w:val="24"/>
          <w14:ligatures w14:val="none"/>
        </w:rPr>
        <w:t>The article "</w:t>
      </w:r>
      <w:hyperlink r:id="rId15" w:tgtFrame="_blank" w:history="1">
        <w:r w:rsidRPr="00ED208D">
          <w:rPr>
            <w:rFonts w:ascii="Times New Roman" w:eastAsia="Times New Roman" w:hAnsi="Times New Roman" w:cs="Times New Roman"/>
            <w:color w:val="0000FF"/>
            <w:kern w:val="0"/>
            <w:sz w:val="24"/>
            <w:szCs w:val="24"/>
            <w:u w:val="single"/>
            <w14:ligatures w14:val="none"/>
          </w:rPr>
          <w:t>Machine Bias</w:t>
        </w:r>
      </w:hyperlink>
      <w:r w:rsidRPr="00ED208D">
        <w:rPr>
          <w:rFonts w:ascii="Times New Roman" w:eastAsia="Times New Roman" w:hAnsi="Times New Roman" w:cs="Times New Roman"/>
          <w:kern w:val="0"/>
          <w:sz w:val="24"/>
          <w:szCs w:val="24"/>
          <w14:ligatures w14:val="none"/>
        </w:rPr>
        <w:t>" by ProPublica investigates the widespread use of algorithmic risk assessments in the U.S. criminal justice system, revealing that the software is heavily biased against Black defendants.</w:t>
      </w:r>
    </w:p>
    <w:p w14:paraId="60119053" w14:textId="77777777" w:rsidR="00ED208D" w:rsidRPr="00ED208D" w:rsidRDefault="00ED208D" w:rsidP="00ED20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kern w:val="0"/>
          <w:sz w:val="24"/>
          <w:szCs w:val="24"/>
          <w14:ligatures w14:val="none"/>
        </w:rPr>
        <w:t>Here are the key takeaways from the investigation:</w:t>
      </w:r>
    </w:p>
    <w:p w14:paraId="1CDAB232" w14:textId="77777777" w:rsidR="00ED208D" w:rsidRPr="00ED208D" w:rsidRDefault="00ED208D" w:rsidP="00ED208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Significant Racial Bias:</w:t>
      </w:r>
      <w:r w:rsidRPr="00ED208D">
        <w:rPr>
          <w:rFonts w:ascii="Times New Roman" w:eastAsia="Times New Roman" w:hAnsi="Times New Roman" w:cs="Times New Roman"/>
          <w:kern w:val="0"/>
          <w:sz w:val="24"/>
          <w:szCs w:val="24"/>
          <w14:ligatures w14:val="none"/>
        </w:rPr>
        <w:t xml:space="preserve"> The risk assessment algorithm (specifically Northpointe's COMPAS tool) falsely flags Black defendants as high risk for future crimes at almost twice the rate of white defendants. Conversely, white defendants who go on to re-offend are mislabeled as low risk much more often than Black defendants.</w:t>
      </w:r>
    </w:p>
    <w:p w14:paraId="0CF2ED2D" w14:textId="77777777" w:rsidR="00ED208D" w:rsidRPr="00ED208D" w:rsidRDefault="00ED208D" w:rsidP="00ED208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Low Overall Accuracy:</w:t>
      </w:r>
      <w:r w:rsidRPr="00ED208D">
        <w:rPr>
          <w:rFonts w:ascii="Times New Roman" w:eastAsia="Times New Roman" w:hAnsi="Times New Roman" w:cs="Times New Roman"/>
          <w:kern w:val="0"/>
          <w:sz w:val="24"/>
          <w:szCs w:val="24"/>
          <w14:ligatures w14:val="none"/>
        </w:rPr>
        <w:t xml:space="preserve"> Despite its widespread use, the software proved remarkably unreliable. It correctly predicted general recidivism only 61% of the </w:t>
      </w:r>
      <w:proofErr w:type="gramStart"/>
      <w:r w:rsidRPr="00ED208D">
        <w:rPr>
          <w:rFonts w:ascii="Times New Roman" w:eastAsia="Times New Roman" w:hAnsi="Times New Roman" w:cs="Times New Roman"/>
          <w:kern w:val="0"/>
          <w:sz w:val="24"/>
          <w:szCs w:val="24"/>
          <w14:ligatures w14:val="none"/>
        </w:rPr>
        <w:t>time, and</w:t>
      </w:r>
      <w:proofErr w:type="gramEnd"/>
      <w:r w:rsidRPr="00ED208D">
        <w:rPr>
          <w:rFonts w:ascii="Times New Roman" w:eastAsia="Times New Roman" w:hAnsi="Times New Roman" w:cs="Times New Roman"/>
          <w:kern w:val="0"/>
          <w:sz w:val="24"/>
          <w:szCs w:val="24"/>
          <w14:ligatures w14:val="none"/>
        </w:rPr>
        <w:t xml:space="preserve"> was only 20% accurate in predicting future violent crimes.</w:t>
      </w:r>
    </w:p>
    <w:p w14:paraId="5E8195FC" w14:textId="77777777" w:rsidR="00ED208D" w:rsidRPr="00ED208D" w:rsidRDefault="00ED208D" w:rsidP="00ED208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Real-World Consequences:</w:t>
      </w:r>
      <w:r w:rsidRPr="00ED208D">
        <w:rPr>
          <w:rFonts w:ascii="Times New Roman" w:eastAsia="Times New Roman" w:hAnsi="Times New Roman" w:cs="Times New Roman"/>
          <w:kern w:val="0"/>
          <w:sz w:val="24"/>
          <w:szCs w:val="24"/>
          <w14:ligatures w14:val="none"/>
        </w:rPr>
        <w:t xml:space="preserve"> These scores are used in courtrooms nationwide to inform critical decisions at every stage of the justice system, including setting bond amounts, determining probation eligibility, and deciding sentencing lengths.</w:t>
      </w:r>
    </w:p>
    <w:p w14:paraId="2C63DF0E" w14:textId="77777777" w:rsidR="00ED208D" w:rsidRPr="00ED208D" w:rsidRDefault="00ED208D" w:rsidP="00ED208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Lack of Transparency:</w:t>
      </w:r>
      <w:r w:rsidRPr="00ED208D">
        <w:rPr>
          <w:rFonts w:ascii="Times New Roman" w:eastAsia="Times New Roman" w:hAnsi="Times New Roman" w:cs="Times New Roman"/>
          <w:kern w:val="0"/>
          <w:sz w:val="24"/>
          <w:szCs w:val="24"/>
          <w14:ligatures w14:val="none"/>
        </w:rPr>
        <w:t xml:space="preserve"> Northpointe disputes ProPublica's findings, but the company keeps its calculation formula proprietary, making it impossible for defendants or the public to audit the exact mechanisms driving </w:t>
      </w:r>
      <w:proofErr w:type="gramStart"/>
      <w:r w:rsidRPr="00ED208D">
        <w:rPr>
          <w:rFonts w:ascii="Times New Roman" w:eastAsia="Times New Roman" w:hAnsi="Times New Roman" w:cs="Times New Roman"/>
          <w:kern w:val="0"/>
          <w:sz w:val="24"/>
          <w:szCs w:val="24"/>
          <w14:ligatures w14:val="none"/>
        </w:rPr>
        <w:t>the racial</w:t>
      </w:r>
      <w:proofErr w:type="gramEnd"/>
      <w:r w:rsidRPr="00ED208D">
        <w:rPr>
          <w:rFonts w:ascii="Times New Roman" w:eastAsia="Times New Roman" w:hAnsi="Times New Roman" w:cs="Times New Roman"/>
          <w:kern w:val="0"/>
          <w:sz w:val="24"/>
          <w:szCs w:val="24"/>
          <w14:ligatures w14:val="none"/>
        </w:rPr>
        <w:t xml:space="preserve"> disparity.</w:t>
      </w:r>
    </w:p>
    <w:p w14:paraId="0E70F541" w14:textId="77777777" w:rsidR="00ED208D" w:rsidRPr="00ED208D" w:rsidRDefault="00ED208D" w:rsidP="00ED208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Data Source:</w:t>
      </w:r>
      <w:r w:rsidRPr="00ED208D">
        <w:rPr>
          <w:rFonts w:ascii="Times New Roman" w:eastAsia="Times New Roman" w:hAnsi="Times New Roman" w:cs="Times New Roman"/>
          <w:kern w:val="0"/>
          <w:sz w:val="24"/>
          <w:szCs w:val="24"/>
          <w14:ligatures w14:val="none"/>
        </w:rPr>
        <w:t xml:space="preserve"> ProPublica's conclusions are based on a comprehensive analysis of risk scores assigned to more than 7,000 people arrested in Broward County, Florida, tracked over two years to see who </w:t>
      </w:r>
      <w:proofErr w:type="gramStart"/>
      <w:r w:rsidRPr="00ED208D">
        <w:rPr>
          <w:rFonts w:ascii="Times New Roman" w:eastAsia="Times New Roman" w:hAnsi="Times New Roman" w:cs="Times New Roman"/>
          <w:kern w:val="0"/>
          <w:sz w:val="24"/>
          <w:szCs w:val="24"/>
          <w14:ligatures w14:val="none"/>
        </w:rPr>
        <w:t>actually committed</w:t>
      </w:r>
      <w:proofErr w:type="gramEnd"/>
      <w:r w:rsidRPr="00ED208D">
        <w:rPr>
          <w:rFonts w:ascii="Times New Roman" w:eastAsia="Times New Roman" w:hAnsi="Times New Roman" w:cs="Times New Roman"/>
          <w:kern w:val="0"/>
          <w:sz w:val="24"/>
          <w:szCs w:val="24"/>
          <w14:ligatures w14:val="none"/>
        </w:rPr>
        <w:t xml:space="preserve"> new crimes.</w:t>
      </w:r>
    </w:p>
    <w:p w14:paraId="64D2050C" w14:textId="77777777" w:rsidR="00ED208D" w:rsidRDefault="00ED208D"/>
    <w:p w14:paraId="0354BEC6" w14:textId="5C5A20D2" w:rsidR="00ED208D" w:rsidRDefault="00ED208D">
      <w:hyperlink r:id="rId16" w:history="1">
        <w:r w:rsidRPr="00A94A36">
          <w:rPr>
            <w:rStyle w:val="Hyperlink"/>
          </w:rPr>
          <w:t>https://www.goldmansachs.com/insights/articles/how-will-ai-affect-the-global-workforce</w:t>
        </w:r>
      </w:hyperlink>
    </w:p>
    <w:p w14:paraId="5A222F61" w14:textId="77777777" w:rsidR="00ED208D" w:rsidRDefault="00ED208D" w:rsidP="00ED208D">
      <w:pPr>
        <w:pStyle w:val="NormalWeb"/>
      </w:pPr>
      <w:r>
        <w:t>Here is a summary of the Goldman Sachs report on AI's impact on the global workforce:</w:t>
      </w:r>
    </w:p>
    <w:p w14:paraId="6C807F24" w14:textId="77777777" w:rsidR="00ED208D" w:rsidRDefault="00ED208D" w:rsidP="00ED208D">
      <w:pPr>
        <w:pStyle w:val="NormalWeb"/>
        <w:numPr>
          <w:ilvl w:val="0"/>
          <w:numId w:val="9"/>
        </w:numPr>
      </w:pPr>
      <w:r>
        <w:rPr>
          <w:b/>
          <w:bCs/>
        </w:rPr>
        <w:t>Modest Overall Impact:</w:t>
      </w:r>
      <w:r>
        <w:t xml:space="preserve"> Despite fears of mass job losses, AI adoption is expected to have a relatively modest and temporary effect on global employment. Long-term structural unemployment is unlikely, as technological innovation historically creates new occupations that offset losses.</w:t>
      </w:r>
    </w:p>
    <w:p w14:paraId="189A7F4B" w14:textId="77777777" w:rsidR="00ED208D" w:rsidRDefault="00ED208D" w:rsidP="00ED208D">
      <w:pPr>
        <w:pStyle w:val="NormalWeb"/>
        <w:numPr>
          <w:ilvl w:val="0"/>
          <w:numId w:val="9"/>
        </w:numPr>
      </w:pPr>
      <w:r>
        <w:rPr>
          <w:b/>
          <w:bCs/>
        </w:rPr>
        <w:t>Productivity Gains vs. Displacement:</w:t>
      </w:r>
      <w:r>
        <w:t xml:space="preserve"> Generative AI is projected to raise US labor productivity by about 15% once fully adopted. While a widespread rollout could displace 6-7% of the US workforce, only an estimated 2.5% of jobs are currently at risk based on existing AI use cases.</w:t>
      </w:r>
    </w:p>
    <w:p w14:paraId="7A12136B" w14:textId="77777777" w:rsidR="00ED208D" w:rsidRDefault="00ED208D" w:rsidP="00ED208D">
      <w:pPr>
        <w:pStyle w:val="NormalWeb"/>
        <w:numPr>
          <w:ilvl w:val="0"/>
          <w:numId w:val="9"/>
        </w:numPr>
      </w:pPr>
      <w:r>
        <w:rPr>
          <w:b/>
          <w:bCs/>
        </w:rPr>
        <w:t>Transitory Unemployment:</w:t>
      </w:r>
      <w:r>
        <w:t xml:space="preserve"> The transition period may cause a temporary 0.5% increase in the US unemployment rate. Historically, this type of "frictional unemployment" tends to </w:t>
      </w:r>
      <w:proofErr w:type="gramStart"/>
      <w:r>
        <w:t>resolve</w:t>
      </w:r>
      <w:proofErr w:type="gramEnd"/>
      <w:r>
        <w:t xml:space="preserve"> within two years as workers transition into new roles.</w:t>
      </w:r>
    </w:p>
    <w:p w14:paraId="227FF266" w14:textId="77777777" w:rsidR="00ED208D" w:rsidRDefault="00ED208D" w:rsidP="00ED208D">
      <w:pPr>
        <w:pStyle w:val="NormalWeb"/>
        <w:numPr>
          <w:ilvl w:val="0"/>
          <w:numId w:val="9"/>
        </w:numPr>
      </w:pPr>
      <w:r>
        <w:rPr>
          <w:b/>
          <w:bCs/>
        </w:rPr>
        <w:t>Roles Most at Risk:</w:t>
      </w:r>
      <w:r>
        <w:t xml:space="preserve"> Early signs of job displacement are visible in marketing consulting, graphic design, office administration, and call centers, as well as among younger tech workers. In the future, roles like computer programmers, accountants, legal assistants, and customer service representatives face the highest automation risk.</w:t>
      </w:r>
    </w:p>
    <w:p w14:paraId="2182F6B8" w14:textId="77777777" w:rsidR="00ED208D" w:rsidRDefault="00ED208D" w:rsidP="00ED208D">
      <w:pPr>
        <w:pStyle w:val="NormalWeb"/>
        <w:numPr>
          <w:ilvl w:val="0"/>
          <w:numId w:val="9"/>
        </w:numPr>
      </w:pPr>
      <w:r>
        <w:rPr>
          <w:b/>
          <w:bCs/>
        </w:rPr>
        <w:t>Roles Least at Risk:</w:t>
      </w:r>
      <w:r>
        <w:t xml:space="preserve"> Jobs requiring physical presence, specialized human judgment, or direct care—such as air traffic controllers, chief executives, radiologists, and clergy—are considered least vulnerable.</w:t>
      </w:r>
    </w:p>
    <w:p w14:paraId="383FA525" w14:textId="77777777" w:rsidR="00ED208D" w:rsidRDefault="00ED208D" w:rsidP="00ED208D">
      <w:pPr>
        <w:pStyle w:val="NormalWeb"/>
        <w:numPr>
          <w:ilvl w:val="0"/>
          <w:numId w:val="9"/>
        </w:numPr>
      </w:pPr>
      <w:r>
        <w:rPr>
          <w:b/>
          <w:bCs/>
        </w:rPr>
        <w:t>Current Adoption is Low:</w:t>
      </w:r>
      <w:r>
        <w:t xml:space="preserve"> While large companies are accelerating their use of AI, overall adoption remains low, particularly among small and mid-sized enterprises. This slow rollout is currently limiting AI's broader macroeconomic impact on the labor market.</w:t>
      </w:r>
    </w:p>
    <w:p w14:paraId="5F2AD0FD" w14:textId="4B75D1BB" w:rsidR="00ED208D" w:rsidRDefault="00ED208D">
      <w:hyperlink r:id="rId17" w:history="1">
        <w:r w:rsidRPr="00A94A36">
          <w:rPr>
            <w:rStyle w:val="Hyperlink"/>
          </w:rPr>
          <w:t>https://dl.acm.org/doi/10.1145/3442188.3445922</w:t>
        </w:r>
      </w:hyperlink>
    </w:p>
    <w:p w14:paraId="4B35C389" w14:textId="77777777" w:rsidR="00ED208D" w:rsidRPr="00ED208D" w:rsidRDefault="00ED208D" w:rsidP="00ED208D">
      <w:pPr>
        <w:shd w:val="clear" w:color="auto" w:fill="FAFAFA"/>
        <w:spacing w:before="100" w:beforeAutospacing="1" w:after="100" w:afterAutospacing="1" w:line="240" w:lineRule="auto"/>
        <w:outlineLvl w:val="1"/>
        <w:rPr>
          <w:rFonts w:ascii="Open Sans" w:eastAsia="Times New Roman" w:hAnsi="Open Sans" w:cs="Open Sans"/>
          <w:b/>
          <w:bCs/>
          <w:i/>
          <w:iCs/>
          <w:color w:val="000000"/>
          <w:kern w:val="0"/>
          <w:sz w:val="36"/>
          <w:szCs w:val="36"/>
          <w14:ligatures w14:val="none"/>
        </w:rPr>
      </w:pPr>
      <w:r w:rsidRPr="00ED208D">
        <w:rPr>
          <w:rFonts w:ascii="Open Sans" w:eastAsia="Times New Roman" w:hAnsi="Open Sans" w:cs="Open Sans"/>
          <w:b/>
          <w:bCs/>
          <w:i/>
          <w:iCs/>
          <w:color w:val="000000"/>
          <w:kern w:val="0"/>
          <w:sz w:val="36"/>
          <w:szCs w:val="36"/>
          <w14:ligatures w14:val="none"/>
        </w:rPr>
        <w:t>Abstract</w:t>
      </w:r>
    </w:p>
    <w:p w14:paraId="689B2A4C" w14:textId="77777777" w:rsidR="00ED208D" w:rsidRPr="00ED208D" w:rsidRDefault="00ED208D" w:rsidP="00ED208D">
      <w:pPr>
        <w:spacing w:after="0" w:line="240" w:lineRule="auto"/>
        <w:rPr>
          <w:rFonts w:ascii="Open Sans" w:eastAsia="Times New Roman" w:hAnsi="Open Sans" w:cs="Open Sans"/>
          <w:color w:val="333333"/>
          <w:kern w:val="0"/>
          <w:sz w:val="24"/>
          <w:szCs w:val="24"/>
          <w14:ligatures w14:val="none"/>
        </w:rPr>
      </w:pPr>
      <w:r w:rsidRPr="00ED208D">
        <w:rPr>
          <w:rFonts w:ascii="Open Sans" w:eastAsia="Times New Roman" w:hAnsi="Open Sans" w:cs="Open Sans"/>
          <w:color w:val="333333"/>
          <w:kern w:val="0"/>
          <w:sz w:val="24"/>
          <w:szCs w:val="24"/>
          <w14:ligatures w14:val="none"/>
        </w:rPr>
        <w:t>The past 3 years of work in NLP have been characterized by the development and deployment of ever larger language models, especially for English. BERT, its variants, GPT-2/3, and others, most recently Switch-C, have pushed the boundaries of the possible both through architectural innovations and through sheer size. Using these pretrained models and the methodology of fine-tuning them for specific tasks, researchers have extended the state of the art on a wide array of tasks as measured by leaderboards on specific benchmarks for English. In this paper, we take a step back and ask: How big is too big? What are the possible risks associated with this technology and what paths are available for mitigating those risks? We provide recommendations including weighing the environmental and financial costs first, investing resources into curating and carefully documenting datasets rather than ingesting everything on the web, carrying out pre-</w:t>
      </w:r>
      <w:r w:rsidRPr="00ED208D">
        <w:rPr>
          <w:rFonts w:ascii="Open Sans" w:eastAsia="Times New Roman" w:hAnsi="Open Sans" w:cs="Open Sans"/>
          <w:color w:val="333333"/>
          <w:kern w:val="0"/>
          <w:sz w:val="24"/>
          <w:szCs w:val="24"/>
          <w14:ligatures w14:val="none"/>
        </w:rPr>
        <w:lastRenderedPageBreak/>
        <w:t>development exercises evaluating how the planned approach fits into research and development goals and supports stakeholder values, and encouraging research directions beyond ever larger language models.</w:t>
      </w:r>
    </w:p>
    <w:p w14:paraId="7D496C64" w14:textId="77777777" w:rsidR="00ED208D" w:rsidRDefault="00ED208D"/>
    <w:p w14:paraId="34C4B63C" w14:textId="4D53A3D3" w:rsidR="00ED208D" w:rsidRDefault="00ED208D">
      <w:hyperlink r:id="rId18" w:history="1">
        <w:r w:rsidRPr="00A94A36">
          <w:rPr>
            <w:rStyle w:val="Hyperlink"/>
          </w:rPr>
          <w:t>https://incidentdatabase.ai/apps/incidents/</w:t>
        </w:r>
      </w:hyperlink>
    </w:p>
    <w:p w14:paraId="75E66512" w14:textId="77777777" w:rsidR="00ED208D" w:rsidRPr="00ED208D" w:rsidRDefault="00ED208D" w:rsidP="00ED20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kern w:val="0"/>
          <w:sz w:val="24"/>
          <w:szCs w:val="24"/>
          <w14:ligatures w14:val="none"/>
        </w:rPr>
        <w:t>Based on the records displayed in the AI Incident Database, the identified incidents fall into four primary categories:</w:t>
      </w:r>
    </w:p>
    <w:p w14:paraId="22C04FD1" w14:textId="77777777" w:rsidR="00ED208D" w:rsidRPr="00ED208D" w:rsidRDefault="00ED208D" w:rsidP="00ED208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Physical Harm &amp; Robotics Failures:</w:t>
      </w:r>
      <w:r w:rsidRPr="00ED208D">
        <w:rPr>
          <w:rFonts w:ascii="Times New Roman" w:eastAsia="Times New Roman" w:hAnsi="Times New Roman" w:cs="Times New Roman"/>
          <w:kern w:val="0"/>
          <w:sz w:val="24"/>
          <w:szCs w:val="24"/>
          <w14:ligatures w14:val="none"/>
        </w:rPr>
        <w:t xml:space="preserve"> Incidents resulting in physical injury, death, or property damage. This includes collisions involving autonomous vehicles (Uber, Tesla, Navya) and accidents involving physical machines like medical surgical robots and industrial factory robots.</w:t>
      </w:r>
    </w:p>
    <w:p w14:paraId="46C2BB19" w14:textId="77777777" w:rsidR="00ED208D" w:rsidRPr="00ED208D" w:rsidRDefault="00ED208D" w:rsidP="00ED208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Algorithmic Bias &amp; Discrimination:</w:t>
      </w:r>
      <w:r w:rsidRPr="00ED208D">
        <w:rPr>
          <w:rFonts w:ascii="Times New Roman" w:eastAsia="Times New Roman" w:hAnsi="Times New Roman" w:cs="Times New Roman"/>
          <w:kern w:val="0"/>
          <w:sz w:val="24"/>
          <w:szCs w:val="24"/>
          <w14:ligatures w14:val="none"/>
        </w:rPr>
        <w:t xml:space="preserve"> Systems demonstrating racial, gender, or other biases. Examples include biased natural language processing tools (vector embeddings) and criminal justice risk assessment models (Northpointe) that disproportionately mislabel certain demographics.</w:t>
      </w:r>
    </w:p>
    <w:p w14:paraId="3790946F" w14:textId="77777777" w:rsidR="00ED208D" w:rsidRPr="00ED208D" w:rsidRDefault="00ED208D" w:rsidP="00ED208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Content Moderation &amp; Generation Failures:</w:t>
      </w:r>
      <w:r w:rsidRPr="00ED208D">
        <w:rPr>
          <w:rFonts w:ascii="Times New Roman" w:eastAsia="Times New Roman" w:hAnsi="Times New Roman" w:cs="Times New Roman"/>
          <w:kern w:val="0"/>
          <w:sz w:val="24"/>
          <w:szCs w:val="24"/>
          <w14:ligatures w14:val="none"/>
        </w:rPr>
        <w:t xml:space="preserve"> Issues with AI systems exposing users to or creating harmful media. This includes recommendation algorithms showing inappropriate content to minors (YouTube Kids) and chatbots generating racist, sexist, and </w:t>
      </w:r>
      <w:proofErr w:type="spellStart"/>
      <w:r w:rsidRPr="00ED208D">
        <w:rPr>
          <w:rFonts w:ascii="Times New Roman" w:eastAsia="Times New Roman" w:hAnsi="Times New Roman" w:cs="Times New Roman"/>
          <w:kern w:val="0"/>
          <w:sz w:val="24"/>
          <w:szCs w:val="24"/>
          <w14:ligatures w14:val="none"/>
        </w:rPr>
        <w:t>anti-semitic</w:t>
      </w:r>
      <w:proofErr w:type="spellEnd"/>
      <w:r w:rsidRPr="00ED208D">
        <w:rPr>
          <w:rFonts w:ascii="Times New Roman" w:eastAsia="Times New Roman" w:hAnsi="Times New Roman" w:cs="Times New Roman"/>
          <w:kern w:val="0"/>
          <w:sz w:val="24"/>
          <w:szCs w:val="24"/>
          <w14:ligatures w14:val="none"/>
        </w:rPr>
        <w:t xml:space="preserve"> text (Microsoft's </w:t>
      </w:r>
      <w:proofErr w:type="spellStart"/>
      <w:r w:rsidRPr="00ED208D">
        <w:rPr>
          <w:rFonts w:ascii="Times New Roman" w:eastAsia="Times New Roman" w:hAnsi="Times New Roman" w:cs="Times New Roman"/>
          <w:kern w:val="0"/>
          <w:sz w:val="24"/>
          <w:szCs w:val="24"/>
          <w14:ligatures w14:val="none"/>
        </w:rPr>
        <w:t>TayBot</w:t>
      </w:r>
      <w:proofErr w:type="spellEnd"/>
      <w:r w:rsidRPr="00ED208D">
        <w:rPr>
          <w:rFonts w:ascii="Times New Roman" w:eastAsia="Times New Roman" w:hAnsi="Times New Roman" w:cs="Times New Roman"/>
          <w:kern w:val="0"/>
          <w:sz w:val="24"/>
          <w:szCs w:val="24"/>
          <w14:ligatures w14:val="none"/>
        </w:rPr>
        <w:t>).</w:t>
      </w:r>
    </w:p>
    <w:p w14:paraId="409B44CF" w14:textId="77777777" w:rsidR="00ED208D" w:rsidRPr="00ED208D" w:rsidRDefault="00ED208D" w:rsidP="00ED208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08D">
        <w:rPr>
          <w:rFonts w:ascii="Times New Roman" w:eastAsia="Times New Roman" w:hAnsi="Times New Roman" w:cs="Times New Roman"/>
          <w:b/>
          <w:bCs/>
          <w:kern w:val="0"/>
          <w:sz w:val="24"/>
          <w:szCs w:val="24"/>
          <w14:ligatures w14:val="none"/>
        </w:rPr>
        <w:t>Economic &amp; Workforce Harm:</w:t>
      </w:r>
      <w:r w:rsidRPr="00ED208D">
        <w:rPr>
          <w:rFonts w:ascii="Times New Roman" w:eastAsia="Times New Roman" w:hAnsi="Times New Roman" w:cs="Times New Roman"/>
          <w:kern w:val="0"/>
          <w:sz w:val="24"/>
          <w:szCs w:val="24"/>
          <w14:ligatures w14:val="none"/>
        </w:rPr>
        <w:t xml:space="preserve"> Algorithmic management systems that negatively impact people's livelihoods, such as scheduling algorithms that disrupt financial stability for wage workers (Kronos at Starbucks).</w:t>
      </w:r>
    </w:p>
    <w:p w14:paraId="4F01FF28" w14:textId="427FAF4F" w:rsidR="00ED208D" w:rsidRDefault="00ED208D">
      <w:hyperlink r:id="rId19" w:history="1">
        <w:r w:rsidRPr="00A94A36">
          <w:rPr>
            <w:rStyle w:val="Hyperlink"/>
          </w:rPr>
          <w:t>https://data.aclum.org/storage/2025/01/OSTP_www_whitehouse_gov_ostp_ai-bill-of-rights.pdf</w:t>
        </w:r>
      </w:hyperlink>
    </w:p>
    <w:p w14:paraId="1B4E49A8" w14:textId="77777777" w:rsidR="00ED208D" w:rsidRDefault="00ED208D" w:rsidP="00ED208D">
      <w:r>
        <w:t>summarize this -- include existing implementation summary and any results</w:t>
      </w:r>
    </w:p>
    <w:p w14:paraId="256C8355" w14:textId="5739C9E7" w:rsidR="00ED208D" w:rsidRDefault="00ED208D" w:rsidP="00ED208D">
      <w:r>
        <w:t xml:space="preserve">The Blueprint for an AI Bill of Rights, published by the </w:t>
      </w:r>
      <w:r>
        <w:t xml:space="preserve">Biden </w:t>
      </w:r>
      <w:r>
        <w:t>White House Office of Science and Technology Policy, establishes a framework of five principles to protect the American public from harms caused by artificial intelligence and automated systems.</w:t>
      </w:r>
    </w:p>
    <w:p w14:paraId="4EF70A6D" w14:textId="77777777" w:rsidR="00ED208D" w:rsidRDefault="00ED208D" w:rsidP="00ED208D"/>
    <w:p w14:paraId="7657DA6D" w14:textId="77777777" w:rsidR="00ED208D" w:rsidRDefault="00ED208D" w:rsidP="00ED208D">
      <w:r>
        <w:t>Core Principles</w:t>
      </w:r>
    </w:p>
    <w:p w14:paraId="236377D8" w14:textId="77777777" w:rsidR="00ED208D" w:rsidRDefault="00ED208D" w:rsidP="00ED208D"/>
    <w:p w14:paraId="39F950D7" w14:textId="77777777" w:rsidR="00ED208D" w:rsidRDefault="00ED208D" w:rsidP="00ED208D">
      <w:r>
        <w:t>Safe and Effective Systems: Systems should undergo pre-deployment testing and ongoing monitoring to ensure they do not endanger public safety.</w:t>
      </w:r>
    </w:p>
    <w:p w14:paraId="2C9F2ADD" w14:textId="77777777" w:rsidR="00ED208D" w:rsidRDefault="00ED208D" w:rsidP="00ED208D"/>
    <w:p w14:paraId="713C2332" w14:textId="77777777" w:rsidR="00ED208D" w:rsidRDefault="00ED208D" w:rsidP="00ED208D">
      <w:r>
        <w:t>Algorithmic Discrimination Protections: Automated systems must be designed equitably to prevent unjustified different treatment based on race, color, ethnicity, sex, religion, age, and other protected classifications.</w:t>
      </w:r>
    </w:p>
    <w:p w14:paraId="2B1F16DF" w14:textId="77777777" w:rsidR="00ED208D" w:rsidRDefault="00ED208D" w:rsidP="00ED208D"/>
    <w:p w14:paraId="62BD3D74" w14:textId="77777777" w:rsidR="00ED208D" w:rsidRDefault="00ED208D" w:rsidP="00ED208D">
      <w:r>
        <w:t>Data Privacy: Data collection should be limited to what is strictly necessary, with privacy protections included by default and meaningful consent required.</w:t>
      </w:r>
    </w:p>
    <w:p w14:paraId="10EB802F" w14:textId="77777777" w:rsidR="00ED208D" w:rsidRDefault="00ED208D" w:rsidP="00ED208D"/>
    <w:p w14:paraId="35A133E9" w14:textId="77777777" w:rsidR="00ED208D" w:rsidRDefault="00ED208D" w:rsidP="00ED208D">
      <w:r>
        <w:t>Notice and Explanation: The public should be clearly notified when an automated system is in use and understand how and why it impacts them.</w:t>
      </w:r>
    </w:p>
    <w:p w14:paraId="04514B43" w14:textId="77777777" w:rsidR="00ED208D" w:rsidRDefault="00ED208D" w:rsidP="00ED208D"/>
    <w:p w14:paraId="3DC1061B" w14:textId="77777777" w:rsidR="00ED208D" w:rsidRDefault="00ED208D" w:rsidP="00ED208D">
      <w:r>
        <w:t>Human Alternatives, Consideration, and Fallback: People should be able to opt out of automated systems in favor of a human alternative where appropriate, with access to a human fallback process to contest impacts or remedy failures.</w:t>
      </w:r>
    </w:p>
    <w:p w14:paraId="31141F90" w14:textId="77777777" w:rsidR="00ED208D" w:rsidRDefault="00ED208D" w:rsidP="00ED208D"/>
    <w:p w14:paraId="6C0BA469" w14:textId="77777777" w:rsidR="00ED208D" w:rsidRDefault="00ED208D" w:rsidP="00ED208D">
      <w:r>
        <w:t>Scope and Application</w:t>
      </w:r>
    </w:p>
    <w:p w14:paraId="6A2D8EE1" w14:textId="15AF4CD4" w:rsidR="00ED208D" w:rsidRDefault="00ED208D" w:rsidP="00ED208D">
      <w:r>
        <w:t xml:space="preserve">The framework applies to automated systems that have the potential to meaningfully </w:t>
      </w:r>
      <w:proofErr w:type="gramStart"/>
      <w:r>
        <w:t>impact</w:t>
      </w:r>
      <w:proofErr w:type="gramEnd"/>
      <w:r>
        <w:t xml:space="preserve"> the public's civil rights (e.g., freedom of speech, voting), equal opportunities (e.g., education, housing, employment), or access to critical resources (e.g., healthcare, financial services).</w:t>
      </w:r>
    </w:p>
    <w:p w14:paraId="3B45E6E4" w14:textId="77777777" w:rsidR="00ED208D" w:rsidRDefault="00ED208D" w:rsidP="00ED208D"/>
    <w:p w14:paraId="35E1377B" w14:textId="0AAAC663" w:rsidR="00ED208D" w:rsidRDefault="00ED208D" w:rsidP="00ED208D">
      <w:hyperlink r:id="rId20" w:history="1">
        <w:r w:rsidRPr="00A94A36">
          <w:rPr>
            <w:rStyle w:val="Hyperlink"/>
          </w:rPr>
          <w:t>https://www.whitehouse.gov/wp-content/uploads/2025/07/Americas-AI-Action-Plan.pdf</w:t>
        </w:r>
      </w:hyperlink>
    </w:p>
    <w:p w14:paraId="32415F6D" w14:textId="77777777" w:rsidR="00ED208D" w:rsidRDefault="00ED208D" w:rsidP="00ED208D">
      <w:r>
        <w:t>America's AI Action Plan outlines the Trump Administration's strategy to secure global dominance in artificial intelligence by treating it as a national security imperative and an engine for economic growth.</w:t>
      </w:r>
    </w:p>
    <w:p w14:paraId="10F6B969" w14:textId="77777777" w:rsidR="00ED208D" w:rsidRDefault="00ED208D" w:rsidP="00ED208D"/>
    <w:p w14:paraId="64339855" w14:textId="77777777" w:rsidR="00ED208D" w:rsidRDefault="00ED208D" w:rsidP="00ED208D">
      <w:r>
        <w:t>The plan is structured around three core pillars:</w:t>
      </w:r>
    </w:p>
    <w:p w14:paraId="2A67CEA5" w14:textId="77777777" w:rsidR="00ED208D" w:rsidRDefault="00ED208D" w:rsidP="00ED208D"/>
    <w:p w14:paraId="6B6F5AA5" w14:textId="77777777" w:rsidR="00ED208D" w:rsidRDefault="00ED208D" w:rsidP="00ED208D">
      <w:r>
        <w:t>Pillar I: Accelerate AI Innovation</w:t>
      </w:r>
    </w:p>
    <w:p w14:paraId="29F54974" w14:textId="77777777" w:rsidR="00ED208D" w:rsidRDefault="00ED208D" w:rsidP="00ED208D"/>
    <w:p w14:paraId="420FB4FE" w14:textId="77777777" w:rsidR="00ED208D" w:rsidRDefault="00ED208D" w:rsidP="00ED208D">
      <w:r>
        <w:t>Focuses on removing regulatory red tape, including rescinding previous administration guidelines, to allow private-sector innovation to flourish.</w:t>
      </w:r>
    </w:p>
    <w:p w14:paraId="6F9F438C" w14:textId="77777777" w:rsidR="00ED208D" w:rsidRDefault="00ED208D" w:rsidP="00ED208D"/>
    <w:p w14:paraId="4BEF3271" w14:textId="77777777" w:rsidR="00ED208D" w:rsidRDefault="00ED208D" w:rsidP="00ED208D">
      <w:r>
        <w:t>Prioritizes models that protect free speech and objective truth, while promoting open-source AI and accelerating AI adoption across federal agencies and the Department of Defense.</w:t>
      </w:r>
    </w:p>
    <w:p w14:paraId="326EF823" w14:textId="77777777" w:rsidR="00ED208D" w:rsidRDefault="00ED208D" w:rsidP="00ED208D"/>
    <w:p w14:paraId="66321D72" w14:textId="77777777" w:rsidR="00ED208D" w:rsidRDefault="00ED208D" w:rsidP="00ED208D">
      <w:r>
        <w:t>Emphasizes worker empowerment through AI literacy, retraining programs, and investments in AI-enabled science and manufacturing.</w:t>
      </w:r>
    </w:p>
    <w:p w14:paraId="2BA08A3D" w14:textId="77777777" w:rsidR="00ED208D" w:rsidRDefault="00ED208D" w:rsidP="00ED208D"/>
    <w:p w14:paraId="48E4083F" w14:textId="77777777" w:rsidR="00ED208D" w:rsidRDefault="00ED208D" w:rsidP="00ED208D">
      <w:r>
        <w:t>Pillar II: Build American AI Infrastructure</w:t>
      </w:r>
    </w:p>
    <w:p w14:paraId="6F1D3AAA" w14:textId="77777777" w:rsidR="00ED208D" w:rsidRDefault="00ED208D" w:rsidP="00ED208D"/>
    <w:p w14:paraId="4F608D88" w14:textId="77777777" w:rsidR="00ED208D" w:rsidRDefault="00ED208D" w:rsidP="00ED208D">
      <w:r>
        <w:t>Aims to rapidly expand the physical requirements for AI, such as data centers and semiconductor manufacturing, by streamlining environmental permitting processes.</w:t>
      </w:r>
    </w:p>
    <w:p w14:paraId="46228B53" w14:textId="77777777" w:rsidR="00ED208D" w:rsidRDefault="00ED208D" w:rsidP="00ED208D"/>
    <w:p w14:paraId="3647BEBA" w14:textId="77777777" w:rsidR="00ED208D" w:rsidRDefault="00ED208D" w:rsidP="00ED208D">
      <w:r>
        <w:t>Calls for significantly expanding the national energy grid to meet AI's power demands and building high-security data centers for military and intelligence use.</w:t>
      </w:r>
    </w:p>
    <w:p w14:paraId="796CBBA9" w14:textId="77777777" w:rsidR="00ED208D" w:rsidRDefault="00ED208D" w:rsidP="00ED208D"/>
    <w:p w14:paraId="5B683748" w14:textId="77777777" w:rsidR="00ED208D" w:rsidRDefault="00ED208D" w:rsidP="00ED208D">
      <w:r>
        <w:t>Focuses on training a specialized workforce for infrastructure buildout and bolstering the cybersecurity of these critical systems.</w:t>
      </w:r>
    </w:p>
    <w:p w14:paraId="481DACC8" w14:textId="77777777" w:rsidR="00ED208D" w:rsidRDefault="00ED208D" w:rsidP="00ED208D"/>
    <w:p w14:paraId="357A5683" w14:textId="77777777" w:rsidR="00ED208D" w:rsidRDefault="00ED208D" w:rsidP="00ED208D">
      <w:r>
        <w:t>Pillar III: Lead in International AI Diplomacy and Security</w:t>
      </w:r>
    </w:p>
    <w:p w14:paraId="3155C1F9" w14:textId="77777777" w:rsidR="00ED208D" w:rsidRDefault="00ED208D" w:rsidP="00ED208D"/>
    <w:p w14:paraId="41FF33E4" w14:textId="77777777" w:rsidR="00ED208D" w:rsidRDefault="00ED208D" w:rsidP="00ED208D">
      <w:r>
        <w:t>Seeks to export American AI technology to allies to build a global alliance and counter Chinese influence in international governance bodies.</w:t>
      </w:r>
    </w:p>
    <w:p w14:paraId="767681C6" w14:textId="77777777" w:rsidR="00ED208D" w:rsidRDefault="00ED208D" w:rsidP="00ED208D"/>
    <w:p w14:paraId="3B5D81DD" w14:textId="77777777" w:rsidR="00ED208D" w:rsidRDefault="00ED208D" w:rsidP="00ED208D">
      <w:r>
        <w:t xml:space="preserve">Strengthens export controls on advanced AI </w:t>
      </w:r>
      <w:proofErr w:type="spellStart"/>
      <w:r>
        <w:t>compute</w:t>
      </w:r>
      <w:proofErr w:type="spellEnd"/>
      <w:r>
        <w:t xml:space="preserve"> and semiconductor manufacturing to prevent adversaries from exploiting U.S. technology.</w:t>
      </w:r>
    </w:p>
    <w:p w14:paraId="0D4BDBB9" w14:textId="77777777" w:rsidR="00ED208D" w:rsidRDefault="00ED208D" w:rsidP="00ED208D"/>
    <w:p w14:paraId="7BE879B5" w14:textId="3238F2EB" w:rsidR="00ED208D" w:rsidRDefault="00ED208D" w:rsidP="00ED208D">
      <w:r>
        <w:t xml:space="preserve">Directs agencies </w:t>
      </w:r>
      <w:proofErr w:type="gramStart"/>
      <w:r>
        <w:t>to evaluate</w:t>
      </w:r>
      <w:proofErr w:type="gramEnd"/>
      <w:r>
        <w:t xml:space="preserve"> frontier AI models for national security risks, particularly concerning cyberattacks and biosecurity threats like harmful pathogen synthesis.</w:t>
      </w:r>
    </w:p>
    <w:p w14:paraId="22C4F712" w14:textId="59D30CBF" w:rsidR="00ED208D" w:rsidRDefault="008E207B" w:rsidP="00ED208D">
      <w:hyperlink r:id="rId21" w:history="1">
        <w:r w:rsidRPr="00A94A36">
          <w:rPr>
            <w:rStyle w:val="Hyperlink"/>
          </w:rPr>
          <w:t>https://www.youtube.com/watch?v=TQHs8SA1qpk</w:t>
        </w:r>
      </w:hyperlink>
    </w:p>
    <w:p w14:paraId="30A3D53A" w14:textId="77777777" w:rsidR="008E207B" w:rsidRDefault="008E207B" w:rsidP="008E207B">
      <w:r>
        <w:t>Based on the web page you are viewing, here is a summary of the YouTube video "Weapons of Math Destruction | Cathy O'Neil | Talks at Google":</w:t>
      </w:r>
    </w:p>
    <w:p w14:paraId="1837DF06" w14:textId="77777777" w:rsidR="008E207B" w:rsidRDefault="008E207B" w:rsidP="008E207B"/>
    <w:p w14:paraId="3273B190" w14:textId="77777777" w:rsidR="008E207B" w:rsidRDefault="008E207B" w:rsidP="008E207B">
      <w:r>
        <w:t>In this talk, data scientist and mathematician Cathy O'Neil discusses the dangers of heavily relying on black-box algorithms to make critical life decisions. She argues that algorithms are not inherently objective, but rather "opinions embedded in code" that reflect the biases of their creators.</w:t>
      </w:r>
    </w:p>
    <w:p w14:paraId="1B6FA6A0" w14:textId="77777777" w:rsidR="008E207B" w:rsidRDefault="008E207B" w:rsidP="008E207B"/>
    <w:p w14:paraId="2557FC47" w14:textId="77777777" w:rsidR="008E207B" w:rsidRDefault="008E207B" w:rsidP="008E207B">
      <w:r>
        <w:t>O'Neil specifically focuses on what she calls Weapons of Math Destruction (WMDs), which are harmful algorithms defined by three key traits:</w:t>
      </w:r>
    </w:p>
    <w:p w14:paraId="3B75F374" w14:textId="77777777" w:rsidR="008E207B" w:rsidRDefault="008E207B" w:rsidP="008E207B"/>
    <w:p w14:paraId="370983CE" w14:textId="77777777" w:rsidR="008E207B" w:rsidRDefault="008E207B" w:rsidP="008E207B">
      <w:r>
        <w:t xml:space="preserve">Widespread and Important: They impact </w:t>
      </w:r>
      <w:proofErr w:type="gramStart"/>
      <w:r>
        <w:t>a large number of</w:t>
      </w:r>
      <w:proofErr w:type="gramEnd"/>
      <w:r>
        <w:t xml:space="preserve"> people and influence major life events (e.g., getting a job, a loan, or a prison sentence).</w:t>
      </w:r>
    </w:p>
    <w:p w14:paraId="03124770" w14:textId="77777777" w:rsidR="008E207B" w:rsidRDefault="008E207B" w:rsidP="008E207B"/>
    <w:p w14:paraId="6F4B3FBE" w14:textId="77777777" w:rsidR="008E207B" w:rsidRDefault="008E207B" w:rsidP="008E207B">
      <w:r>
        <w:t>Secretive: The formulas are proprietary and hidden, leaving individuals unable to understand or challenge how they are being scored.</w:t>
      </w:r>
    </w:p>
    <w:p w14:paraId="34D954BC" w14:textId="77777777" w:rsidR="008E207B" w:rsidRDefault="008E207B" w:rsidP="008E207B"/>
    <w:p w14:paraId="109492AE" w14:textId="77777777" w:rsidR="008E207B" w:rsidRDefault="008E207B" w:rsidP="008E207B">
      <w:r>
        <w:t>Destructive: They unfairly punish vulnerable groups and create self-fulfilling negative feedback loops.</w:t>
      </w:r>
    </w:p>
    <w:p w14:paraId="2ECBE3A5" w14:textId="77777777" w:rsidR="008E207B" w:rsidRDefault="008E207B" w:rsidP="008E207B"/>
    <w:p w14:paraId="5EE900E3" w14:textId="77777777" w:rsidR="008E207B" w:rsidRDefault="008E207B" w:rsidP="008E207B">
      <w:r>
        <w:t>To illustrate how these algorithms fail society, O'Neil provides three main examples:</w:t>
      </w:r>
    </w:p>
    <w:p w14:paraId="2BD3FD67" w14:textId="77777777" w:rsidR="008E207B" w:rsidRDefault="008E207B" w:rsidP="008E207B"/>
    <w:p w14:paraId="7EAD1256" w14:textId="77777777" w:rsidR="008E207B" w:rsidRDefault="008E207B" w:rsidP="008E207B">
      <w:r>
        <w:t>Teacher Evaluation Models: School districts used highly flawed, statistically noisy "value-added models" to assess teachers. Because the algorithms were proprietary, teachers couldn't contest their scores, resulting in excellent educators being unfairly fired for statistical noise.</w:t>
      </w:r>
    </w:p>
    <w:p w14:paraId="50A556BE" w14:textId="77777777" w:rsidR="008E207B" w:rsidRDefault="008E207B" w:rsidP="008E207B"/>
    <w:p w14:paraId="71FD8745" w14:textId="77777777" w:rsidR="008E207B" w:rsidRDefault="008E207B" w:rsidP="008E207B">
      <w:r>
        <w:t>Hiring and Personality Tests: Many corporations use automated personality tests to screen out applicants. O'Neil highlights how these tests often act as illegal proxy evaluations for mental health or heavily rely on past hiring data, which inadvertently automates and scales historical biases (e.g., filtering out women or minorities because they weren't hired in the past).</w:t>
      </w:r>
    </w:p>
    <w:p w14:paraId="263B5083" w14:textId="77777777" w:rsidR="008E207B" w:rsidRDefault="008E207B" w:rsidP="008E207B"/>
    <w:p w14:paraId="4C8C818A" w14:textId="77777777" w:rsidR="008E207B" w:rsidRDefault="008E207B" w:rsidP="008E207B">
      <w:r>
        <w:t>The Criminal Justice System:</w:t>
      </w:r>
    </w:p>
    <w:p w14:paraId="45525DB4" w14:textId="77777777" w:rsidR="008E207B" w:rsidRDefault="008E207B" w:rsidP="008E207B"/>
    <w:p w14:paraId="03E1A2AD" w14:textId="77777777" w:rsidR="008E207B" w:rsidRDefault="008E207B" w:rsidP="008E207B">
      <w:r>
        <w:t>Predictive Policing: Algorithms use past arrest records to deploy police. Since poor and minority neighborhoods are historically over-policed for minor offenses, the algorithm simply sends police back to those same areas, creating a biased feedback loop.</w:t>
      </w:r>
    </w:p>
    <w:p w14:paraId="022A89FD" w14:textId="77777777" w:rsidR="008E207B" w:rsidRDefault="008E207B" w:rsidP="008E207B"/>
    <w:p w14:paraId="34FC58CC" w14:textId="77777777" w:rsidR="008E207B" w:rsidRDefault="008E207B" w:rsidP="008E207B">
      <w:r>
        <w:t>Recidivism Risk Scores: Judges use automated scores to determine sentence lengths based on questionnaires. These surveys often ask about a defendant's neighborhood, school suspensions, and family criminal history—effectively punishing people for their poverty and background rather than the crime they committed.</w:t>
      </w:r>
    </w:p>
    <w:p w14:paraId="4FE75231" w14:textId="77777777" w:rsidR="008E207B" w:rsidRDefault="008E207B" w:rsidP="008E207B"/>
    <w:p w14:paraId="360BEC6D" w14:textId="78490899" w:rsidR="008E207B" w:rsidRDefault="008E207B" w:rsidP="008E207B">
      <w:r>
        <w:t>O'Neil concludes by calling for an ethical "Hippocratic oath" for data scientists. She emphasizes that algorithms must be rigorously audited for fairness and discrimination, even if it means sacrificing some statistical accuracy to ensure a just society.</w:t>
      </w:r>
    </w:p>
    <w:p w14:paraId="21DBC3CD" w14:textId="4F82C73B" w:rsidR="008E207B" w:rsidRDefault="008E207B" w:rsidP="008E207B">
      <w:hyperlink r:id="rId22" w:history="1">
        <w:r w:rsidRPr="00A94A36">
          <w:rPr>
            <w:rStyle w:val="Hyperlink"/>
          </w:rPr>
          <w:t>https://developers.google.com/machine-learning/crash-course/fairness</w:t>
        </w:r>
      </w:hyperlink>
    </w:p>
    <w:p w14:paraId="3A088670" w14:textId="77777777" w:rsidR="008E207B" w:rsidRDefault="008E207B" w:rsidP="008E207B">
      <w:r>
        <w:t>This Fairness module from Google's Machine Learning Crash Course focuses on auditing and evaluating machine learning models for bias before putting them into production. It emphasizes that responsible AI requires looking beyond standard loss metrics.</w:t>
      </w:r>
    </w:p>
    <w:p w14:paraId="741A46A2" w14:textId="77777777" w:rsidR="008E207B" w:rsidRDefault="008E207B" w:rsidP="008E207B"/>
    <w:p w14:paraId="2F14ADCA" w14:textId="77777777" w:rsidR="008E207B" w:rsidRDefault="008E207B" w:rsidP="008E207B">
      <w:r>
        <w:t>Key learning objectives of the 110-minute module include:</w:t>
      </w:r>
    </w:p>
    <w:p w14:paraId="475BD874" w14:textId="77777777" w:rsidR="008E207B" w:rsidRDefault="008E207B" w:rsidP="008E207B"/>
    <w:p w14:paraId="298BAB37" w14:textId="77777777" w:rsidR="008E207B" w:rsidRDefault="008E207B" w:rsidP="008E207B">
      <w:r>
        <w:t>Understanding Bias: Recognizing common human biases that ML algorithms can inadvertently reproduce.</w:t>
      </w:r>
    </w:p>
    <w:p w14:paraId="6E3424FC" w14:textId="77777777" w:rsidR="008E207B" w:rsidRDefault="008E207B" w:rsidP="008E207B"/>
    <w:p w14:paraId="617BC6BD" w14:textId="77777777" w:rsidR="008E207B" w:rsidRDefault="008E207B" w:rsidP="008E207B">
      <w:r>
        <w:t>Data Auditing: Proactively exploring training data to identify and mitigate sources of bias before training begins.</w:t>
      </w:r>
    </w:p>
    <w:p w14:paraId="64842FC7" w14:textId="77777777" w:rsidR="008E207B" w:rsidRDefault="008E207B" w:rsidP="008E207B"/>
    <w:p w14:paraId="3E29CD72" w14:textId="77777777" w:rsidR="008E207B" w:rsidRDefault="008E207B" w:rsidP="008E207B">
      <w:r>
        <w:t>Evaluating Predictions: Testing model performance and predictions with specific fairness criteria in mind.</w:t>
      </w:r>
    </w:p>
    <w:p w14:paraId="64BB5452" w14:textId="77777777" w:rsidR="008E207B" w:rsidRDefault="008E207B" w:rsidP="008E207B"/>
    <w:p w14:paraId="2DDD6879" w14:textId="019EB9B1" w:rsidR="008E207B" w:rsidRDefault="008E207B" w:rsidP="008E207B">
      <w:r>
        <w:t>The curriculum covers specific concepts such as demographic parity, equality of opportunity, and counterfactual fairness, and includes video instruction, a programming exercise, and a final knowledge check.</w:t>
      </w:r>
    </w:p>
    <w:p w14:paraId="4390B6EF" w14:textId="77777777" w:rsidR="008E207B" w:rsidRDefault="008E207B" w:rsidP="008E207B"/>
    <w:p w14:paraId="640F7C47" w14:textId="2BBFC091" w:rsidR="008E207B" w:rsidRDefault="008E207B" w:rsidP="008E207B">
      <w:hyperlink r:id="rId23" w:history="1">
        <w:r w:rsidRPr="00A94A36">
          <w:rPr>
            <w:rStyle w:val="Hyperlink"/>
          </w:rPr>
          <w:t>https://www.europarl.europa.eu/RegData/etudes/STUD/2020/634452/EPRS_STU%282020%29634452_EN.pdf</w:t>
        </w:r>
      </w:hyperlink>
    </w:p>
    <w:p w14:paraId="6059ECEA" w14:textId="77777777" w:rsidR="008E207B" w:rsidRDefault="008E207B" w:rsidP="008E207B">
      <w:r>
        <w:t xml:space="preserve">This document, a study from the European Parliament titled </w:t>
      </w:r>
      <w:proofErr w:type="gramStart"/>
      <w:r>
        <w:t>The</w:t>
      </w:r>
      <w:proofErr w:type="gramEnd"/>
      <w:r>
        <w:t xml:space="preserve"> ethics of artificial intelligence: Issues and initiatives, explores the moral questions and ethical implications surrounding the development and deployment of AI technologies.</w:t>
      </w:r>
    </w:p>
    <w:p w14:paraId="74E2BF92" w14:textId="77777777" w:rsidR="008E207B" w:rsidRDefault="008E207B" w:rsidP="008E207B"/>
    <w:p w14:paraId="39DC39D4" w14:textId="77777777" w:rsidR="008E207B" w:rsidRDefault="008E207B" w:rsidP="008E207B">
      <w:r>
        <w:t>Here is a summary of its key themes:</w:t>
      </w:r>
    </w:p>
    <w:p w14:paraId="50A3422C" w14:textId="77777777" w:rsidR="008E207B" w:rsidRDefault="008E207B" w:rsidP="008E207B"/>
    <w:p w14:paraId="222E68C1" w14:textId="77777777" w:rsidR="008E207B" w:rsidRDefault="008E207B" w:rsidP="008E207B">
      <w:r>
        <w:t>Societal Impacts: The report examines how AI could disrupt the labor market through automation, potentially widening economic inequality and exploiting low-paid "ghost workers" who train data models. It also highlights significant risks to privacy (mass surveillance, data exploitation), the perpetuation of human biases in algorithms, and threats to democracy via social media manipulation and deepfakes.</w:t>
      </w:r>
    </w:p>
    <w:p w14:paraId="697574A0" w14:textId="77777777" w:rsidR="008E207B" w:rsidRDefault="008E207B" w:rsidP="008E207B"/>
    <w:p w14:paraId="5A080706" w14:textId="77777777" w:rsidR="008E207B" w:rsidRDefault="008E207B" w:rsidP="008E207B">
      <w:r>
        <w:lastRenderedPageBreak/>
        <w:t>Psychological Impacts: It explores the effects of humans forming emotional attachments to social or companion robots, raising concerns about deception, manipulation, and the potential degradation of human-to-human relationships. It also debates the ethics of granting AI legal "personhood."</w:t>
      </w:r>
    </w:p>
    <w:p w14:paraId="01025669" w14:textId="77777777" w:rsidR="008E207B" w:rsidRDefault="008E207B" w:rsidP="008E207B"/>
    <w:p w14:paraId="51B9BCD4" w14:textId="77777777" w:rsidR="008E207B" w:rsidRDefault="008E207B" w:rsidP="008E207B">
      <w:r>
        <w:t>Legal and Financial Systems: The study outlines the challenges AI poses to existing legal frameworks, particularly regarding liability. If an autonomous vehicle crashes or an AI commits financial fraud, assigning blame (criminal or tort liability) becomes highly complex. In finance, algorithmic trading poses risks of market manipulation and accidental collusion.</w:t>
      </w:r>
    </w:p>
    <w:p w14:paraId="5D8E042E" w14:textId="77777777" w:rsidR="008E207B" w:rsidRDefault="008E207B" w:rsidP="008E207B"/>
    <w:p w14:paraId="2C4344FC" w14:textId="77777777" w:rsidR="008E207B" w:rsidRDefault="008E207B" w:rsidP="008E207B">
      <w:r>
        <w:t>Environmental Impacts: AI presents a double-edged sword for the planet. While training large AI models and manufacturing hardware consumes massive amounts of energy and rare earth metals, AI can also be leveraged to optimize energy grids, manage waste, and aid in wildlife conservation.</w:t>
      </w:r>
    </w:p>
    <w:p w14:paraId="2BBA3D15" w14:textId="77777777" w:rsidR="008E207B" w:rsidRDefault="008E207B" w:rsidP="008E207B"/>
    <w:p w14:paraId="5CD9EE05" w14:textId="22C617B0" w:rsidR="008E207B" w:rsidRDefault="008E207B" w:rsidP="008E207B">
      <w:r>
        <w:t>Trust, Ethics, and Governance: To harness AI safely, the report emphasizes that systems must be built on fairness, transparency, and accountability. It reviews various global ethical frameworks, standards, and national strategies, noting gaps in how we currently address AI's impact on the environment, human psychology, and the workforce.</w:t>
      </w:r>
    </w:p>
    <w:p w14:paraId="7B364395" w14:textId="77777777" w:rsidR="008E207B" w:rsidRDefault="008E207B" w:rsidP="008E207B"/>
    <w:sectPr w:rsidR="008E20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1E583" w14:textId="77777777" w:rsidR="00B778E4" w:rsidRDefault="00B778E4" w:rsidP="00AC0B30">
      <w:pPr>
        <w:spacing w:after="0" w:line="240" w:lineRule="auto"/>
      </w:pPr>
      <w:r>
        <w:separator/>
      </w:r>
    </w:p>
  </w:endnote>
  <w:endnote w:type="continuationSeparator" w:id="0">
    <w:p w14:paraId="6550E9B4" w14:textId="77777777" w:rsidR="00B778E4" w:rsidRDefault="00B778E4" w:rsidP="00AC0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C553" w14:textId="77777777" w:rsidR="00B778E4" w:rsidRDefault="00B778E4" w:rsidP="00AC0B30">
      <w:pPr>
        <w:spacing w:after="0" w:line="240" w:lineRule="auto"/>
      </w:pPr>
      <w:r>
        <w:separator/>
      </w:r>
    </w:p>
  </w:footnote>
  <w:footnote w:type="continuationSeparator" w:id="0">
    <w:p w14:paraId="55E8C517" w14:textId="77777777" w:rsidR="00B778E4" w:rsidRDefault="00B778E4" w:rsidP="00AC0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58E0"/>
    <w:multiLevelType w:val="multilevel"/>
    <w:tmpl w:val="B27C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35F32"/>
    <w:multiLevelType w:val="multilevel"/>
    <w:tmpl w:val="8AC4F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C7E83"/>
    <w:multiLevelType w:val="multilevel"/>
    <w:tmpl w:val="576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B01DA"/>
    <w:multiLevelType w:val="multilevel"/>
    <w:tmpl w:val="84D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B1815"/>
    <w:multiLevelType w:val="multilevel"/>
    <w:tmpl w:val="485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615D9"/>
    <w:multiLevelType w:val="multilevel"/>
    <w:tmpl w:val="A7A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845D1"/>
    <w:multiLevelType w:val="multilevel"/>
    <w:tmpl w:val="520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20F94"/>
    <w:multiLevelType w:val="multilevel"/>
    <w:tmpl w:val="C75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E3E28"/>
    <w:multiLevelType w:val="multilevel"/>
    <w:tmpl w:val="9D4E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373B3"/>
    <w:multiLevelType w:val="multilevel"/>
    <w:tmpl w:val="E4A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71488">
    <w:abstractNumId w:val="4"/>
  </w:num>
  <w:num w:numId="2" w16cid:durableId="645011569">
    <w:abstractNumId w:val="1"/>
  </w:num>
  <w:num w:numId="3" w16cid:durableId="1929776284">
    <w:abstractNumId w:val="5"/>
  </w:num>
  <w:num w:numId="4" w16cid:durableId="1295985052">
    <w:abstractNumId w:val="9"/>
  </w:num>
  <w:num w:numId="5" w16cid:durableId="1706908411">
    <w:abstractNumId w:val="0"/>
  </w:num>
  <w:num w:numId="6" w16cid:durableId="681393132">
    <w:abstractNumId w:val="3"/>
  </w:num>
  <w:num w:numId="7" w16cid:durableId="935557220">
    <w:abstractNumId w:val="7"/>
  </w:num>
  <w:num w:numId="8" w16cid:durableId="2026051988">
    <w:abstractNumId w:val="6"/>
  </w:num>
  <w:num w:numId="9" w16cid:durableId="2083405557">
    <w:abstractNumId w:val="8"/>
  </w:num>
  <w:num w:numId="10" w16cid:durableId="1968926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0614"/>
    <w:rsid w:val="00092209"/>
    <w:rsid w:val="000C547E"/>
    <w:rsid w:val="001339E8"/>
    <w:rsid w:val="001C5E82"/>
    <w:rsid w:val="001F1FBF"/>
    <w:rsid w:val="002136FC"/>
    <w:rsid w:val="00221DFF"/>
    <w:rsid w:val="002A6B95"/>
    <w:rsid w:val="0031240D"/>
    <w:rsid w:val="00312E3A"/>
    <w:rsid w:val="004626A8"/>
    <w:rsid w:val="00496345"/>
    <w:rsid w:val="004B58A6"/>
    <w:rsid w:val="004F114A"/>
    <w:rsid w:val="00512F9A"/>
    <w:rsid w:val="00520872"/>
    <w:rsid w:val="0060007B"/>
    <w:rsid w:val="0069185D"/>
    <w:rsid w:val="0072443C"/>
    <w:rsid w:val="008E207B"/>
    <w:rsid w:val="00974A27"/>
    <w:rsid w:val="009D6F88"/>
    <w:rsid w:val="00AC0B30"/>
    <w:rsid w:val="00B778E4"/>
    <w:rsid w:val="00D20614"/>
    <w:rsid w:val="00DB12B1"/>
    <w:rsid w:val="00E760CF"/>
    <w:rsid w:val="00ED208D"/>
    <w:rsid w:val="00F1385D"/>
    <w:rsid w:val="00F95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6F8D"/>
  <w15:chartTrackingRefBased/>
  <w15:docId w15:val="{2B5B7206-8165-4F4B-940A-BAD160D9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0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0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14"/>
    <w:rPr>
      <w:rFonts w:eastAsiaTheme="majorEastAsia" w:cstheme="majorBidi"/>
      <w:color w:val="272727" w:themeColor="text1" w:themeTint="D8"/>
    </w:rPr>
  </w:style>
  <w:style w:type="paragraph" w:styleId="Title">
    <w:name w:val="Title"/>
    <w:basedOn w:val="Normal"/>
    <w:next w:val="Normal"/>
    <w:link w:val="TitleChar"/>
    <w:uiPriority w:val="10"/>
    <w:qFormat/>
    <w:rsid w:val="00D2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14"/>
    <w:pPr>
      <w:spacing w:before="160"/>
      <w:jc w:val="center"/>
    </w:pPr>
    <w:rPr>
      <w:i/>
      <w:iCs/>
      <w:color w:val="404040" w:themeColor="text1" w:themeTint="BF"/>
    </w:rPr>
  </w:style>
  <w:style w:type="character" w:customStyle="1" w:styleId="QuoteChar">
    <w:name w:val="Quote Char"/>
    <w:basedOn w:val="DefaultParagraphFont"/>
    <w:link w:val="Quote"/>
    <w:uiPriority w:val="29"/>
    <w:rsid w:val="00D20614"/>
    <w:rPr>
      <w:i/>
      <w:iCs/>
      <w:color w:val="404040" w:themeColor="text1" w:themeTint="BF"/>
    </w:rPr>
  </w:style>
  <w:style w:type="paragraph" w:styleId="ListParagraph">
    <w:name w:val="List Paragraph"/>
    <w:basedOn w:val="Normal"/>
    <w:uiPriority w:val="34"/>
    <w:qFormat/>
    <w:rsid w:val="00D20614"/>
    <w:pPr>
      <w:ind w:left="720"/>
      <w:contextualSpacing/>
    </w:pPr>
  </w:style>
  <w:style w:type="character" w:styleId="IntenseEmphasis">
    <w:name w:val="Intense Emphasis"/>
    <w:basedOn w:val="DefaultParagraphFont"/>
    <w:uiPriority w:val="21"/>
    <w:qFormat/>
    <w:rsid w:val="00D20614"/>
    <w:rPr>
      <w:i/>
      <w:iCs/>
      <w:color w:val="2F5496" w:themeColor="accent1" w:themeShade="BF"/>
    </w:rPr>
  </w:style>
  <w:style w:type="paragraph" w:styleId="IntenseQuote">
    <w:name w:val="Intense Quote"/>
    <w:basedOn w:val="Normal"/>
    <w:next w:val="Normal"/>
    <w:link w:val="IntenseQuoteChar"/>
    <w:uiPriority w:val="30"/>
    <w:qFormat/>
    <w:rsid w:val="00D20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614"/>
    <w:rPr>
      <w:i/>
      <w:iCs/>
      <w:color w:val="2F5496" w:themeColor="accent1" w:themeShade="BF"/>
    </w:rPr>
  </w:style>
  <w:style w:type="character" w:styleId="IntenseReference">
    <w:name w:val="Intense Reference"/>
    <w:basedOn w:val="DefaultParagraphFont"/>
    <w:uiPriority w:val="32"/>
    <w:qFormat/>
    <w:rsid w:val="00D20614"/>
    <w:rPr>
      <w:b/>
      <w:bCs/>
      <w:smallCaps/>
      <w:color w:val="2F5496" w:themeColor="accent1" w:themeShade="BF"/>
      <w:spacing w:val="5"/>
    </w:rPr>
  </w:style>
  <w:style w:type="paragraph" w:styleId="Header">
    <w:name w:val="header"/>
    <w:basedOn w:val="Normal"/>
    <w:link w:val="HeaderChar"/>
    <w:uiPriority w:val="99"/>
    <w:unhideWhenUsed/>
    <w:rsid w:val="00AC0B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B30"/>
  </w:style>
  <w:style w:type="paragraph" w:styleId="Footer">
    <w:name w:val="footer"/>
    <w:basedOn w:val="Normal"/>
    <w:link w:val="FooterChar"/>
    <w:uiPriority w:val="99"/>
    <w:unhideWhenUsed/>
    <w:rsid w:val="00AC0B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B30"/>
  </w:style>
  <w:style w:type="character" w:styleId="Hyperlink">
    <w:name w:val="Hyperlink"/>
    <w:basedOn w:val="DefaultParagraphFont"/>
    <w:uiPriority w:val="99"/>
    <w:unhideWhenUsed/>
    <w:rsid w:val="00DB12B1"/>
    <w:rPr>
      <w:color w:val="0563C1" w:themeColor="hyperlink"/>
      <w:u w:val="single"/>
    </w:rPr>
  </w:style>
  <w:style w:type="character" w:styleId="UnresolvedMention">
    <w:name w:val="Unresolved Mention"/>
    <w:basedOn w:val="DefaultParagraphFont"/>
    <w:uiPriority w:val="99"/>
    <w:semiHidden/>
    <w:unhideWhenUsed/>
    <w:rsid w:val="00DB12B1"/>
    <w:rPr>
      <w:color w:val="605E5C"/>
      <w:shd w:val="clear" w:color="auto" w:fill="E1DFDD"/>
    </w:rPr>
  </w:style>
  <w:style w:type="paragraph" w:styleId="NormalWeb">
    <w:name w:val="Normal (Web)"/>
    <w:basedOn w:val="Normal"/>
    <w:uiPriority w:val="99"/>
    <w:semiHidden/>
    <w:unhideWhenUsed/>
    <w:rsid w:val="00ED208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BookTitle">
    <w:name w:val="Book Title"/>
    <w:basedOn w:val="DefaultParagraphFont"/>
    <w:uiPriority w:val="33"/>
    <w:qFormat/>
    <w:rsid w:val="008E207B"/>
    <w:rPr>
      <w:b/>
      <w:bCs/>
      <w:i/>
      <w:iCs/>
      <w:spacing w:val="5"/>
    </w:rPr>
  </w:style>
  <w:style w:type="paragraph" w:styleId="Caption">
    <w:name w:val="caption"/>
    <w:basedOn w:val="Normal"/>
    <w:next w:val="Normal"/>
    <w:uiPriority w:val="35"/>
    <w:semiHidden/>
    <w:unhideWhenUsed/>
    <w:qFormat/>
    <w:rsid w:val="008E207B"/>
    <w:pPr>
      <w:spacing w:after="200" w:line="240" w:lineRule="auto"/>
    </w:pPr>
    <w:rPr>
      <w:i/>
      <w:iCs/>
      <w:color w:val="44546A" w:themeColor="text2"/>
      <w:sz w:val="18"/>
      <w:szCs w:val="18"/>
    </w:rPr>
  </w:style>
  <w:style w:type="character" w:styleId="Emphasis">
    <w:name w:val="Emphasis"/>
    <w:basedOn w:val="DefaultParagraphFont"/>
    <w:uiPriority w:val="20"/>
    <w:qFormat/>
    <w:rsid w:val="008E207B"/>
    <w:rPr>
      <w:i/>
      <w:iCs/>
    </w:rPr>
  </w:style>
  <w:style w:type="paragraph" w:styleId="NoSpacing">
    <w:name w:val="No Spacing"/>
    <w:uiPriority w:val="1"/>
    <w:qFormat/>
    <w:rsid w:val="008E207B"/>
    <w:pPr>
      <w:spacing w:after="0" w:line="240" w:lineRule="auto"/>
    </w:pPr>
  </w:style>
  <w:style w:type="character" w:styleId="Strong">
    <w:name w:val="Strong"/>
    <w:basedOn w:val="DefaultParagraphFont"/>
    <w:uiPriority w:val="22"/>
    <w:qFormat/>
    <w:rsid w:val="008E207B"/>
    <w:rPr>
      <w:b/>
      <w:bCs/>
    </w:rPr>
  </w:style>
  <w:style w:type="character" w:styleId="SubtleEmphasis">
    <w:name w:val="Subtle Emphasis"/>
    <w:basedOn w:val="DefaultParagraphFont"/>
    <w:uiPriority w:val="19"/>
    <w:qFormat/>
    <w:rsid w:val="008E207B"/>
    <w:rPr>
      <w:i/>
      <w:iCs/>
      <w:color w:val="404040" w:themeColor="text1" w:themeTint="BF"/>
    </w:rPr>
  </w:style>
  <w:style w:type="character" w:styleId="SubtleReference">
    <w:name w:val="Subtle Reference"/>
    <w:basedOn w:val="DefaultParagraphFont"/>
    <w:uiPriority w:val="31"/>
    <w:qFormat/>
    <w:rsid w:val="008E207B"/>
    <w:rPr>
      <w:smallCaps/>
      <w:color w:val="5A5A5A" w:themeColor="text1" w:themeTint="A5"/>
    </w:rPr>
  </w:style>
  <w:style w:type="paragraph" w:styleId="TOCHeading">
    <w:name w:val="TOC Heading"/>
    <w:basedOn w:val="Heading1"/>
    <w:next w:val="Normal"/>
    <w:uiPriority w:val="39"/>
    <w:semiHidden/>
    <w:unhideWhenUsed/>
    <w:qFormat/>
    <w:rsid w:val="008E207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3/14/technology/why-im-feeling-the-agi.html" TargetMode="External"/><Relationship Id="rId13" Type="http://schemas.openxmlformats.org/officeDocument/2006/relationships/hyperlink" Target="https://www.gsb.stanford.edu/insights/what-point-do-we-decide-ais-risks-outweigh-its-promise" TargetMode="External"/><Relationship Id="rId18" Type="http://schemas.openxmlformats.org/officeDocument/2006/relationships/hyperlink" Target="https://incidentdatabase.ai/apps/incidents/" TargetMode="External"/><Relationship Id="rId3" Type="http://schemas.openxmlformats.org/officeDocument/2006/relationships/settings" Target="settings.xml"/><Relationship Id="rId21" Type="http://schemas.openxmlformats.org/officeDocument/2006/relationships/hyperlink" Target="https://www.youtube.com/watch?v=TQHs8SA1qpk" TargetMode="External"/><Relationship Id="rId7" Type="http://schemas.openxmlformats.org/officeDocument/2006/relationships/image" Target="media/image1.png"/><Relationship Id="rId12" Type="http://schemas.openxmlformats.org/officeDocument/2006/relationships/hyperlink" Target="https://kanerika.com/blogs/responsible-ai/" TargetMode="External"/><Relationship Id="rId17" Type="http://schemas.openxmlformats.org/officeDocument/2006/relationships/hyperlink" Target="https://dl.acm.org/doi/10.1145/3442188.344592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ldmansachs.com/insights/articles/how-will-ai-affect-the-global-workforce" TargetMode="External"/><Relationship Id="rId20" Type="http://schemas.openxmlformats.org/officeDocument/2006/relationships/hyperlink" Target="https://www.whitehouse.gov/wp-content/uploads/2025/07/Americas-AI-Action-Pla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pa.org/monitor/2024/04/addressing-equity-ethics-artificial-intelligence?utm_source=gemini"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propublica.org/article/machine-bias-risk-assessments-in-criminal-sentencing?utm_source=gemini" TargetMode="External"/><Relationship Id="rId23" Type="http://schemas.openxmlformats.org/officeDocument/2006/relationships/hyperlink" Target="https://www.europarl.europa.eu/RegData/etudes/STUD/2020/634452/EPRS_STU%282020%29634452_EN.pdf" TargetMode="External"/><Relationship Id="rId10" Type="http://schemas.openxmlformats.org/officeDocument/2006/relationships/hyperlink" Target="https://www.apa.org/monitor/2024/04/addressing-equity-ethics-artificial-intelligence" TargetMode="External"/><Relationship Id="rId19" Type="http://schemas.openxmlformats.org/officeDocument/2006/relationships/hyperlink" Target="https://data.aclum.org/storage/2025/01/OSTP_www_whitehouse_gov_ostp_ai-bill-of-rights.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propublica.org/article/machine-bias-risk-assessments-in-criminal-sentencing" TargetMode="External"/><Relationship Id="rId22" Type="http://schemas.openxmlformats.org/officeDocument/2006/relationships/hyperlink" Target="https://developers.google.com/machine-learning/crash-course/fair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11</Pages>
  <Words>3664</Words>
  <Characters>18727</Characters>
  <Application>Microsoft Office Word</Application>
  <DocSecurity>0</DocSecurity>
  <Lines>283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4</cp:revision>
  <dcterms:created xsi:type="dcterms:W3CDTF">2026-09-16T01:27:00Z</dcterms:created>
  <dcterms:modified xsi:type="dcterms:W3CDTF">2026-09-25T10:01:00Z</dcterms:modified>
</cp:coreProperties>
</file>