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and the reproducibility appendix (Supplementary Appendix S2)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the eICU Collaborative Research Database data-use agreement, and the HCUP Nationwide Inpatient Sample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(Figure 2A).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