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 in the adult brain. That adult null, however, is</w:t>
      </w:r>
      <w:r>
        <w:t xml:space="preserve"> </w:t>
      </w:r>
      <w:r>
        <w:t xml:space="preserve">not static. Correlating clock-gene expression with the LGS network across BrainSpan developmental</w:t>
      </w:r>
      <w:r>
        <w:t xml:space="preserve"> </w:t>
      </w:r>
      <w:r>
        <w:t xml:space="preserve">stages (Figure 4), the relationship shifts monotonically from prenatal anticorrelation (r = −0.40;</w:t>
      </w:r>
      <w:r>
        <w:t xml:space="preserve"> </w:t>
      </w:r>
      <w:r>
        <w:t xml:space="preserve">−0.83 in cortex alone) through a childhood crossover to a weakly positive adult value (+0.19), and the trend</w:t>
      </w:r>
      <w:r>
        <w:t xml:space="preserve"> </w:t>
      </w:r>
      <w:r>
        <w:t xml:space="preserve">across the five stages is nominally significant (Spearman ρ = 0.90, p = 0.037). This analysis is</w:t>
      </w:r>
      <w:r>
        <w:t xml:space="preserve"> </w:t>
      </w:r>
      <w:r>
        <w:t xml:space="preserve">exploratory — per-stage confidence intervals are wide (n = 15 regions), the developmental-atlas-to-map</w:t>
      </w:r>
      <w:r>
        <w:t xml:space="preserve"> </w:t>
      </w:r>
      <w:r>
        <w:t xml:space="preserve">assignment is coarse, and the p value is uncorrected — but it indicates that</w:t>
      </w:r>
      <w:r>
        <w:t xml:space="preserve"> </w:t>
      </w:r>
      <w:r>
        <w:rPr>
          <w:b/>
          <w:bCs/>
        </w:rPr>
        <w:t xml:space="preserve">circadian expression</w:t>
      </w:r>
      <w:r>
        <w:rPr>
          <w:b/>
          <w:bCs/>
        </w:rPr>
        <w:t xml:space="preserve"> </w:t>
      </w:r>
      <w:r>
        <w:rPr>
          <w:b/>
          <w:bCs/>
        </w:rPr>
        <w:t xml:space="preserve">does relate to the epileptic network’s cortical layout developmentally, before that coupling unwinds</w:t>
      </w:r>
      <w:r>
        <w:rPr>
          <w:b/>
          <w:bCs/>
        </w:rPr>
        <w:t xml:space="preserve"> </w:t>
      </w:r>
      <w:r>
        <w:rPr>
          <w:b/>
          <w:bCs/>
        </w:rPr>
        <w:t xml:space="preserve">in the mature brain</w:t>
      </w:r>
      <w:r>
        <w:t xml:space="preserve">. Taken together, the circadian contribution to generalized epilepsy is genetic,</w:t>
      </w:r>
      <w:r>
        <w:t xml:space="preserve"> </w:t>
      </w:r>
      <w:r>
        <w:t xml:space="preserve">temporal, and developmental: it acts through the common-variant architecture of the oscillator, an</w:t>
      </w:r>
      <w:r>
        <w:t xml:space="preserve"> </w:t>
      </w:r>
      <w:r>
        <w:t xml:space="preserve">overlap with sleep-homeostatic genetics, and a neurodevelopmental spatial window — rather than as an</w:t>
      </w:r>
      <w:r>
        <w:t xml:space="preserve"> </w:t>
      </w:r>
      <w:r>
        <w:t xml:space="preserve">ongoing feature of the adult epileptic network’s cortical-molecular 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31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p>
      <w:pPr>
        <w:pStyle w:val="CaptionedFigure"/>
      </w:pPr>
      <w:r>
        <w:drawing>
          <wp:inline>
            <wp:extent cx="5334000" cy="3064682"/>
            <wp:effectExtent b="0" l="0" r="0" t="0"/>
            <wp:docPr descr="Figure 4. The circadian × epileptic-network coupling flips sign across development. (A) The LGS EEG-fMRI network on MNI152 axial slices (cold–hot t: red/yellow = BOLD increase during generalized paroxysmal fast activity, blue = decrease; thalamic and brainstem hubs visible). (B) Mean clock-gene cortical expression at five BrainSpan developmental stages (diverging z: blue = below-average, red = above-average), each labelled with its Spearman correlation to the network. (C) The correlation runs monotonically from prenatal anticorrelation toward adult near-zero (cortex ρ = 0.80; firms to ρ = 0.90, p = 0.037 with subcortical regions). Cortical surface at BrainSpan-region resolution; exploratory (n = 15, wide per-stage CIs)." title="" id="29" name="Picture"/>
            <a:graphic>
              <a:graphicData uri="http://schemas.openxmlformats.org/drawingml/2006/picture">
                <pic:pic>
                  <pic:nvPicPr>
                    <pic:cNvPr descr="figures/fig_developmental_signfli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circadian × epileptic-network coupling flips sign across development. (A) The LGS</w:t>
      </w:r>
      <w:r>
        <w:t xml:space="preserve"> </w:t>
      </w:r>
      <w:r>
        <w:t xml:space="preserve">EEG-fMRI network on MNI152 axial slices (cold–hot t: red/yellow = BOLD increase during generalized</w:t>
      </w:r>
      <w:r>
        <w:t xml:space="preserve"> </w:t>
      </w:r>
      <w:r>
        <w:t xml:space="preserve">paroxysmal fast activity, blue = decrease; thalamic and brainstem hubs visible). (B) Mean clock-gene</w:t>
      </w:r>
      <w:r>
        <w:t xml:space="preserve"> </w:t>
      </w:r>
      <w:r>
        <w:t xml:space="preserve">cortical expression at five BrainSpan developmental stages (diverging z: blue = below-average, red =</w:t>
      </w:r>
      <w:r>
        <w:t xml:space="preserve"> </w:t>
      </w:r>
      <w:r>
        <w:t xml:space="preserve">above-average), each labelled with its Spearman correlation to the network. (C) The correlation runs</w:t>
      </w:r>
      <w:r>
        <w:t xml:space="preserve"> </w:t>
      </w:r>
      <w:r>
        <w:t xml:space="preserve">monotonically from prenatal anticorrelation toward adult near-zero (cortex ρ = 0.80; firms to</w:t>
      </w:r>
      <w:r>
        <w:t xml:space="preserve"> </w:t>
      </w:r>
      <w:r>
        <w:t xml:space="preserve">ρ = 0.90, p = 0.037 with subcortical regions). Cortical surface at BrainSpan-region resolution;</w:t>
      </w:r>
      <w:r>
        <w:t xml:space="preserve"> </w:t>
      </w:r>
      <w:r>
        <w:t xml:space="preserve">exploratory (n = 15, wide per-stage CIs).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2026-07-31T20:23:13Z</dcterms:created>
  <dcterms:modified xsi:type="dcterms:W3CDTF">2026-07-31T20:23:13Z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