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7F878" w14:textId="77777777" w:rsidR="001B0CA0" w:rsidRPr="002277E9" w:rsidRDefault="001B0CA0" w:rsidP="001B0CA0"/>
    <w:p w14:paraId="4B340077" w14:textId="77777777" w:rsidR="00141709" w:rsidRPr="002277E9" w:rsidRDefault="00141709" w:rsidP="001B0CA0"/>
    <w:p w14:paraId="20D88CEC" w14:textId="17443070" w:rsidR="00260BEE" w:rsidRDefault="005C6A6A" w:rsidP="00CB20B1">
      <w:pPr>
        <w:pStyle w:val="Titel"/>
        <w:jc w:val="center"/>
        <w:rPr>
          <w:rStyle w:val="Bogenstitel"/>
          <w:rFonts w:ascii="Sylfaen" w:hAnsi="Sylfaen"/>
          <w:b w:val="0"/>
          <w:bCs w:val="0"/>
          <w:i w:val="0"/>
          <w:iCs w:val="0"/>
          <w:spacing w:val="-10"/>
        </w:rPr>
      </w:pPr>
      <w:r>
        <w:rPr>
          <w:rStyle w:val="Bogenstitel"/>
          <w:rFonts w:ascii="Sylfaen" w:hAnsi="Sylfaen"/>
          <w:b w:val="0"/>
          <w:bCs w:val="0"/>
          <w:i w:val="0"/>
          <w:iCs w:val="0"/>
          <w:spacing w:val="-10"/>
        </w:rPr>
        <w:t>Miniu</w:t>
      </w:r>
      <w:r w:rsidR="001B3527">
        <w:rPr>
          <w:rStyle w:val="Bogenstitel"/>
          <w:rFonts w:ascii="Sylfaen" w:hAnsi="Sylfaen"/>
          <w:b w:val="0"/>
          <w:bCs w:val="0"/>
          <w:i w:val="0"/>
          <w:iCs w:val="0"/>
          <w:spacing w:val="-10"/>
        </w:rPr>
        <w:t>dbudsbetingelser</w:t>
      </w:r>
    </w:p>
    <w:p w14:paraId="33097A21" w14:textId="5084DF00" w:rsidR="00D47248" w:rsidRPr="00D47248" w:rsidRDefault="005C6A6A" w:rsidP="00CB20B1">
      <w:pPr>
        <w:jc w:val="center"/>
      </w:pPr>
      <w:r>
        <w:rPr>
          <w:rStyle w:val="normaltextrun"/>
          <w:color w:val="000000"/>
          <w:sz w:val="56"/>
          <w:szCs w:val="56"/>
          <w:shd w:val="clear" w:color="auto" w:fill="FFFFFF"/>
        </w:rPr>
        <w:t>I</w:t>
      </w:r>
      <w:r w:rsidR="00D47248">
        <w:rPr>
          <w:rStyle w:val="normaltextrun"/>
          <w:color w:val="000000"/>
          <w:sz w:val="56"/>
          <w:szCs w:val="56"/>
          <w:shd w:val="clear" w:color="auto" w:fill="FFFFFF"/>
        </w:rPr>
        <w:t>t-rammeaftale 202</w:t>
      </w:r>
      <w:r w:rsidR="00EC29DC">
        <w:rPr>
          <w:rStyle w:val="normaltextrun"/>
          <w:color w:val="000000"/>
          <w:sz w:val="56"/>
          <w:szCs w:val="56"/>
          <w:shd w:val="clear" w:color="auto" w:fill="FFFFFF"/>
        </w:rPr>
        <w:t>4</w:t>
      </w:r>
      <w:r w:rsidR="00D47248">
        <w:rPr>
          <w:rStyle w:val="normaltextrun"/>
          <w:color w:val="000000"/>
          <w:sz w:val="56"/>
          <w:szCs w:val="56"/>
          <w:shd w:val="clear" w:color="auto" w:fill="FFFFFF"/>
        </w:rPr>
        <w:t>-202</w:t>
      </w:r>
      <w:r w:rsidR="00EC29DC">
        <w:rPr>
          <w:rStyle w:val="normaltextrun"/>
          <w:color w:val="000000"/>
          <w:sz w:val="56"/>
          <w:szCs w:val="56"/>
          <w:shd w:val="clear" w:color="auto" w:fill="FFFFFF"/>
        </w:rPr>
        <w:t>8</w:t>
      </w:r>
    </w:p>
    <w:p w14:paraId="75186659" w14:textId="1B1E3D94" w:rsidR="008305C4" w:rsidRPr="00D47248" w:rsidRDefault="008305C4" w:rsidP="008305C4">
      <w:pPr>
        <w:jc w:val="center"/>
      </w:pPr>
      <w:bookmarkStart w:id="0" w:name="_Hlk80621801"/>
      <w:r>
        <w:rPr>
          <w:rStyle w:val="normaltextrun"/>
          <w:color w:val="000000"/>
          <w:sz w:val="56"/>
          <w:szCs w:val="56"/>
          <w:shd w:val="clear" w:color="auto" w:fill="FFFFFF"/>
        </w:rPr>
        <w:t>Delaftale 2</w:t>
      </w:r>
    </w:p>
    <w:bookmarkEnd w:id="0"/>
    <w:p w14:paraId="1128DE66" w14:textId="77777777" w:rsidR="00840D2D" w:rsidRDefault="00840D2D" w:rsidP="00840D2D">
      <w:pPr>
        <w:pStyle w:val="Sidehoved"/>
        <w:jc w:val="center"/>
        <w:rPr>
          <w:rStyle w:val="Bogenstitel"/>
          <w:rFonts w:eastAsiaTheme="majorEastAsia" w:cstheme="majorBidi"/>
          <w:i w:val="0"/>
          <w:iCs w:val="0"/>
          <w:spacing w:val="-10"/>
          <w:kern w:val="28"/>
          <w:sz w:val="56"/>
          <w:szCs w:val="56"/>
        </w:rPr>
      </w:pPr>
      <w:r w:rsidRPr="00840D2D">
        <w:rPr>
          <w:rStyle w:val="Bogenstitel"/>
          <w:rFonts w:eastAsiaTheme="majorEastAsia" w:cstheme="majorBidi"/>
          <w:i w:val="0"/>
          <w:iCs w:val="0"/>
          <w:spacing w:val="-10"/>
          <w:kern w:val="28"/>
          <w:sz w:val="56"/>
          <w:szCs w:val="56"/>
        </w:rPr>
        <w:t xml:space="preserve">Konsulent til udvikling af </w:t>
      </w:r>
    </w:p>
    <w:p w14:paraId="229B58C5" w14:textId="26467B6B" w:rsidR="00CB20B1" w:rsidRDefault="001F5D4A" w:rsidP="00840D2D">
      <w:pPr>
        <w:pStyle w:val="Sidehoved"/>
        <w:jc w:val="center"/>
      </w:pPr>
      <w:proofErr w:type="spellStart"/>
      <w:r>
        <w:rPr>
          <w:rStyle w:val="Bogenstitel"/>
          <w:rFonts w:eastAsiaTheme="majorEastAsia" w:cstheme="majorBidi"/>
          <w:i w:val="0"/>
          <w:iCs w:val="0"/>
          <w:spacing w:val="-10"/>
          <w:kern w:val="28"/>
          <w:sz w:val="56"/>
          <w:szCs w:val="56"/>
        </w:rPr>
        <w:t>GenAI</w:t>
      </w:r>
      <w:proofErr w:type="spellEnd"/>
      <w:r>
        <w:rPr>
          <w:rStyle w:val="Bogenstitel"/>
          <w:rFonts w:eastAsiaTheme="majorEastAsia" w:cstheme="majorBidi"/>
          <w:i w:val="0"/>
          <w:iCs w:val="0"/>
          <w:spacing w:val="-10"/>
          <w:kern w:val="28"/>
          <w:sz w:val="56"/>
          <w:szCs w:val="56"/>
        </w:rPr>
        <w:t xml:space="preserve"> i Erhvervsstyrelsen</w:t>
      </w:r>
    </w:p>
    <w:p w14:paraId="466B8F63" w14:textId="77777777" w:rsidR="00CB20B1" w:rsidRDefault="00CB20B1" w:rsidP="004017B1">
      <w:pPr>
        <w:pStyle w:val="Sidehoved"/>
        <w:jc w:val="both"/>
      </w:pPr>
    </w:p>
    <w:p w14:paraId="24BCABBD" w14:textId="27689877" w:rsidR="00141709" w:rsidRPr="002277E9" w:rsidRDefault="00CB20B1" w:rsidP="00CB20B1">
      <w:pPr>
        <w:pStyle w:val="Sidehoved"/>
        <w:jc w:val="center"/>
      </w:pPr>
      <w:r>
        <w:rPr>
          <w:noProof/>
        </w:rPr>
        <w:drawing>
          <wp:inline distT="0" distB="0" distL="0" distR="0" wp14:anchorId="72ADDC5A" wp14:editId="4C7571AB">
            <wp:extent cx="4792695" cy="4792695"/>
            <wp:effectExtent l="0" t="0" r="8255" b="825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pic:nvPicPr>
                  <pic:blipFill>
                    <a:blip r:embed="rId12">
                      <a:extLst>
                        <a:ext uri="{28A0092B-C50C-407E-A947-70E740481C1C}">
                          <a14:useLocalDpi xmlns:a14="http://schemas.microsoft.com/office/drawing/2010/main" val="0"/>
                        </a:ext>
                      </a:extLst>
                    </a:blip>
                    <a:stretch>
                      <a:fillRect/>
                    </a:stretch>
                  </pic:blipFill>
                  <pic:spPr>
                    <a:xfrm>
                      <a:off x="0" y="0"/>
                      <a:ext cx="4792695" cy="4792695"/>
                    </a:xfrm>
                    <a:prstGeom prst="rect">
                      <a:avLst/>
                    </a:prstGeom>
                  </pic:spPr>
                </pic:pic>
              </a:graphicData>
            </a:graphic>
          </wp:inline>
        </w:drawing>
      </w:r>
      <w:r>
        <w:br w:type="page"/>
      </w:r>
    </w:p>
    <w:sdt>
      <w:sdtPr>
        <w:rPr>
          <w:rFonts w:ascii="Sylfaen" w:eastAsiaTheme="minorHAnsi" w:hAnsi="Sylfaen" w:cs="Arial"/>
          <w:color w:val="auto"/>
          <w:sz w:val="22"/>
          <w:lang w:eastAsia="en-US"/>
        </w:rPr>
        <w:id w:val="366122041"/>
        <w:docPartObj>
          <w:docPartGallery w:val="Table of Contents"/>
          <w:docPartUnique/>
        </w:docPartObj>
      </w:sdtPr>
      <w:sdtEndPr/>
      <w:sdtContent>
        <w:p w14:paraId="3E34B5FB" w14:textId="39BC73B7" w:rsidR="00F72205" w:rsidRDefault="00F72205">
          <w:pPr>
            <w:pStyle w:val="Overskrift"/>
          </w:pPr>
          <w:r>
            <w:t>Indhold</w:t>
          </w:r>
        </w:p>
        <w:p w14:paraId="0A6819B3" w14:textId="76824EAC" w:rsidR="00D42CE8" w:rsidRDefault="00920619">
          <w:pPr>
            <w:pStyle w:val="Indholdsfortegnelse1"/>
            <w:rPr>
              <w:rFonts w:asciiTheme="minorHAnsi" w:eastAsiaTheme="minorEastAsia" w:hAnsiTheme="minorHAnsi" w:cstheme="minorBidi"/>
              <w:noProof/>
              <w:kern w:val="2"/>
              <w:sz w:val="24"/>
              <w:szCs w:val="24"/>
              <w:lang w:eastAsia="da-DK"/>
              <w14:ligatures w14:val="standardContextual"/>
            </w:rPr>
          </w:pPr>
          <w:r>
            <w:fldChar w:fldCharType="begin"/>
          </w:r>
          <w:r w:rsidR="00F72205">
            <w:instrText>TOC \o "1-3" \z \u \h</w:instrText>
          </w:r>
          <w:r>
            <w:fldChar w:fldCharType="separate"/>
          </w:r>
          <w:hyperlink w:anchor="_Toc207022026" w:history="1">
            <w:r w:rsidR="00D42CE8" w:rsidRPr="00D633C8">
              <w:rPr>
                <w:rStyle w:val="Hyperlink"/>
                <w:noProof/>
              </w:rPr>
              <w:t>Kapitel I Generelle oplysninger</w:t>
            </w:r>
            <w:r w:rsidR="00D42CE8">
              <w:rPr>
                <w:noProof/>
                <w:webHidden/>
              </w:rPr>
              <w:tab/>
            </w:r>
            <w:r w:rsidR="00D42CE8">
              <w:rPr>
                <w:noProof/>
                <w:webHidden/>
              </w:rPr>
              <w:fldChar w:fldCharType="begin"/>
            </w:r>
            <w:r w:rsidR="00D42CE8">
              <w:rPr>
                <w:noProof/>
                <w:webHidden/>
              </w:rPr>
              <w:instrText xml:space="preserve"> PAGEREF _Toc207022026 \h </w:instrText>
            </w:r>
            <w:r w:rsidR="00D42CE8">
              <w:rPr>
                <w:noProof/>
                <w:webHidden/>
              </w:rPr>
            </w:r>
            <w:r w:rsidR="00D42CE8">
              <w:rPr>
                <w:noProof/>
                <w:webHidden/>
              </w:rPr>
              <w:fldChar w:fldCharType="separate"/>
            </w:r>
            <w:r w:rsidR="00D42CE8">
              <w:rPr>
                <w:noProof/>
                <w:webHidden/>
              </w:rPr>
              <w:t>4</w:t>
            </w:r>
            <w:r w:rsidR="00D42CE8">
              <w:rPr>
                <w:noProof/>
                <w:webHidden/>
              </w:rPr>
              <w:fldChar w:fldCharType="end"/>
            </w:r>
          </w:hyperlink>
        </w:p>
        <w:p w14:paraId="56AE985B" w14:textId="6CF4EC4C" w:rsidR="00D42CE8" w:rsidRDefault="00D42CE8">
          <w:pPr>
            <w:pStyle w:val="Indholdsfortegnelse1"/>
            <w:tabs>
              <w:tab w:val="left" w:pos="440"/>
            </w:tabs>
            <w:rPr>
              <w:rFonts w:asciiTheme="minorHAnsi" w:eastAsiaTheme="minorEastAsia" w:hAnsiTheme="minorHAnsi" w:cstheme="minorBidi"/>
              <w:noProof/>
              <w:kern w:val="2"/>
              <w:sz w:val="24"/>
              <w:szCs w:val="24"/>
              <w:lang w:eastAsia="da-DK"/>
              <w14:ligatures w14:val="standardContextual"/>
            </w:rPr>
          </w:pPr>
          <w:hyperlink w:anchor="_Toc207022027" w:history="1">
            <w:r w:rsidRPr="00D633C8">
              <w:rPr>
                <w:rStyle w:val="Hyperlink"/>
                <w:noProof/>
              </w:rPr>
              <w:t>1</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Den ordregivende myndighed</w:t>
            </w:r>
            <w:r>
              <w:rPr>
                <w:noProof/>
                <w:webHidden/>
              </w:rPr>
              <w:tab/>
            </w:r>
            <w:r>
              <w:rPr>
                <w:noProof/>
                <w:webHidden/>
              </w:rPr>
              <w:fldChar w:fldCharType="begin"/>
            </w:r>
            <w:r>
              <w:rPr>
                <w:noProof/>
                <w:webHidden/>
              </w:rPr>
              <w:instrText xml:space="preserve"> PAGEREF _Toc207022027 \h </w:instrText>
            </w:r>
            <w:r>
              <w:rPr>
                <w:noProof/>
                <w:webHidden/>
              </w:rPr>
            </w:r>
            <w:r>
              <w:rPr>
                <w:noProof/>
                <w:webHidden/>
              </w:rPr>
              <w:fldChar w:fldCharType="separate"/>
            </w:r>
            <w:r>
              <w:rPr>
                <w:noProof/>
                <w:webHidden/>
              </w:rPr>
              <w:t>4</w:t>
            </w:r>
            <w:r>
              <w:rPr>
                <w:noProof/>
                <w:webHidden/>
              </w:rPr>
              <w:fldChar w:fldCharType="end"/>
            </w:r>
          </w:hyperlink>
        </w:p>
        <w:p w14:paraId="0317BAF9" w14:textId="7DEB20FC" w:rsidR="00D42CE8" w:rsidRDefault="00D42CE8">
          <w:pPr>
            <w:pStyle w:val="Indholdsfortegnelse1"/>
            <w:tabs>
              <w:tab w:val="left" w:pos="440"/>
            </w:tabs>
            <w:rPr>
              <w:rFonts w:asciiTheme="minorHAnsi" w:eastAsiaTheme="minorEastAsia" w:hAnsiTheme="minorHAnsi" w:cstheme="minorBidi"/>
              <w:noProof/>
              <w:kern w:val="2"/>
              <w:sz w:val="24"/>
              <w:szCs w:val="24"/>
              <w:lang w:eastAsia="da-DK"/>
              <w14:ligatures w14:val="standardContextual"/>
            </w:rPr>
          </w:pPr>
          <w:hyperlink w:anchor="_Toc207022028" w:history="1">
            <w:r w:rsidRPr="00D633C8">
              <w:rPr>
                <w:rStyle w:val="Hyperlink"/>
                <w:noProof/>
              </w:rPr>
              <w:t>2</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Om miniudbuddet</w:t>
            </w:r>
            <w:r>
              <w:rPr>
                <w:noProof/>
                <w:webHidden/>
              </w:rPr>
              <w:tab/>
            </w:r>
            <w:r>
              <w:rPr>
                <w:noProof/>
                <w:webHidden/>
              </w:rPr>
              <w:fldChar w:fldCharType="begin"/>
            </w:r>
            <w:r>
              <w:rPr>
                <w:noProof/>
                <w:webHidden/>
              </w:rPr>
              <w:instrText xml:space="preserve"> PAGEREF _Toc207022028 \h </w:instrText>
            </w:r>
            <w:r>
              <w:rPr>
                <w:noProof/>
                <w:webHidden/>
              </w:rPr>
            </w:r>
            <w:r>
              <w:rPr>
                <w:noProof/>
                <w:webHidden/>
              </w:rPr>
              <w:fldChar w:fldCharType="separate"/>
            </w:r>
            <w:r>
              <w:rPr>
                <w:noProof/>
                <w:webHidden/>
              </w:rPr>
              <w:t>4</w:t>
            </w:r>
            <w:r>
              <w:rPr>
                <w:noProof/>
                <w:webHidden/>
              </w:rPr>
              <w:fldChar w:fldCharType="end"/>
            </w:r>
          </w:hyperlink>
        </w:p>
        <w:p w14:paraId="406C82C0" w14:textId="6BD89B93" w:rsidR="00D42CE8" w:rsidRDefault="00D42CE8">
          <w:pPr>
            <w:pStyle w:val="Indholdsfortegnelse2"/>
            <w:tabs>
              <w:tab w:val="left" w:pos="880"/>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207022029" w:history="1">
            <w:r w:rsidRPr="00D633C8">
              <w:rPr>
                <w:rStyle w:val="Hyperlink"/>
                <w:noProof/>
              </w:rPr>
              <w:t>2.1</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Dækningsområde</w:t>
            </w:r>
            <w:r>
              <w:rPr>
                <w:noProof/>
                <w:webHidden/>
              </w:rPr>
              <w:tab/>
            </w:r>
            <w:r>
              <w:rPr>
                <w:noProof/>
                <w:webHidden/>
              </w:rPr>
              <w:fldChar w:fldCharType="begin"/>
            </w:r>
            <w:r>
              <w:rPr>
                <w:noProof/>
                <w:webHidden/>
              </w:rPr>
              <w:instrText xml:space="preserve"> PAGEREF _Toc207022029 \h </w:instrText>
            </w:r>
            <w:r>
              <w:rPr>
                <w:noProof/>
                <w:webHidden/>
              </w:rPr>
            </w:r>
            <w:r>
              <w:rPr>
                <w:noProof/>
                <w:webHidden/>
              </w:rPr>
              <w:fldChar w:fldCharType="separate"/>
            </w:r>
            <w:r>
              <w:rPr>
                <w:noProof/>
                <w:webHidden/>
              </w:rPr>
              <w:t>4</w:t>
            </w:r>
            <w:r>
              <w:rPr>
                <w:noProof/>
                <w:webHidden/>
              </w:rPr>
              <w:fldChar w:fldCharType="end"/>
            </w:r>
          </w:hyperlink>
        </w:p>
        <w:p w14:paraId="1DE0E49C" w14:textId="5611E28B" w:rsidR="00D42CE8" w:rsidRDefault="00D42CE8">
          <w:pPr>
            <w:pStyle w:val="Indholdsfortegnelse2"/>
            <w:tabs>
              <w:tab w:val="left" w:pos="880"/>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207022030" w:history="1">
            <w:r w:rsidRPr="00D633C8">
              <w:rPr>
                <w:rStyle w:val="Hyperlink"/>
                <w:noProof/>
              </w:rPr>
              <w:t>2.2</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Formål</w:t>
            </w:r>
            <w:r>
              <w:rPr>
                <w:noProof/>
                <w:webHidden/>
              </w:rPr>
              <w:tab/>
            </w:r>
            <w:r>
              <w:rPr>
                <w:noProof/>
                <w:webHidden/>
              </w:rPr>
              <w:fldChar w:fldCharType="begin"/>
            </w:r>
            <w:r>
              <w:rPr>
                <w:noProof/>
                <w:webHidden/>
              </w:rPr>
              <w:instrText xml:space="preserve"> PAGEREF _Toc207022030 \h </w:instrText>
            </w:r>
            <w:r>
              <w:rPr>
                <w:noProof/>
                <w:webHidden/>
              </w:rPr>
            </w:r>
            <w:r>
              <w:rPr>
                <w:noProof/>
                <w:webHidden/>
              </w:rPr>
              <w:fldChar w:fldCharType="separate"/>
            </w:r>
            <w:r>
              <w:rPr>
                <w:noProof/>
                <w:webHidden/>
              </w:rPr>
              <w:t>4</w:t>
            </w:r>
            <w:r>
              <w:rPr>
                <w:noProof/>
                <w:webHidden/>
              </w:rPr>
              <w:fldChar w:fldCharType="end"/>
            </w:r>
          </w:hyperlink>
        </w:p>
        <w:p w14:paraId="57AEEB85" w14:textId="1E3CA45B" w:rsidR="00D42CE8" w:rsidRDefault="00D42CE8">
          <w:pPr>
            <w:pStyle w:val="Indholdsfortegnelse2"/>
            <w:tabs>
              <w:tab w:val="left" w:pos="880"/>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207022031" w:history="1">
            <w:r w:rsidRPr="00D633C8">
              <w:rPr>
                <w:rStyle w:val="Hyperlink"/>
                <w:noProof/>
              </w:rPr>
              <w:t>2.3</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Budgetloft</w:t>
            </w:r>
            <w:r>
              <w:rPr>
                <w:noProof/>
                <w:webHidden/>
              </w:rPr>
              <w:tab/>
            </w:r>
            <w:r>
              <w:rPr>
                <w:noProof/>
                <w:webHidden/>
              </w:rPr>
              <w:fldChar w:fldCharType="begin"/>
            </w:r>
            <w:r>
              <w:rPr>
                <w:noProof/>
                <w:webHidden/>
              </w:rPr>
              <w:instrText xml:space="preserve"> PAGEREF _Toc207022031 \h </w:instrText>
            </w:r>
            <w:r>
              <w:rPr>
                <w:noProof/>
                <w:webHidden/>
              </w:rPr>
            </w:r>
            <w:r>
              <w:rPr>
                <w:noProof/>
                <w:webHidden/>
              </w:rPr>
              <w:fldChar w:fldCharType="separate"/>
            </w:r>
            <w:r>
              <w:rPr>
                <w:noProof/>
                <w:webHidden/>
              </w:rPr>
              <w:t>4</w:t>
            </w:r>
            <w:r>
              <w:rPr>
                <w:noProof/>
                <w:webHidden/>
              </w:rPr>
              <w:fldChar w:fldCharType="end"/>
            </w:r>
          </w:hyperlink>
        </w:p>
        <w:p w14:paraId="6C8E25A8" w14:textId="5C2C4029" w:rsidR="00D42CE8" w:rsidRDefault="00D42CE8">
          <w:pPr>
            <w:pStyle w:val="Indholdsfortegnelse1"/>
            <w:tabs>
              <w:tab w:val="left" w:pos="440"/>
            </w:tabs>
            <w:rPr>
              <w:rFonts w:asciiTheme="minorHAnsi" w:eastAsiaTheme="minorEastAsia" w:hAnsiTheme="minorHAnsi" w:cstheme="minorBidi"/>
              <w:noProof/>
              <w:kern w:val="2"/>
              <w:sz w:val="24"/>
              <w:szCs w:val="24"/>
              <w:lang w:eastAsia="da-DK"/>
              <w14:ligatures w14:val="standardContextual"/>
            </w:rPr>
          </w:pPr>
          <w:hyperlink w:anchor="_Toc207022032" w:history="1">
            <w:r w:rsidRPr="00D633C8">
              <w:rPr>
                <w:rStyle w:val="Hyperlink"/>
                <w:noProof/>
              </w:rPr>
              <w:t>3</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Det samlede miniudbudsmateriale</w:t>
            </w:r>
            <w:r>
              <w:rPr>
                <w:noProof/>
                <w:webHidden/>
              </w:rPr>
              <w:tab/>
            </w:r>
            <w:r>
              <w:rPr>
                <w:noProof/>
                <w:webHidden/>
              </w:rPr>
              <w:fldChar w:fldCharType="begin"/>
            </w:r>
            <w:r>
              <w:rPr>
                <w:noProof/>
                <w:webHidden/>
              </w:rPr>
              <w:instrText xml:space="preserve"> PAGEREF _Toc207022032 \h </w:instrText>
            </w:r>
            <w:r>
              <w:rPr>
                <w:noProof/>
                <w:webHidden/>
              </w:rPr>
            </w:r>
            <w:r>
              <w:rPr>
                <w:noProof/>
                <w:webHidden/>
              </w:rPr>
              <w:fldChar w:fldCharType="separate"/>
            </w:r>
            <w:r>
              <w:rPr>
                <w:noProof/>
                <w:webHidden/>
              </w:rPr>
              <w:t>5</w:t>
            </w:r>
            <w:r>
              <w:rPr>
                <w:noProof/>
                <w:webHidden/>
              </w:rPr>
              <w:fldChar w:fldCharType="end"/>
            </w:r>
          </w:hyperlink>
        </w:p>
        <w:p w14:paraId="24477DCB" w14:textId="4F908907" w:rsidR="00D42CE8" w:rsidRDefault="00D42CE8">
          <w:pPr>
            <w:pStyle w:val="Indholdsfortegnelse1"/>
            <w:tabs>
              <w:tab w:val="left" w:pos="440"/>
            </w:tabs>
            <w:rPr>
              <w:rFonts w:asciiTheme="minorHAnsi" w:eastAsiaTheme="minorEastAsia" w:hAnsiTheme="minorHAnsi" w:cstheme="minorBidi"/>
              <w:noProof/>
              <w:kern w:val="2"/>
              <w:sz w:val="24"/>
              <w:szCs w:val="24"/>
              <w:lang w:eastAsia="da-DK"/>
              <w14:ligatures w14:val="standardContextual"/>
            </w:rPr>
          </w:pPr>
          <w:hyperlink w:anchor="_Toc207022033" w:history="1">
            <w:r w:rsidRPr="00D633C8">
              <w:rPr>
                <w:rStyle w:val="Hyperlink"/>
                <w:noProof/>
              </w:rPr>
              <w:t>4</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Tilgængelighed af materiale</w:t>
            </w:r>
            <w:r>
              <w:rPr>
                <w:noProof/>
                <w:webHidden/>
              </w:rPr>
              <w:tab/>
            </w:r>
            <w:r>
              <w:rPr>
                <w:noProof/>
                <w:webHidden/>
              </w:rPr>
              <w:fldChar w:fldCharType="begin"/>
            </w:r>
            <w:r>
              <w:rPr>
                <w:noProof/>
                <w:webHidden/>
              </w:rPr>
              <w:instrText xml:space="preserve"> PAGEREF _Toc207022033 \h </w:instrText>
            </w:r>
            <w:r>
              <w:rPr>
                <w:noProof/>
                <w:webHidden/>
              </w:rPr>
            </w:r>
            <w:r>
              <w:rPr>
                <w:noProof/>
                <w:webHidden/>
              </w:rPr>
              <w:fldChar w:fldCharType="separate"/>
            </w:r>
            <w:r>
              <w:rPr>
                <w:noProof/>
                <w:webHidden/>
              </w:rPr>
              <w:t>5</w:t>
            </w:r>
            <w:r>
              <w:rPr>
                <w:noProof/>
                <w:webHidden/>
              </w:rPr>
              <w:fldChar w:fldCharType="end"/>
            </w:r>
          </w:hyperlink>
        </w:p>
        <w:p w14:paraId="65B18D9D" w14:textId="0B1ECAAC" w:rsidR="00D42CE8" w:rsidRDefault="00D42CE8">
          <w:pPr>
            <w:pStyle w:val="Indholdsfortegnelse1"/>
            <w:tabs>
              <w:tab w:val="left" w:pos="440"/>
            </w:tabs>
            <w:rPr>
              <w:rFonts w:asciiTheme="minorHAnsi" w:eastAsiaTheme="minorEastAsia" w:hAnsiTheme="minorHAnsi" w:cstheme="minorBidi"/>
              <w:noProof/>
              <w:kern w:val="2"/>
              <w:sz w:val="24"/>
              <w:szCs w:val="24"/>
              <w:lang w:eastAsia="da-DK"/>
              <w14:ligatures w14:val="standardContextual"/>
            </w:rPr>
          </w:pPr>
          <w:hyperlink w:anchor="_Toc207022034" w:history="1">
            <w:r w:rsidRPr="00D633C8">
              <w:rPr>
                <w:rStyle w:val="Hyperlink"/>
                <w:noProof/>
              </w:rPr>
              <w:t>5</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Tidsplan for miniudbuddet</w:t>
            </w:r>
            <w:r>
              <w:rPr>
                <w:noProof/>
                <w:webHidden/>
              </w:rPr>
              <w:tab/>
            </w:r>
            <w:r>
              <w:rPr>
                <w:noProof/>
                <w:webHidden/>
              </w:rPr>
              <w:fldChar w:fldCharType="begin"/>
            </w:r>
            <w:r>
              <w:rPr>
                <w:noProof/>
                <w:webHidden/>
              </w:rPr>
              <w:instrText xml:space="preserve"> PAGEREF _Toc207022034 \h </w:instrText>
            </w:r>
            <w:r>
              <w:rPr>
                <w:noProof/>
                <w:webHidden/>
              </w:rPr>
            </w:r>
            <w:r>
              <w:rPr>
                <w:noProof/>
                <w:webHidden/>
              </w:rPr>
              <w:fldChar w:fldCharType="separate"/>
            </w:r>
            <w:r>
              <w:rPr>
                <w:noProof/>
                <w:webHidden/>
              </w:rPr>
              <w:t>5</w:t>
            </w:r>
            <w:r>
              <w:rPr>
                <w:noProof/>
                <w:webHidden/>
              </w:rPr>
              <w:fldChar w:fldCharType="end"/>
            </w:r>
          </w:hyperlink>
        </w:p>
        <w:p w14:paraId="6792BB11" w14:textId="63AAFC13" w:rsidR="00D42CE8" w:rsidRDefault="00D42CE8">
          <w:pPr>
            <w:pStyle w:val="Indholdsfortegnelse1"/>
            <w:tabs>
              <w:tab w:val="left" w:pos="440"/>
            </w:tabs>
            <w:rPr>
              <w:rFonts w:asciiTheme="minorHAnsi" w:eastAsiaTheme="minorEastAsia" w:hAnsiTheme="minorHAnsi" w:cstheme="minorBidi"/>
              <w:noProof/>
              <w:kern w:val="2"/>
              <w:sz w:val="24"/>
              <w:szCs w:val="24"/>
              <w:lang w:eastAsia="da-DK"/>
              <w14:ligatures w14:val="standardContextual"/>
            </w:rPr>
          </w:pPr>
          <w:hyperlink w:anchor="_Toc207022035" w:history="1">
            <w:r w:rsidRPr="00D633C8">
              <w:rPr>
                <w:rStyle w:val="Hyperlink"/>
                <w:noProof/>
              </w:rPr>
              <w:t>6</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Tilbudsfrist</w:t>
            </w:r>
            <w:r>
              <w:rPr>
                <w:noProof/>
                <w:webHidden/>
              </w:rPr>
              <w:tab/>
            </w:r>
            <w:r>
              <w:rPr>
                <w:noProof/>
                <w:webHidden/>
              </w:rPr>
              <w:fldChar w:fldCharType="begin"/>
            </w:r>
            <w:r>
              <w:rPr>
                <w:noProof/>
                <w:webHidden/>
              </w:rPr>
              <w:instrText xml:space="preserve"> PAGEREF _Toc207022035 \h </w:instrText>
            </w:r>
            <w:r>
              <w:rPr>
                <w:noProof/>
                <w:webHidden/>
              </w:rPr>
            </w:r>
            <w:r>
              <w:rPr>
                <w:noProof/>
                <w:webHidden/>
              </w:rPr>
              <w:fldChar w:fldCharType="separate"/>
            </w:r>
            <w:r>
              <w:rPr>
                <w:noProof/>
                <w:webHidden/>
              </w:rPr>
              <w:t>5</w:t>
            </w:r>
            <w:r>
              <w:rPr>
                <w:noProof/>
                <w:webHidden/>
              </w:rPr>
              <w:fldChar w:fldCharType="end"/>
            </w:r>
          </w:hyperlink>
        </w:p>
        <w:p w14:paraId="031F5EC2" w14:textId="7ECBC23E" w:rsidR="00D42CE8" w:rsidRDefault="00D42CE8">
          <w:pPr>
            <w:pStyle w:val="Indholdsfortegnelse1"/>
            <w:tabs>
              <w:tab w:val="left" w:pos="440"/>
            </w:tabs>
            <w:rPr>
              <w:rFonts w:asciiTheme="minorHAnsi" w:eastAsiaTheme="minorEastAsia" w:hAnsiTheme="minorHAnsi" w:cstheme="minorBidi"/>
              <w:noProof/>
              <w:kern w:val="2"/>
              <w:sz w:val="24"/>
              <w:szCs w:val="24"/>
              <w:lang w:eastAsia="da-DK"/>
              <w14:ligatures w14:val="standardContextual"/>
            </w:rPr>
          </w:pPr>
          <w:hyperlink w:anchor="_Toc207022036" w:history="1">
            <w:r w:rsidRPr="00D633C8">
              <w:rPr>
                <w:rStyle w:val="Hyperlink"/>
                <w:noProof/>
              </w:rPr>
              <w:t>7</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Informationsmøde</w:t>
            </w:r>
            <w:r>
              <w:rPr>
                <w:noProof/>
                <w:webHidden/>
              </w:rPr>
              <w:tab/>
            </w:r>
            <w:r>
              <w:rPr>
                <w:noProof/>
                <w:webHidden/>
              </w:rPr>
              <w:fldChar w:fldCharType="begin"/>
            </w:r>
            <w:r>
              <w:rPr>
                <w:noProof/>
                <w:webHidden/>
              </w:rPr>
              <w:instrText xml:space="preserve"> PAGEREF _Toc207022036 \h </w:instrText>
            </w:r>
            <w:r>
              <w:rPr>
                <w:noProof/>
                <w:webHidden/>
              </w:rPr>
            </w:r>
            <w:r>
              <w:rPr>
                <w:noProof/>
                <w:webHidden/>
              </w:rPr>
              <w:fldChar w:fldCharType="separate"/>
            </w:r>
            <w:r>
              <w:rPr>
                <w:noProof/>
                <w:webHidden/>
              </w:rPr>
              <w:t>6</w:t>
            </w:r>
            <w:r>
              <w:rPr>
                <w:noProof/>
                <w:webHidden/>
              </w:rPr>
              <w:fldChar w:fldCharType="end"/>
            </w:r>
          </w:hyperlink>
        </w:p>
        <w:p w14:paraId="6582FB50" w14:textId="4CE2CCCC" w:rsidR="00D42CE8" w:rsidRDefault="00D42CE8">
          <w:pPr>
            <w:pStyle w:val="Indholdsfortegnelse1"/>
            <w:tabs>
              <w:tab w:val="left" w:pos="440"/>
            </w:tabs>
            <w:rPr>
              <w:rFonts w:asciiTheme="minorHAnsi" w:eastAsiaTheme="minorEastAsia" w:hAnsiTheme="minorHAnsi" w:cstheme="minorBidi"/>
              <w:noProof/>
              <w:kern w:val="2"/>
              <w:sz w:val="24"/>
              <w:szCs w:val="24"/>
              <w:lang w:eastAsia="da-DK"/>
              <w14:ligatures w14:val="standardContextual"/>
            </w:rPr>
          </w:pPr>
          <w:hyperlink w:anchor="_Toc207022037" w:history="1">
            <w:r w:rsidRPr="00D633C8">
              <w:rPr>
                <w:rStyle w:val="Hyperlink"/>
                <w:noProof/>
              </w:rPr>
              <w:t>8</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Spørgsmål til miniudbudsmaterialet</w:t>
            </w:r>
            <w:r>
              <w:rPr>
                <w:noProof/>
                <w:webHidden/>
              </w:rPr>
              <w:tab/>
            </w:r>
            <w:r>
              <w:rPr>
                <w:noProof/>
                <w:webHidden/>
              </w:rPr>
              <w:fldChar w:fldCharType="begin"/>
            </w:r>
            <w:r>
              <w:rPr>
                <w:noProof/>
                <w:webHidden/>
              </w:rPr>
              <w:instrText xml:space="preserve"> PAGEREF _Toc207022037 \h </w:instrText>
            </w:r>
            <w:r>
              <w:rPr>
                <w:noProof/>
                <w:webHidden/>
              </w:rPr>
            </w:r>
            <w:r>
              <w:rPr>
                <w:noProof/>
                <w:webHidden/>
              </w:rPr>
              <w:fldChar w:fldCharType="separate"/>
            </w:r>
            <w:r>
              <w:rPr>
                <w:noProof/>
                <w:webHidden/>
              </w:rPr>
              <w:t>6</w:t>
            </w:r>
            <w:r>
              <w:rPr>
                <w:noProof/>
                <w:webHidden/>
              </w:rPr>
              <w:fldChar w:fldCharType="end"/>
            </w:r>
          </w:hyperlink>
        </w:p>
        <w:p w14:paraId="6CF006CD" w14:textId="7FA34FDC" w:rsidR="00D42CE8" w:rsidRDefault="00D42CE8">
          <w:pPr>
            <w:pStyle w:val="Indholdsfortegnelse1"/>
            <w:rPr>
              <w:rFonts w:asciiTheme="minorHAnsi" w:eastAsiaTheme="minorEastAsia" w:hAnsiTheme="minorHAnsi" w:cstheme="minorBidi"/>
              <w:noProof/>
              <w:kern w:val="2"/>
              <w:sz w:val="24"/>
              <w:szCs w:val="24"/>
              <w:lang w:eastAsia="da-DK"/>
              <w14:ligatures w14:val="standardContextual"/>
            </w:rPr>
          </w:pPr>
          <w:hyperlink w:anchor="_Toc207022038" w:history="1">
            <w:r w:rsidRPr="00D633C8">
              <w:rPr>
                <w:rStyle w:val="Hyperlink"/>
                <w:noProof/>
              </w:rPr>
              <w:t>Kapitel II Evaluering af tilbuddet</w:t>
            </w:r>
            <w:r>
              <w:rPr>
                <w:noProof/>
                <w:webHidden/>
              </w:rPr>
              <w:tab/>
            </w:r>
            <w:r>
              <w:rPr>
                <w:noProof/>
                <w:webHidden/>
              </w:rPr>
              <w:fldChar w:fldCharType="begin"/>
            </w:r>
            <w:r>
              <w:rPr>
                <w:noProof/>
                <w:webHidden/>
              </w:rPr>
              <w:instrText xml:space="preserve"> PAGEREF _Toc207022038 \h </w:instrText>
            </w:r>
            <w:r>
              <w:rPr>
                <w:noProof/>
                <w:webHidden/>
              </w:rPr>
            </w:r>
            <w:r>
              <w:rPr>
                <w:noProof/>
                <w:webHidden/>
              </w:rPr>
              <w:fldChar w:fldCharType="separate"/>
            </w:r>
            <w:r>
              <w:rPr>
                <w:noProof/>
                <w:webHidden/>
              </w:rPr>
              <w:t>7</w:t>
            </w:r>
            <w:r>
              <w:rPr>
                <w:noProof/>
                <w:webHidden/>
              </w:rPr>
              <w:fldChar w:fldCharType="end"/>
            </w:r>
          </w:hyperlink>
        </w:p>
        <w:p w14:paraId="4F41D60A" w14:textId="6A743CA6" w:rsidR="00D42CE8" w:rsidRDefault="00D42CE8">
          <w:pPr>
            <w:pStyle w:val="Indholdsfortegnelse1"/>
            <w:tabs>
              <w:tab w:val="left" w:pos="440"/>
            </w:tabs>
            <w:rPr>
              <w:rFonts w:asciiTheme="minorHAnsi" w:eastAsiaTheme="minorEastAsia" w:hAnsiTheme="minorHAnsi" w:cstheme="minorBidi"/>
              <w:noProof/>
              <w:kern w:val="2"/>
              <w:sz w:val="24"/>
              <w:szCs w:val="24"/>
              <w:lang w:eastAsia="da-DK"/>
              <w14:ligatures w14:val="standardContextual"/>
            </w:rPr>
          </w:pPr>
          <w:hyperlink w:anchor="_Toc207022039" w:history="1">
            <w:r w:rsidRPr="00D633C8">
              <w:rPr>
                <w:rStyle w:val="Hyperlink"/>
                <w:noProof/>
              </w:rPr>
              <w:t>9</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Tildelingskriterium</w:t>
            </w:r>
            <w:r>
              <w:rPr>
                <w:noProof/>
                <w:webHidden/>
              </w:rPr>
              <w:tab/>
            </w:r>
            <w:r>
              <w:rPr>
                <w:noProof/>
                <w:webHidden/>
              </w:rPr>
              <w:fldChar w:fldCharType="begin"/>
            </w:r>
            <w:r>
              <w:rPr>
                <w:noProof/>
                <w:webHidden/>
              </w:rPr>
              <w:instrText xml:space="preserve"> PAGEREF _Toc207022039 \h </w:instrText>
            </w:r>
            <w:r>
              <w:rPr>
                <w:noProof/>
                <w:webHidden/>
              </w:rPr>
            </w:r>
            <w:r>
              <w:rPr>
                <w:noProof/>
                <w:webHidden/>
              </w:rPr>
              <w:fldChar w:fldCharType="separate"/>
            </w:r>
            <w:r>
              <w:rPr>
                <w:noProof/>
                <w:webHidden/>
              </w:rPr>
              <w:t>7</w:t>
            </w:r>
            <w:r>
              <w:rPr>
                <w:noProof/>
                <w:webHidden/>
              </w:rPr>
              <w:fldChar w:fldCharType="end"/>
            </w:r>
          </w:hyperlink>
        </w:p>
        <w:p w14:paraId="2BBD294E" w14:textId="58723ECF"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40" w:history="1">
            <w:r w:rsidRPr="00D633C8">
              <w:rPr>
                <w:rStyle w:val="Hyperlink"/>
                <w:noProof/>
              </w:rPr>
              <w:t>10</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Evalueringsmodel</w:t>
            </w:r>
            <w:r>
              <w:rPr>
                <w:noProof/>
                <w:webHidden/>
              </w:rPr>
              <w:tab/>
            </w:r>
            <w:r>
              <w:rPr>
                <w:noProof/>
                <w:webHidden/>
              </w:rPr>
              <w:fldChar w:fldCharType="begin"/>
            </w:r>
            <w:r>
              <w:rPr>
                <w:noProof/>
                <w:webHidden/>
              </w:rPr>
              <w:instrText xml:space="preserve"> PAGEREF _Toc207022040 \h </w:instrText>
            </w:r>
            <w:r>
              <w:rPr>
                <w:noProof/>
                <w:webHidden/>
              </w:rPr>
            </w:r>
            <w:r>
              <w:rPr>
                <w:noProof/>
                <w:webHidden/>
              </w:rPr>
              <w:fldChar w:fldCharType="separate"/>
            </w:r>
            <w:r>
              <w:rPr>
                <w:noProof/>
                <w:webHidden/>
              </w:rPr>
              <w:t>7</w:t>
            </w:r>
            <w:r>
              <w:rPr>
                <w:noProof/>
                <w:webHidden/>
              </w:rPr>
              <w:fldChar w:fldCharType="end"/>
            </w:r>
          </w:hyperlink>
        </w:p>
        <w:p w14:paraId="12E66FDA" w14:textId="5CDDDC11" w:rsidR="00D42CE8" w:rsidRDefault="00D42CE8">
          <w:pPr>
            <w:pStyle w:val="Indholdsfortegnelse2"/>
            <w:tabs>
              <w:tab w:val="left" w:pos="880"/>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207022041" w:history="1">
            <w:r w:rsidRPr="00D633C8">
              <w:rPr>
                <w:rStyle w:val="Hyperlink"/>
                <w:noProof/>
              </w:rPr>
              <w:t>10.1</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Pointskala</w:t>
            </w:r>
            <w:r>
              <w:rPr>
                <w:noProof/>
                <w:webHidden/>
              </w:rPr>
              <w:tab/>
            </w:r>
            <w:r>
              <w:rPr>
                <w:noProof/>
                <w:webHidden/>
              </w:rPr>
              <w:fldChar w:fldCharType="begin"/>
            </w:r>
            <w:r>
              <w:rPr>
                <w:noProof/>
                <w:webHidden/>
              </w:rPr>
              <w:instrText xml:space="preserve"> PAGEREF _Toc207022041 \h </w:instrText>
            </w:r>
            <w:r>
              <w:rPr>
                <w:noProof/>
                <w:webHidden/>
              </w:rPr>
            </w:r>
            <w:r>
              <w:rPr>
                <w:noProof/>
                <w:webHidden/>
              </w:rPr>
              <w:fldChar w:fldCharType="separate"/>
            </w:r>
            <w:r>
              <w:rPr>
                <w:noProof/>
                <w:webHidden/>
              </w:rPr>
              <w:t>7</w:t>
            </w:r>
            <w:r>
              <w:rPr>
                <w:noProof/>
                <w:webHidden/>
              </w:rPr>
              <w:fldChar w:fldCharType="end"/>
            </w:r>
          </w:hyperlink>
        </w:p>
        <w:p w14:paraId="2D5DC1DB" w14:textId="4B4A6A9E" w:rsidR="00D42CE8" w:rsidRDefault="00D42CE8">
          <w:pPr>
            <w:pStyle w:val="Indholdsfortegnelse2"/>
            <w:tabs>
              <w:tab w:val="left" w:pos="880"/>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207022042" w:history="1">
            <w:r w:rsidRPr="00D633C8">
              <w:rPr>
                <w:rStyle w:val="Hyperlink"/>
                <w:noProof/>
              </w:rPr>
              <w:t>10.2</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Ad. Underkriterium ”Konsulenter”</w:t>
            </w:r>
            <w:r>
              <w:rPr>
                <w:noProof/>
                <w:webHidden/>
              </w:rPr>
              <w:tab/>
            </w:r>
            <w:r>
              <w:rPr>
                <w:noProof/>
                <w:webHidden/>
              </w:rPr>
              <w:fldChar w:fldCharType="begin"/>
            </w:r>
            <w:r>
              <w:rPr>
                <w:noProof/>
                <w:webHidden/>
              </w:rPr>
              <w:instrText xml:space="preserve"> PAGEREF _Toc207022042 \h </w:instrText>
            </w:r>
            <w:r>
              <w:rPr>
                <w:noProof/>
                <w:webHidden/>
              </w:rPr>
            </w:r>
            <w:r>
              <w:rPr>
                <w:noProof/>
                <w:webHidden/>
              </w:rPr>
              <w:fldChar w:fldCharType="separate"/>
            </w:r>
            <w:r>
              <w:rPr>
                <w:noProof/>
                <w:webHidden/>
              </w:rPr>
              <w:t>8</w:t>
            </w:r>
            <w:r>
              <w:rPr>
                <w:noProof/>
                <w:webHidden/>
              </w:rPr>
              <w:fldChar w:fldCharType="end"/>
            </w:r>
          </w:hyperlink>
        </w:p>
        <w:p w14:paraId="00E2C93A" w14:textId="3A26C0B0" w:rsidR="00D42CE8" w:rsidRDefault="00D42CE8">
          <w:pPr>
            <w:pStyle w:val="Indholdsfortegnelse2"/>
            <w:tabs>
              <w:tab w:val="left" w:pos="880"/>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207022043" w:history="1">
            <w:r w:rsidRPr="00D633C8">
              <w:rPr>
                <w:rStyle w:val="Hyperlink"/>
                <w:noProof/>
              </w:rPr>
              <w:t>10.3</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Ad. Underkriterium ”Pris”</w:t>
            </w:r>
            <w:r>
              <w:rPr>
                <w:noProof/>
                <w:webHidden/>
              </w:rPr>
              <w:tab/>
            </w:r>
            <w:r>
              <w:rPr>
                <w:noProof/>
                <w:webHidden/>
              </w:rPr>
              <w:fldChar w:fldCharType="begin"/>
            </w:r>
            <w:r>
              <w:rPr>
                <w:noProof/>
                <w:webHidden/>
              </w:rPr>
              <w:instrText xml:space="preserve"> PAGEREF _Toc207022043 \h </w:instrText>
            </w:r>
            <w:r>
              <w:rPr>
                <w:noProof/>
                <w:webHidden/>
              </w:rPr>
            </w:r>
            <w:r>
              <w:rPr>
                <w:noProof/>
                <w:webHidden/>
              </w:rPr>
              <w:fldChar w:fldCharType="separate"/>
            </w:r>
            <w:r>
              <w:rPr>
                <w:noProof/>
                <w:webHidden/>
              </w:rPr>
              <w:t>9</w:t>
            </w:r>
            <w:r>
              <w:rPr>
                <w:noProof/>
                <w:webHidden/>
              </w:rPr>
              <w:fldChar w:fldCharType="end"/>
            </w:r>
          </w:hyperlink>
        </w:p>
        <w:p w14:paraId="174E614F" w14:textId="6122CF3B" w:rsidR="00D42CE8" w:rsidRDefault="00D42CE8">
          <w:pPr>
            <w:pStyle w:val="Indholdsfortegnelse3"/>
            <w:tabs>
              <w:tab w:val="left" w:pos="1320"/>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207022044" w:history="1">
            <w:r w:rsidRPr="00D633C8">
              <w:rPr>
                <w:rStyle w:val="Hyperlink"/>
                <w:noProof/>
              </w:rPr>
              <w:t>10.3.1</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Primær evalueringsmodel</w:t>
            </w:r>
            <w:r>
              <w:rPr>
                <w:noProof/>
                <w:webHidden/>
              </w:rPr>
              <w:tab/>
            </w:r>
            <w:r>
              <w:rPr>
                <w:noProof/>
                <w:webHidden/>
              </w:rPr>
              <w:fldChar w:fldCharType="begin"/>
            </w:r>
            <w:r>
              <w:rPr>
                <w:noProof/>
                <w:webHidden/>
              </w:rPr>
              <w:instrText xml:space="preserve"> PAGEREF _Toc207022044 \h </w:instrText>
            </w:r>
            <w:r>
              <w:rPr>
                <w:noProof/>
                <w:webHidden/>
              </w:rPr>
            </w:r>
            <w:r>
              <w:rPr>
                <w:noProof/>
                <w:webHidden/>
              </w:rPr>
              <w:fldChar w:fldCharType="separate"/>
            </w:r>
            <w:r>
              <w:rPr>
                <w:noProof/>
                <w:webHidden/>
              </w:rPr>
              <w:t>9</w:t>
            </w:r>
            <w:r>
              <w:rPr>
                <w:noProof/>
                <w:webHidden/>
              </w:rPr>
              <w:fldChar w:fldCharType="end"/>
            </w:r>
          </w:hyperlink>
        </w:p>
        <w:p w14:paraId="34F7BFC2" w14:textId="60E93115" w:rsidR="00D42CE8" w:rsidRDefault="00D42CE8">
          <w:pPr>
            <w:pStyle w:val="Indholdsfortegnelse3"/>
            <w:tabs>
              <w:tab w:val="left" w:pos="1320"/>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207022045" w:history="1">
            <w:r w:rsidRPr="00D633C8">
              <w:rPr>
                <w:rStyle w:val="Hyperlink"/>
                <w:noProof/>
              </w:rPr>
              <w:t>10.3.2</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Sekundær evalueringsmodel</w:t>
            </w:r>
            <w:r>
              <w:rPr>
                <w:noProof/>
                <w:webHidden/>
              </w:rPr>
              <w:tab/>
            </w:r>
            <w:r>
              <w:rPr>
                <w:noProof/>
                <w:webHidden/>
              </w:rPr>
              <w:fldChar w:fldCharType="begin"/>
            </w:r>
            <w:r>
              <w:rPr>
                <w:noProof/>
                <w:webHidden/>
              </w:rPr>
              <w:instrText xml:space="preserve"> PAGEREF _Toc207022045 \h </w:instrText>
            </w:r>
            <w:r>
              <w:rPr>
                <w:noProof/>
                <w:webHidden/>
              </w:rPr>
            </w:r>
            <w:r>
              <w:rPr>
                <w:noProof/>
                <w:webHidden/>
              </w:rPr>
              <w:fldChar w:fldCharType="separate"/>
            </w:r>
            <w:r>
              <w:rPr>
                <w:noProof/>
                <w:webHidden/>
              </w:rPr>
              <w:t>9</w:t>
            </w:r>
            <w:r>
              <w:rPr>
                <w:noProof/>
                <w:webHidden/>
              </w:rPr>
              <w:fldChar w:fldCharType="end"/>
            </w:r>
          </w:hyperlink>
        </w:p>
        <w:p w14:paraId="1F845354" w14:textId="05FAE262" w:rsidR="00D42CE8" w:rsidRDefault="00D42CE8">
          <w:pPr>
            <w:pStyle w:val="Indholdsfortegnelse1"/>
            <w:rPr>
              <w:rFonts w:asciiTheme="minorHAnsi" w:eastAsiaTheme="minorEastAsia" w:hAnsiTheme="minorHAnsi" w:cstheme="minorBidi"/>
              <w:noProof/>
              <w:kern w:val="2"/>
              <w:sz w:val="24"/>
              <w:szCs w:val="24"/>
              <w:lang w:eastAsia="da-DK"/>
              <w14:ligatures w14:val="standardContextual"/>
            </w:rPr>
          </w:pPr>
          <w:hyperlink w:anchor="_Toc207022046" w:history="1">
            <w:r w:rsidRPr="00D633C8">
              <w:rPr>
                <w:rStyle w:val="Hyperlink"/>
                <w:noProof/>
              </w:rPr>
              <w:t>Kapitel III Procedure</w:t>
            </w:r>
            <w:r>
              <w:rPr>
                <w:noProof/>
                <w:webHidden/>
              </w:rPr>
              <w:tab/>
            </w:r>
            <w:r>
              <w:rPr>
                <w:noProof/>
                <w:webHidden/>
              </w:rPr>
              <w:fldChar w:fldCharType="begin"/>
            </w:r>
            <w:r>
              <w:rPr>
                <w:noProof/>
                <w:webHidden/>
              </w:rPr>
              <w:instrText xml:space="preserve"> PAGEREF _Toc207022046 \h </w:instrText>
            </w:r>
            <w:r>
              <w:rPr>
                <w:noProof/>
                <w:webHidden/>
              </w:rPr>
            </w:r>
            <w:r>
              <w:rPr>
                <w:noProof/>
                <w:webHidden/>
              </w:rPr>
              <w:fldChar w:fldCharType="separate"/>
            </w:r>
            <w:r>
              <w:rPr>
                <w:noProof/>
                <w:webHidden/>
              </w:rPr>
              <w:t>10</w:t>
            </w:r>
            <w:r>
              <w:rPr>
                <w:noProof/>
                <w:webHidden/>
              </w:rPr>
              <w:fldChar w:fldCharType="end"/>
            </w:r>
          </w:hyperlink>
        </w:p>
        <w:p w14:paraId="327D712E" w14:textId="59FAFFCE"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47" w:history="1">
            <w:r w:rsidRPr="00D633C8">
              <w:rPr>
                <w:rStyle w:val="Hyperlink"/>
                <w:noProof/>
              </w:rPr>
              <w:t>11</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Vedståelsesfrist</w:t>
            </w:r>
            <w:r>
              <w:rPr>
                <w:noProof/>
                <w:webHidden/>
              </w:rPr>
              <w:tab/>
            </w:r>
            <w:r>
              <w:rPr>
                <w:noProof/>
                <w:webHidden/>
              </w:rPr>
              <w:fldChar w:fldCharType="begin"/>
            </w:r>
            <w:r>
              <w:rPr>
                <w:noProof/>
                <w:webHidden/>
              </w:rPr>
              <w:instrText xml:space="preserve"> PAGEREF _Toc207022047 \h </w:instrText>
            </w:r>
            <w:r>
              <w:rPr>
                <w:noProof/>
                <w:webHidden/>
              </w:rPr>
            </w:r>
            <w:r>
              <w:rPr>
                <w:noProof/>
                <w:webHidden/>
              </w:rPr>
              <w:fldChar w:fldCharType="separate"/>
            </w:r>
            <w:r>
              <w:rPr>
                <w:noProof/>
                <w:webHidden/>
              </w:rPr>
              <w:t>10</w:t>
            </w:r>
            <w:r>
              <w:rPr>
                <w:noProof/>
                <w:webHidden/>
              </w:rPr>
              <w:fldChar w:fldCharType="end"/>
            </w:r>
          </w:hyperlink>
        </w:p>
        <w:p w14:paraId="116BC1A0" w14:textId="034B16D5"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48" w:history="1">
            <w:r w:rsidRPr="00D633C8">
              <w:rPr>
                <w:rStyle w:val="Hyperlink"/>
                <w:noProof/>
              </w:rPr>
              <w:t>12</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Optioner</w:t>
            </w:r>
            <w:r>
              <w:rPr>
                <w:noProof/>
                <w:webHidden/>
              </w:rPr>
              <w:tab/>
            </w:r>
            <w:r>
              <w:rPr>
                <w:noProof/>
                <w:webHidden/>
              </w:rPr>
              <w:fldChar w:fldCharType="begin"/>
            </w:r>
            <w:r>
              <w:rPr>
                <w:noProof/>
                <w:webHidden/>
              </w:rPr>
              <w:instrText xml:space="preserve"> PAGEREF _Toc207022048 \h </w:instrText>
            </w:r>
            <w:r>
              <w:rPr>
                <w:noProof/>
                <w:webHidden/>
              </w:rPr>
            </w:r>
            <w:r>
              <w:rPr>
                <w:noProof/>
                <w:webHidden/>
              </w:rPr>
              <w:fldChar w:fldCharType="separate"/>
            </w:r>
            <w:r>
              <w:rPr>
                <w:noProof/>
                <w:webHidden/>
              </w:rPr>
              <w:t>10</w:t>
            </w:r>
            <w:r>
              <w:rPr>
                <w:noProof/>
                <w:webHidden/>
              </w:rPr>
              <w:fldChar w:fldCharType="end"/>
            </w:r>
          </w:hyperlink>
        </w:p>
        <w:p w14:paraId="6DEFD307" w14:textId="705F5468"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49" w:history="1">
            <w:r w:rsidRPr="00D633C8">
              <w:rPr>
                <w:rStyle w:val="Hyperlink"/>
                <w:noProof/>
              </w:rPr>
              <w:t>13</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Sprog</w:t>
            </w:r>
            <w:r>
              <w:rPr>
                <w:noProof/>
                <w:webHidden/>
              </w:rPr>
              <w:tab/>
            </w:r>
            <w:r>
              <w:rPr>
                <w:noProof/>
                <w:webHidden/>
              </w:rPr>
              <w:fldChar w:fldCharType="begin"/>
            </w:r>
            <w:r>
              <w:rPr>
                <w:noProof/>
                <w:webHidden/>
              </w:rPr>
              <w:instrText xml:space="preserve"> PAGEREF _Toc207022049 \h </w:instrText>
            </w:r>
            <w:r>
              <w:rPr>
                <w:noProof/>
                <w:webHidden/>
              </w:rPr>
            </w:r>
            <w:r>
              <w:rPr>
                <w:noProof/>
                <w:webHidden/>
              </w:rPr>
              <w:fldChar w:fldCharType="separate"/>
            </w:r>
            <w:r>
              <w:rPr>
                <w:noProof/>
                <w:webHidden/>
              </w:rPr>
              <w:t>10</w:t>
            </w:r>
            <w:r>
              <w:rPr>
                <w:noProof/>
                <w:webHidden/>
              </w:rPr>
              <w:fldChar w:fldCharType="end"/>
            </w:r>
          </w:hyperlink>
        </w:p>
        <w:p w14:paraId="247FA912" w14:textId="5BA94DCB"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50" w:history="1">
            <w:r w:rsidRPr="00D633C8">
              <w:rPr>
                <w:rStyle w:val="Hyperlink"/>
                <w:noProof/>
              </w:rPr>
              <w:t>14</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Brug af decentrale ressourcer</w:t>
            </w:r>
            <w:r>
              <w:rPr>
                <w:noProof/>
                <w:webHidden/>
              </w:rPr>
              <w:tab/>
            </w:r>
            <w:r>
              <w:rPr>
                <w:noProof/>
                <w:webHidden/>
              </w:rPr>
              <w:fldChar w:fldCharType="begin"/>
            </w:r>
            <w:r>
              <w:rPr>
                <w:noProof/>
                <w:webHidden/>
              </w:rPr>
              <w:instrText xml:space="preserve"> PAGEREF _Toc207022050 \h </w:instrText>
            </w:r>
            <w:r>
              <w:rPr>
                <w:noProof/>
                <w:webHidden/>
              </w:rPr>
            </w:r>
            <w:r>
              <w:rPr>
                <w:noProof/>
                <w:webHidden/>
              </w:rPr>
              <w:fldChar w:fldCharType="separate"/>
            </w:r>
            <w:r>
              <w:rPr>
                <w:noProof/>
                <w:webHidden/>
              </w:rPr>
              <w:t>10</w:t>
            </w:r>
            <w:r>
              <w:rPr>
                <w:noProof/>
                <w:webHidden/>
              </w:rPr>
              <w:fldChar w:fldCharType="end"/>
            </w:r>
          </w:hyperlink>
        </w:p>
        <w:p w14:paraId="5085DA99" w14:textId="576093C9"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51" w:history="1">
            <w:r w:rsidRPr="00D633C8">
              <w:rPr>
                <w:rStyle w:val="Hyperlink"/>
                <w:noProof/>
              </w:rPr>
              <w:t>15</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Formkrav til tilbudsafgivning</w:t>
            </w:r>
            <w:r>
              <w:rPr>
                <w:noProof/>
                <w:webHidden/>
              </w:rPr>
              <w:tab/>
            </w:r>
            <w:r>
              <w:rPr>
                <w:noProof/>
                <w:webHidden/>
              </w:rPr>
              <w:fldChar w:fldCharType="begin"/>
            </w:r>
            <w:r>
              <w:rPr>
                <w:noProof/>
                <w:webHidden/>
              </w:rPr>
              <w:instrText xml:space="preserve"> PAGEREF _Toc207022051 \h </w:instrText>
            </w:r>
            <w:r>
              <w:rPr>
                <w:noProof/>
                <w:webHidden/>
              </w:rPr>
            </w:r>
            <w:r>
              <w:rPr>
                <w:noProof/>
                <w:webHidden/>
              </w:rPr>
              <w:fldChar w:fldCharType="separate"/>
            </w:r>
            <w:r>
              <w:rPr>
                <w:noProof/>
                <w:webHidden/>
              </w:rPr>
              <w:t>10</w:t>
            </w:r>
            <w:r>
              <w:rPr>
                <w:noProof/>
                <w:webHidden/>
              </w:rPr>
              <w:fldChar w:fldCharType="end"/>
            </w:r>
          </w:hyperlink>
        </w:p>
        <w:p w14:paraId="3A200F3A" w14:textId="0D288133"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52" w:history="1">
            <w:r w:rsidRPr="00D633C8">
              <w:rPr>
                <w:rStyle w:val="Hyperlink"/>
                <w:noProof/>
              </w:rPr>
              <w:t>16</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Udgifter til tilbudsmaterialets udarbejdelse mv.</w:t>
            </w:r>
            <w:r>
              <w:rPr>
                <w:noProof/>
                <w:webHidden/>
              </w:rPr>
              <w:tab/>
            </w:r>
            <w:r>
              <w:rPr>
                <w:noProof/>
                <w:webHidden/>
              </w:rPr>
              <w:fldChar w:fldCharType="begin"/>
            </w:r>
            <w:r>
              <w:rPr>
                <w:noProof/>
                <w:webHidden/>
              </w:rPr>
              <w:instrText xml:space="preserve"> PAGEREF _Toc207022052 \h </w:instrText>
            </w:r>
            <w:r>
              <w:rPr>
                <w:noProof/>
                <w:webHidden/>
              </w:rPr>
            </w:r>
            <w:r>
              <w:rPr>
                <w:noProof/>
                <w:webHidden/>
              </w:rPr>
              <w:fldChar w:fldCharType="separate"/>
            </w:r>
            <w:r>
              <w:rPr>
                <w:noProof/>
                <w:webHidden/>
              </w:rPr>
              <w:t>10</w:t>
            </w:r>
            <w:r>
              <w:rPr>
                <w:noProof/>
                <w:webHidden/>
              </w:rPr>
              <w:fldChar w:fldCharType="end"/>
            </w:r>
          </w:hyperlink>
        </w:p>
        <w:p w14:paraId="7AF4F045" w14:textId="634D654A"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53" w:history="1">
            <w:r w:rsidRPr="00D633C8">
              <w:rPr>
                <w:rStyle w:val="Hyperlink"/>
                <w:noProof/>
              </w:rPr>
              <w:t>17</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Persondataunderretning</w:t>
            </w:r>
            <w:r>
              <w:rPr>
                <w:noProof/>
                <w:webHidden/>
              </w:rPr>
              <w:tab/>
            </w:r>
            <w:r>
              <w:rPr>
                <w:noProof/>
                <w:webHidden/>
              </w:rPr>
              <w:fldChar w:fldCharType="begin"/>
            </w:r>
            <w:r>
              <w:rPr>
                <w:noProof/>
                <w:webHidden/>
              </w:rPr>
              <w:instrText xml:space="preserve"> PAGEREF _Toc207022053 \h </w:instrText>
            </w:r>
            <w:r>
              <w:rPr>
                <w:noProof/>
                <w:webHidden/>
              </w:rPr>
            </w:r>
            <w:r>
              <w:rPr>
                <w:noProof/>
                <w:webHidden/>
              </w:rPr>
              <w:fldChar w:fldCharType="separate"/>
            </w:r>
            <w:r>
              <w:rPr>
                <w:noProof/>
                <w:webHidden/>
              </w:rPr>
              <w:t>10</w:t>
            </w:r>
            <w:r>
              <w:rPr>
                <w:noProof/>
                <w:webHidden/>
              </w:rPr>
              <w:fldChar w:fldCharType="end"/>
            </w:r>
          </w:hyperlink>
        </w:p>
        <w:p w14:paraId="21B27CDB" w14:textId="19A7151B"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54" w:history="1">
            <w:r w:rsidRPr="00D633C8">
              <w:rPr>
                <w:rStyle w:val="Hyperlink"/>
                <w:noProof/>
              </w:rPr>
              <w:t>18</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Forbehold</w:t>
            </w:r>
            <w:r>
              <w:rPr>
                <w:noProof/>
                <w:webHidden/>
              </w:rPr>
              <w:tab/>
            </w:r>
            <w:r>
              <w:rPr>
                <w:noProof/>
                <w:webHidden/>
              </w:rPr>
              <w:fldChar w:fldCharType="begin"/>
            </w:r>
            <w:r>
              <w:rPr>
                <w:noProof/>
                <w:webHidden/>
              </w:rPr>
              <w:instrText xml:space="preserve"> PAGEREF _Toc207022054 \h </w:instrText>
            </w:r>
            <w:r>
              <w:rPr>
                <w:noProof/>
                <w:webHidden/>
              </w:rPr>
            </w:r>
            <w:r>
              <w:rPr>
                <w:noProof/>
                <w:webHidden/>
              </w:rPr>
              <w:fldChar w:fldCharType="separate"/>
            </w:r>
            <w:r>
              <w:rPr>
                <w:noProof/>
                <w:webHidden/>
              </w:rPr>
              <w:t>11</w:t>
            </w:r>
            <w:r>
              <w:rPr>
                <w:noProof/>
                <w:webHidden/>
              </w:rPr>
              <w:fldChar w:fldCharType="end"/>
            </w:r>
          </w:hyperlink>
        </w:p>
        <w:p w14:paraId="576CA5B7" w14:textId="4F726CE3"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55" w:history="1">
            <w:r w:rsidRPr="00D633C8">
              <w:rPr>
                <w:rStyle w:val="Hyperlink"/>
                <w:noProof/>
              </w:rPr>
              <w:t>19</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Alternative tilbud eller sideordnede tilbud</w:t>
            </w:r>
            <w:r>
              <w:rPr>
                <w:noProof/>
                <w:webHidden/>
              </w:rPr>
              <w:tab/>
            </w:r>
            <w:r>
              <w:rPr>
                <w:noProof/>
                <w:webHidden/>
              </w:rPr>
              <w:fldChar w:fldCharType="begin"/>
            </w:r>
            <w:r>
              <w:rPr>
                <w:noProof/>
                <w:webHidden/>
              </w:rPr>
              <w:instrText xml:space="preserve"> PAGEREF _Toc207022055 \h </w:instrText>
            </w:r>
            <w:r>
              <w:rPr>
                <w:noProof/>
                <w:webHidden/>
              </w:rPr>
            </w:r>
            <w:r>
              <w:rPr>
                <w:noProof/>
                <w:webHidden/>
              </w:rPr>
              <w:fldChar w:fldCharType="separate"/>
            </w:r>
            <w:r>
              <w:rPr>
                <w:noProof/>
                <w:webHidden/>
              </w:rPr>
              <w:t>11</w:t>
            </w:r>
            <w:r>
              <w:rPr>
                <w:noProof/>
                <w:webHidden/>
              </w:rPr>
              <w:fldChar w:fldCharType="end"/>
            </w:r>
          </w:hyperlink>
        </w:p>
        <w:p w14:paraId="7E1E343E" w14:textId="21D30594"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56" w:history="1">
            <w:r w:rsidRPr="00D633C8">
              <w:rPr>
                <w:rStyle w:val="Hyperlink"/>
                <w:noProof/>
              </w:rPr>
              <w:t>20</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Aktindsigt</w:t>
            </w:r>
            <w:r>
              <w:rPr>
                <w:noProof/>
                <w:webHidden/>
              </w:rPr>
              <w:tab/>
            </w:r>
            <w:r>
              <w:rPr>
                <w:noProof/>
                <w:webHidden/>
              </w:rPr>
              <w:fldChar w:fldCharType="begin"/>
            </w:r>
            <w:r>
              <w:rPr>
                <w:noProof/>
                <w:webHidden/>
              </w:rPr>
              <w:instrText xml:space="preserve"> PAGEREF _Toc207022056 \h </w:instrText>
            </w:r>
            <w:r>
              <w:rPr>
                <w:noProof/>
                <w:webHidden/>
              </w:rPr>
            </w:r>
            <w:r>
              <w:rPr>
                <w:noProof/>
                <w:webHidden/>
              </w:rPr>
              <w:fldChar w:fldCharType="separate"/>
            </w:r>
            <w:r>
              <w:rPr>
                <w:noProof/>
                <w:webHidden/>
              </w:rPr>
              <w:t>11</w:t>
            </w:r>
            <w:r>
              <w:rPr>
                <w:noProof/>
                <w:webHidden/>
              </w:rPr>
              <w:fldChar w:fldCharType="end"/>
            </w:r>
          </w:hyperlink>
        </w:p>
        <w:p w14:paraId="67C73BC3" w14:textId="3BBA594B"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57" w:history="1">
            <w:r w:rsidRPr="00D633C8">
              <w:rPr>
                <w:rStyle w:val="Hyperlink"/>
                <w:noProof/>
              </w:rPr>
              <w:t>21</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Underretning om resultatet</w:t>
            </w:r>
            <w:r>
              <w:rPr>
                <w:noProof/>
                <w:webHidden/>
              </w:rPr>
              <w:tab/>
            </w:r>
            <w:r>
              <w:rPr>
                <w:noProof/>
                <w:webHidden/>
              </w:rPr>
              <w:fldChar w:fldCharType="begin"/>
            </w:r>
            <w:r>
              <w:rPr>
                <w:noProof/>
                <w:webHidden/>
              </w:rPr>
              <w:instrText xml:space="preserve"> PAGEREF _Toc207022057 \h </w:instrText>
            </w:r>
            <w:r>
              <w:rPr>
                <w:noProof/>
                <w:webHidden/>
              </w:rPr>
            </w:r>
            <w:r>
              <w:rPr>
                <w:noProof/>
                <w:webHidden/>
              </w:rPr>
              <w:fldChar w:fldCharType="separate"/>
            </w:r>
            <w:r>
              <w:rPr>
                <w:noProof/>
                <w:webHidden/>
              </w:rPr>
              <w:t>11</w:t>
            </w:r>
            <w:r>
              <w:rPr>
                <w:noProof/>
                <w:webHidden/>
              </w:rPr>
              <w:fldChar w:fldCharType="end"/>
            </w:r>
          </w:hyperlink>
        </w:p>
        <w:p w14:paraId="614C90D0" w14:textId="059525EF"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58" w:history="1">
            <w:r w:rsidRPr="00D633C8">
              <w:rPr>
                <w:rStyle w:val="Hyperlink"/>
                <w:noProof/>
              </w:rPr>
              <w:t>22</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Kundens forbehold for annullation af miniudbudsforretningen</w:t>
            </w:r>
            <w:r>
              <w:rPr>
                <w:noProof/>
                <w:webHidden/>
              </w:rPr>
              <w:tab/>
            </w:r>
            <w:r>
              <w:rPr>
                <w:noProof/>
                <w:webHidden/>
              </w:rPr>
              <w:fldChar w:fldCharType="begin"/>
            </w:r>
            <w:r>
              <w:rPr>
                <w:noProof/>
                <w:webHidden/>
              </w:rPr>
              <w:instrText xml:space="preserve"> PAGEREF _Toc207022058 \h </w:instrText>
            </w:r>
            <w:r>
              <w:rPr>
                <w:noProof/>
                <w:webHidden/>
              </w:rPr>
            </w:r>
            <w:r>
              <w:rPr>
                <w:noProof/>
                <w:webHidden/>
              </w:rPr>
              <w:fldChar w:fldCharType="separate"/>
            </w:r>
            <w:r>
              <w:rPr>
                <w:noProof/>
                <w:webHidden/>
              </w:rPr>
              <w:t>12</w:t>
            </w:r>
            <w:r>
              <w:rPr>
                <w:noProof/>
                <w:webHidden/>
              </w:rPr>
              <w:fldChar w:fldCharType="end"/>
            </w:r>
          </w:hyperlink>
        </w:p>
        <w:p w14:paraId="515C67C2" w14:textId="6EC8B60F" w:rsidR="00D42CE8" w:rsidRDefault="00D42CE8">
          <w:pPr>
            <w:pStyle w:val="Indholdsfortegnelse1"/>
            <w:tabs>
              <w:tab w:val="left" w:pos="660"/>
            </w:tabs>
            <w:rPr>
              <w:rFonts w:asciiTheme="minorHAnsi" w:eastAsiaTheme="minorEastAsia" w:hAnsiTheme="minorHAnsi" w:cstheme="minorBidi"/>
              <w:noProof/>
              <w:kern w:val="2"/>
              <w:sz w:val="24"/>
              <w:szCs w:val="24"/>
              <w:lang w:eastAsia="da-DK"/>
              <w14:ligatures w14:val="standardContextual"/>
            </w:rPr>
          </w:pPr>
          <w:hyperlink w:anchor="_Toc207022059" w:history="1">
            <w:r w:rsidRPr="00D633C8">
              <w:rPr>
                <w:rStyle w:val="Hyperlink"/>
                <w:noProof/>
              </w:rPr>
              <w:t>23</w:t>
            </w:r>
            <w:r>
              <w:rPr>
                <w:rFonts w:asciiTheme="minorHAnsi" w:eastAsiaTheme="minorEastAsia" w:hAnsiTheme="minorHAnsi" w:cstheme="minorBidi"/>
                <w:noProof/>
                <w:kern w:val="2"/>
                <w:sz w:val="24"/>
                <w:szCs w:val="24"/>
                <w:lang w:eastAsia="da-DK"/>
                <w14:ligatures w14:val="standardContextual"/>
              </w:rPr>
              <w:tab/>
            </w:r>
            <w:r w:rsidRPr="00D633C8">
              <w:rPr>
                <w:rStyle w:val="Hyperlink"/>
                <w:noProof/>
              </w:rPr>
              <w:t>Indgåelse af leverancekontrakt</w:t>
            </w:r>
            <w:r>
              <w:rPr>
                <w:noProof/>
                <w:webHidden/>
              </w:rPr>
              <w:tab/>
            </w:r>
            <w:r>
              <w:rPr>
                <w:noProof/>
                <w:webHidden/>
              </w:rPr>
              <w:fldChar w:fldCharType="begin"/>
            </w:r>
            <w:r>
              <w:rPr>
                <w:noProof/>
                <w:webHidden/>
              </w:rPr>
              <w:instrText xml:space="preserve"> PAGEREF _Toc207022059 \h </w:instrText>
            </w:r>
            <w:r>
              <w:rPr>
                <w:noProof/>
                <w:webHidden/>
              </w:rPr>
            </w:r>
            <w:r>
              <w:rPr>
                <w:noProof/>
                <w:webHidden/>
              </w:rPr>
              <w:fldChar w:fldCharType="separate"/>
            </w:r>
            <w:r>
              <w:rPr>
                <w:noProof/>
                <w:webHidden/>
              </w:rPr>
              <w:t>12</w:t>
            </w:r>
            <w:r>
              <w:rPr>
                <w:noProof/>
                <w:webHidden/>
              </w:rPr>
              <w:fldChar w:fldCharType="end"/>
            </w:r>
          </w:hyperlink>
        </w:p>
        <w:p w14:paraId="5D85BBD6" w14:textId="61056267" w:rsidR="00920619" w:rsidRDefault="00920619" w:rsidP="3C7CC1F1">
          <w:pPr>
            <w:pStyle w:val="Indholdsfortegnelse1"/>
            <w:tabs>
              <w:tab w:val="clear" w:pos="9628"/>
              <w:tab w:val="left" w:pos="435"/>
              <w:tab w:val="right" w:leader="dot" w:pos="9615"/>
            </w:tabs>
            <w:rPr>
              <w:rStyle w:val="Hyperlink"/>
              <w:noProof/>
              <w:kern w:val="2"/>
              <w:lang w:eastAsia="da-DK"/>
              <w14:ligatures w14:val="standardContextual"/>
            </w:rPr>
          </w:pPr>
          <w:r>
            <w:fldChar w:fldCharType="end"/>
          </w:r>
        </w:p>
      </w:sdtContent>
    </w:sdt>
    <w:p w14:paraId="073623CC" w14:textId="6E83EE82" w:rsidR="00F72205" w:rsidRDefault="00F72205"/>
    <w:p w14:paraId="009CCC25" w14:textId="77777777" w:rsidR="00141709" w:rsidRPr="002277E9" w:rsidRDefault="00A77982" w:rsidP="00A45660">
      <w:pPr>
        <w:spacing w:after="160" w:line="259" w:lineRule="auto"/>
        <w:rPr>
          <w:color w:val="1F497D"/>
        </w:rPr>
      </w:pPr>
      <w:r w:rsidRPr="002277E9">
        <w:rPr>
          <w:color w:val="1F497D"/>
        </w:rPr>
        <w:br w:type="page"/>
      </w:r>
    </w:p>
    <w:p w14:paraId="481CC48E" w14:textId="74058902" w:rsidR="00CE22C1" w:rsidRDefault="001D1157" w:rsidP="001D1157">
      <w:pPr>
        <w:pStyle w:val="Kapitel"/>
      </w:pPr>
      <w:bookmarkStart w:id="1" w:name="_Toc47605030"/>
      <w:bookmarkStart w:id="2" w:name="_Toc207022026"/>
      <w:bookmarkEnd w:id="1"/>
      <w:r>
        <w:lastRenderedPageBreak/>
        <w:t>Generelle oplysninger</w:t>
      </w:r>
      <w:bookmarkEnd w:id="2"/>
    </w:p>
    <w:p w14:paraId="0304F012" w14:textId="1CB43332" w:rsidR="00500B1C" w:rsidRDefault="00500B1C" w:rsidP="00063589">
      <w:pPr>
        <w:pStyle w:val="Overskrift1"/>
      </w:pPr>
      <w:bookmarkStart w:id="3" w:name="_Toc207022027"/>
      <w:r>
        <w:t>Den ordregivende myndighed</w:t>
      </w:r>
      <w:bookmarkEnd w:id="3"/>
    </w:p>
    <w:p w14:paraId="6F7A9DCE" w14:textId="3FD911AC" w:rsidR="00500B1C" w:rsidRDefault="00500B1C" w:rsidP="00500B1C">
      <w:pPr>
        <w:rPr>
          <w:lang w:eastAsia="da-DK"/>
        </w:rPr>
      </w:pPr>
      <w:r>
        <w:rPr>
          <w:lang w:eastAsia="da-DK"/>
        </w:rPr>
        <w:t>Den ordregivende myndighed</w:t>
      </w:r>
      <w:r w:rsidR="003316F0">
        <w:rPr>
          <w:lang w:eastAsia="da-DK"/>
        </w:rPr>
        <w:t xml:space="preserve"> (i det følgende benævnt ”kunden”)</w:t>
      </w:r>
      <w:r>
        <w:rPr>
          <w:lang w:eastAsia="da-DK"/>
        </w:rPr>
        <w:t xml:space="preserve">, som er ansvarlig for gennemførelsen af denne </w:t>
      </w:r>
      <w:r w:rsidR="00BE69BF">
        <w:rPr>
          <w:lang w:eastAsia="da-DK"/>
        </w:rPr>
        <w:t>mini</w:t>
      </w:r>
      <w:r>
        <w:rPr>
          <w:lang w:eastAsia="da-DK"/>
        </w:rPr>
        <w:t>udbudsforretning, er:</w:t>
      </w:r>
    </w:p>
    <w:p w14:paraId="4E04DBAD" w14:textId="77777777" w:rsidR="00500B1C" w:rsidRDefault="00500B1C" w:rsidP="00500B1C">
      <w:pPr>
        <w:rPr>
          <w:lang w:eastAsia="da-DK"/>
        </w:rPr>
      </w:pPr>
    </w:p>
    <w:p w14:paraId="2B6C65B9" w14:textId="77777777" w:rsidR="00500B1C" w:rsidRDefault="00500B1C" w:rsidP="00500B1C">
      <w:pPr>
        <w:rPr>
          <w:lang w:eastAsia="da-DK"/>
        </w:rPr>
      </w:pPr>
      <w:r>
        <w:rPr>
          <w:lang w:eastAsia="da-DK"/>
        </w:rPr>
        <w:t>Erhvervsstyrelsen</w:t>
      </w:r>
    </w:p>
    <w:p w14:paraId="788736EE" w14:textId="77777777" w:rsidR="00500B1C" w:rsidRDefault="00500B1C" w:rsidP="00500B1C">
      <w:pPr>
        <w:rPr>
          <w:lang w:eastAsia="da-DK"/>
        </w:rPr>
      </w:pPr>
      <w:r>
        <w:rPr>
          <w:lang w:eastAsia="da-DK"/>
        </w:rPr>
        <w:t>Langelinie Allé 17</w:t>
      </w:r>
    </w:p>
    <w:p w14:paraId="765348A9" w14:textId="77777777" w:rsidR="00500B1C" w:rsidRDefault="00500B1C" w:rsidP="00500B1C">
      <w:pPr>
        <w:rPr>
          <w:lang w:eastAsia="da-DK"/>
        </w:rPr>
      </w:pPr>
      <w:r>
        <w:rPr>
          <w:lang w:eastAsia="da-DK"/>
        </w:rPr>
        <w:t>DK-2100 København Ø</w:t>
      </w:r>
    </w:p>
    <w:p w14:paraId="74177380" w14:textId="77777777" w:rsidR="00500B1C" w:rsidRDefault="00500B1C" w:rsidP="00500B1C">
      <w:pPr>
        <w:rPr>
          <w:lang w:eastAsia="da-DK"/>
        </w:rPr>
      </w:pPr>
      <w:r>
        <w:rPr>
          <w:lang w:eastAsia="da-DK"/>
        </w:rPr>
        <w:t>erst@erst.dk</w:t>
      </w:r>
    </w:p>
    <w:p w14:paraId="42B6FC4C" w14:textId="77777777" w:rsidR="00500B1C" w:rsidRDefault="00500B1C" w:rsidP="00500B1C">
      <w:pPr>
        <w:rPr>
          <w:lang w:eastAsia="da-DK"/>
        </w:rPr>
      </w:pPr>
      <w:r>
        <w:rPr>
          <w:lang w:eastAsia="da-DK"/>
        </w:rPr>
        <w:t>CVR-nr.: 10150817</w:t>
      </w:r>
    </w:p>
    <w:p w14:paraId="1792A3DB" w14:textId="02C65C84" w:rsidR="00500B1C" w:rsidRDefault="00500B1C" w:rsidP="002001FB">
      <w:pPr>
        <w:pStyle w:val="Overskrift1"/>
      </w:pPr>
      <w:bookmarkStart w:id="4" w:name="_Toc26785238"/>
      <w:bookmarkStart w:id="5" w:name="_Toc26785305"/>
      <w:bookmarkStart w:id="6" w:name="_Toc207022028"/>
      <w:bookmarkEnd w:id="4"/>
      <w:bookmarkEnd w:id="5"/>
      <w:r>
        <w:t xml:space="preserve">Om </w:t>
      </w:r>
      <w:r w:rsidR="00D05FEB">
        <w:t>mini</w:t>
      </w:r>
      <w:r>
        <w:t>udbuddet</w:t>
      </w:r>
      <w:bookmarkEnd w:id="6"/>
    </w:p>
    <w:p w14:paraId="5718F8DF" w14:textId="596808D2" w:rsidR="00290C78" w:rsidRDefault="00290C78" w:rsidP="00290C78">
      <w:pPr>
        <w:rPr>
          <w:lang w:eastAsia="da-DK"/>
        </w:rPr>
      </w:pPr>
      <w:r>
        <w:rPr>
          <w:lang w:eastAsia="da-DK"/>
        </w:rPr>
        <w:t xml:space="preserve">Nærværende </w:t>
      </w:r>
      <w:r w:rsidR="00BE69BF">
        <w:rPr>
          <w:lang w:eastAsia="da-DK"/>
        </w:rPr>
        <w:t>mini</w:t>
      </w:r>
      <w:r>
        <w:rPr>
          <w:lang w:eastAsia="da-DK"/>
        </w:rPr>
        <w:t xml:space="preserve">udbudsbetingelser beskriver vilkårene for tilbudsafgivning ved </w:t>
      </w:r>
      <w:r w:rsidR="00BE69BF">
        <w:rPr>
          <w:lang w:eastAsia="da-DK"/>
        </w:rPr>
        <w:t>mini</w:t>
      </w:r>
      <w:r>
        <w:rPr>
          <w:lang w:eastAsia="da-DK"/>
        </w:rPr>
        <w:t xml:space="preserve">udbuddet samt </w:t>
      </w:r>
      <w:r w:rsidR="00F829B6">
        <w:rPr>
          <w:lang w:eastAsia="da-DK"/>
        </w:rPr>
        <w:t>Kunden</w:t>
      </w:r>
      <w:r>
        <w:rPr>
          <w:lang w:eastAsia="da-DK"/>
        </w:rPr>
        <w:t>s evaluering af tilbud.</w:t>
      </w:r>
    </w:p>
    <w:p w14:paraId="0818BD3E" w14:textId="04B0EF39" w:rsidR="00500B1C" w:rsidRDefault="00D05FEB" w:rsidP="00063589">
      <w:pPr>
        <w:pStyle w:val="Overskrift2"/>
      </w:pPr>
      <w:bookmarkStart w:id="7" w:name="_Toc47605034"/>
      <w:bookmarkStart w:id="8" w:name="_Toc47605035"/>
      <w:bookmarkStart w:id="9" w:name="_Ref23064070"/>
      <w:bookmarkStart w:id="10" w:name="_Toc207022029"/>
      <w:bookmarkEnd w:id="7"/>
      <w:bookmarkEnd w:id="8"/>
      <w:r>
        <w:t>D</w:t>
      </w:r>
      <w:r w:rsidR="00500B1C">
        <w:t>ækningsområde</w:t>
      </w:r>
      <w:bookmarkEnd w:id="9"/>
      <w:bookmarkEnd w:id="10"/>
    </w:p>
    <w:p w14:paraId="34C77B4E" w14:textId="2A36F384" w:rsidR="00170316" w:rsidRDefault="00170316" w:rsidP="00170316">
      <w:pPr>
        <w:rPr>
          <w:lang w:eastAsia="da-DK"/>
        </w:rPr>
      </w:pPr>
      <w:r>
        <w:rPr>
          <w:lang w:eastAsia="da-DK"/>
        </w:rPr>
        <w:t>Alene de leverandører</w:t>
      </w:r>
      <w:r w:rsidR="00E876FA">
        <w:rPr>
          <w:lang w:eastAsia="da-DK"/>
        </w:rPr>
        <w:t xml:space="preserve"> (herefter </w:t>
      </w:r>
      <w:r w:rsidR="007F6D32">
        <w:rPr>
          <w:lang w:eastAsia="da-DK"/>
        </w:rPr>
        <w:t xml:space="preserve">benævnt </w:t>
      </w:r>
      <w:r w:rsidR="00FA38D1">
        <w:rPr>
          <w:lang w:eastAsia="da-DK"/>
        </w:rPr>
        <w:t>”</w:t>
      </w:r>
      <w:r w:rsidR="00E876FA">
        <w:rPr>
          <w:lang w:eastAsia="da-DK"/>
        </w:rPr>
        <w:t>tilbudsgiver</w:t>
      </w:r>
      <w:r w:rsidR="00FA38D1">
        <w:rPr>
          <w:lang w:eastAsia="da-DK"/>
        </w:rPr>
        <w:t>”</w:t>
      </w:r>
      <w:r w:rsidR="00E876FA">
        <w:rPr>
          <w:lang w:eastAsia="da-DK"/>
        </w:rPr>
        <w:t>)</w:t>
      </w:r>
      <w:r>
        <w:rPr>
          <w:lang w:eastAsia="da-DK"/>
        </w:rPr>
        <w:t xml:space="preserve">, der er </w:t>
      </w:r>
      <w:r w:rsidR="00BE69BF">
        <w:rPr>
          <w:lang w:eastAsia="da-DK"/>
        </w:rPr>
        <w:t xml:space="preserve">tildelt en </w:t>
      </w:r>
      <w:r w:rsidR="00C62C60">
        <w:rPr>
          <w:lang w:eastAsia="da-DK"/>
        </w:rPr>
        <w:t>rammeaftale</w:t>
      </w:r>
      <w:r w:rsidR="00BE69BF">
        <w:rPr>
          <w:lang w:eastAsia="da-DK"/>
        </w:rPr>
        <w:t xml:space="preserve"> på Delaftale </w:t>
      </w:r>
      <w:r w:rsidR="00C96648">
        <w:rPr>
          <w:lang w:eastAsia="da-DK"/>
        </w:rPr>
        <w:t>2</w:t>
      </w:r>
      <w:r w:rsidR="00BE69BF">
        <w:rPr>
          <w:lang w:eastAsia="da-DK"/>
        </w:rPr>
        <w:t xml:space="preserve"> kan</w:t>
      </w:r>
      <w:r>
        <w:rPr>
          <w:lang w:eastAsia="da-DK"/>
        </w:rPr>
        <w:t xml:space="preserve"> afgive tilbud på </w:t>
      </w:r>
      <w:r w:rsidR="00BE69BF">
        <w:rPr>
          <w:lang w:eastAsia="da-DK"/>
        </w:rPr>
        <w:t>dette miniudbud</w:t>
      </w:r>
      <w:r>
        <w:rPr>
          <w:lang w:eastAsia="da-DK"/>
        </w:rPr>
        <w:t>.</w:t>
      </w:r>
    </w:p>
    <w:p w14:paraId="63D23F64" w14:textId="77777777" w:rsidR="00170316" w:rsidRDefault="00170316" w:rsidP="00170316">
      <w:pPr>
        <w:rPr>
          <w:lang w:eastAsia="da-DK"/>
        </w:rPr>
      </w:pPr>
    </w:p>
    <w:p w14:paraId="13D6DA4A" w14:textId="66EC2AD3" w:rsidR="00170316" w:rsidRDefault="00170316" w:rsidP="00170316">
      <w:pPr>
        <w:rPr>
          <w:lang w:eastAsia="da-DK"/>
        </w:rPr>
      </w:pPr>
      <w:r>
        <w:rPr>
          <w:lang w:eastAsia="da-DK"/>
        </w:rPr>
        <w:t xml:space="preserve">Tilbud afgives i overensstemmelse med </w:t>
      </w:r>
      <w:r w:rsidR="00BE69BF">
        <w:rPr>
          <w:lang w:eastAsia="da-DK"/>
        </w:rPr>
        <w:t>mini</w:t>
      </w:r>
      <w:r>
        <w:rPr>
          <w:lang w:eastAsia="da-DK"/>
        </w:rPr>
        <w:t>udbudsmaterialet og de deri fastlagte vilkår.</w:t>
      </w:r>
    </w:p>
    <w:p w14:paraId="3480FF22" w14:textId="77777777" w:rsidR="00170316" w:rsidRDefault="00170316" w:rsidP="00170316">
      <w:pPr>
        <w:rPr>
          <w:lang w:eastAsia="da-DK"/>
        </w:rPr>
      </w:pPr>
    </w:p>
    <w:p w14:paraId="2837EAE0" w14:textId="31FDCC6B" w:rsidR="00296AAF" w:rsidRDefault="00BE69BF">
      <w:pPr>
        <w:rPr>
          <w:lang w:eastAsia="da-DK"/>
        </w:rPr>
      </w:pPr>
      <w:r>
        <w:rPr>
          <w:lang w:eastAsia="da-DK"/>
        </w:rPr>
        <w:t>Miniu</w:t>
      </w:r>
      <w:r w:rsidR="00170316">
        <w:rPr>
          <w:lang w:eastAsia="da-DK"/>
        </w:rPr>
        <w:t xml:space="preserve">dbuddet gennemføres </w:t>
      </w:r>
      <w:r>
        <w:rPr>
          <w:lang w:eastAsia="da-DK"/>
        </w:rPr>
        <w:t xml:space="preserve">på baggrund af </w:t>
      </w:r>
      <w:r w:rsidR="00170316">
        <w:rPr>
          <w:lang w:eastAsia="da-DK"/>
        </w:rPr>
        <w:t>Rammeaftalens Bilag B</w:t>
      </w:r>
      <w:r w:rsidR="000912C7">
        <w:rPr>
          <w:lang w:eastAsia="da-DK"/>
        </w:rPr>
        <w:t xml:space="preserve"> </w:t>
      </w:r>
      <w:r w:rsidR="0020022A">
        <w:rPr>
          <w:lang w:eastAsia="da-DK"/>
        </w:rPr>
        <w:t xml:space="preserve">Tildeling af </w:t>
      </w:r>
      <w:r w:rsidR="007F6D32">
        <w:rPr>
          <w:lang w:eastAsia="da-DK"/>
        </w:rPr>
        <w:t>Leverancekontrakter</w:t>
      </w:r>
      <w:r w:rsidR="0020022A">
        <w:rPr>
          <w:lang w:eastAsia="da-DK"/>
        </w:rPr>
        <w:t xml:space="preserve"> under Rammeaftalen</w:t>
      </w:r>
      <w:r w:rsidR="00170316">
        <w:rPr>
          <w:lang w:eastAsia="da-DK"/>
        </w:rPr>
        <w:t xml:space="preserve">. </w:t>
      </w:r>
      <w:r w:rsidR="00500B1C">
        <w:rPr>
          <w:lang w:eastAsia="da-DK"/>
        </w:rPr>
        <w:t> </w:t>
      </w:r>
    </w:p>
    <w:p w14:paraId="73593A53" w14:textId="7D0C2141" w:rsidR="00D05FEB" w:rsidRDefault="00D05FEB" w:rsidP="00D05FEB">
      <w:pPr>
        <w:pStyle w:val="Overskrift2"/>
      </w:pPr>
      <w:bookmarkStart w:id="11" w:name="_Toc207022030"/>
      <w:r>
        <w:t>Formål</w:t>
      </w:r>
      <w:bookmarkEnd w:id="11"/>
    </w:p>
    <w:p w14:paraId="58FAA583" w14:textId="77777777" w:rsidR="00E22232" w:rsidRPr="008A37B4" w:rsidRDefault="00E22232" w:rsidP="00E22232">
      <w:r w:rsidRPr="008A37B4">
        <w:t xml:space="preserve">Erhvervsstyrelsen ønsker at </w:t>
      </w:r>
      <w:r w:rsidRPr="00B51EAF">
        <w:t>udforske anvendelsesmuligheder for generativ AI med henblik på at effektivisere sagsbehandling, automatisere processer</w:t>
      </w:r>
      <w:r w:rsidRPr="008A37B4">
        <w:t xml:space="preserve"> og forbedre datadrevne beslutninger. Der</w:t>
      </w:r>
      <w:r>
        <w:t>for</w:t>
      </w:r>
      <w:r w:rsidRPr="008A37B4">
        <w:t xml:space="preserve"> skal vi bruge konsulenter til arbejdet med kvalificering og udvikling af PoC på ideer </w:t>
      </w:r>
      <w:r>
        <w:t xml:space="preserve">leveret af kunden </w:t>
      </w:r>
      <w:r w:rsidRPr="008A37B4">
        <w:t xml:space="preserve">og efterfølgende produktionssætning af </w:t>
      </w:r>
      <w:r>
        <w:t>AI-assistenter eller -agenter</w:t>
      </w:r>
      <w:r w:rsidRPr="008A37B4">
        <w:t>.</w:t>
      </w:r>
    </w:p>
    <w:p w14:paraId="41B4E8ED" w14:textId="77777777" w:rsidR="006318CE" w:rsidRPr="006318CE" w:rsidRDefault="006318CE" w:rsidP="006318CE">
      <w:pPr>
        <w:rPr>
          <w:lang w:eastAsia="da-DK"/>
        </w:rPr>
      </w:pPr>
    </w:p>
    <w:p w14:paraId="43751969" w14:textId="76A9DFC7" w:rsidR="008305C4" w:rsidRDefault="008305C4" w:rsidP="000B216B">
      <w:pPr>
        <w:pStyle w:val="Overskrift2"/>
      </w:pPr>
      <w:bookmarkStart w:id="12" w:name="_Toc80186301"/>
      <w:bookmarkStart w:id="13" w:name="_Hlk80623389"/>
      <w:bookmarkStart w:id="14" w:name="_Toc207022031"/>
      <w:r>
        <w:t>Budget</w:t>
      </w:r>
      <w:bookmarkEnd w:id="12"/>
      <w:r>
        <w:t>loft</w:t>
      </w:r>
      <w:bookmarkEnd w:id="14"/>
    </w:p>
    <w:p w14:paraId="63A907BA" w14:textId="4BF72879" w:rsidR="00774AB6" w:rsidRPr="006B17D8" w:rsidRDefault="00774AB6" w:rsidP="00774AB6">
      <w:pPr>
        <w:rPr>
          <w:rFonts w:eastAsia="Sylfaen" w:cs="Sylfaen"/>
          <w:color w:val="000000" w:themeColor="text1"/>
          <w:szCs w:val="22"/>
        </w:rPr>
      </w:pPr>
      <w:r>
        <w:t xml:space="preserve">For denne Leverancekontrakt er </w:t>
      </w:r>
      <w:r w:rsidR="00B434CC">
        <w:t>det forventede forbrug</w:t>
      </w:r>
      <w:r>
        <w:t xml:space="preserve"> </w:t>
      </w:r>
      <w:r w:rsidR="003C4E08">
        <w:t>DKK 500.000</w:t>
      </w:r>
      <w:r w:rsidR="00890EC8">
        <w:t xml:space="preserve"> </w:t>
      </w:r>
      <w:r>
        <w:t>for kontraktperioden</w:t>
      </w:r>
      <w:r w:rsidR="003C4E08">
        <w:t>,</w:t>
      </w:r>
      <w:r w:rsidR="003C4E08" w:rsidRPr="003C4E08">
        <w:rPr>
          <w:rFonts w:eastAsia="Sylfaen" w:cs="Sylfaen"/>
          <w:color w:val="000000" w:themeColor="text1"/>
          <w:szCs w:val="22"/>
        </w:rPr>
        <w:t xml:space="preserve"> </w:t>
      </w:r>
      <w:r w:rsidR="003C4E08">
        <w:rPr>
          <w:rFonts w:eastAsia="Sylfaen" w:cs="Sylfaen"/>
          <w:color w:val="000000" w:themeColor="text1"/>
          <w:szCs w:val="22"/>
        </w:rPr>
        <w:t>som løber fra kontraktens indgåelse til og med den 31. december 2025, jf. dog nedenstående</w:t>
      </w:r>
      <w:r w:rsidR="003C4E08" w:rsidRPr="3466663B">
        <w:rPr>
          <w:rFonts w:eastAsia="Sylfaen" w:cs="Sylfaen"/>
          <w:color w:val="000000" w:themeColor="text1"/>
          <w:szCs w:val="22"/>
        </w:rPr>
        <w:t>.</w:t>
      </w:r>
    </w:p>
    <w:p w14:paraId="669A5C16" w14:textId="77777777" w:rsidR="00774AB6" w:rsidRPr="00966F97" w:rsidRDefault="00774AB6" w:rsidP="00774AB6"/>
    <w:p w14:paraId="4ACB98F3" w14:textId="63729F40" w:rsidR="00774AB6" w:rsidRPr="00966F97" w:rsidRDefault="00774AB6" w:rsidP="00774AB6">
      <w:r>
        <w:t xml:space="preserve">Budgetloftet er DKK </w:t>
      </w:r>
      <w:r w:rsidR="009135FE">
        <w:t>1.250.000</w:t>
      </w:r>
      <w:r>
        <w:t xml:space="preserve">. </w:t>
      </w:r>
    </w:p>
    <w:p w14:paraId="7FB77DC3" w14:textId="77777777" w:rsidR="00774AB6" w:rsidRPr="00966F97" w:rsidRDefault="00774AB6" w:rsidP="00774AB6"/>
    <w:p w14:paraId="28BB0D07" w14:textId="63D88C30" w:rsidR="00774AB6" w:rsidRPr="00DC7B48" w:rsidRDefault="00774AB6" w:rsidP="005E47F6">
      <w:r w:rsidRPr="00966F97">
        <w:t xml:space="preserve">Differencen mellem </w:t>
      </w:r>
      <w:proofErr w:type="gramStart"/>
      <w:r w:rsidRPr="00966F97">
        <w:t>de</w:t>
      </w:r>
      <w:r w:rsidR="00B434CC">
        <w:t>t</w:t>
      </w:r>
      <w:r w:rsidRPr="00966F97">
        <w:t xml:space="preserve">  </w:t>
      </w:r>
      <w:r w:rsidR="0099291F">
        <w:t>forventede</w:t>
      </w:r>
      <w:proofErr w:type="gramEnd"/>
      <w:r w:rsidR="0099291F">
        <w:t xml:space="preserve"> forbrug </w:t>
      </w:r>
      <w:r w:rsidRPr="00966F97">
        <w:t xml:space="preserve">samt budgetloftet skyldes, at der potentielt kan bevilliges yderligere midler til forlængelse af Leverancekontrakten i op til </w:t>
      </w:r>
      <w:r w:rsidR="0B40E453" w:rsidRPr="00966F97">
        <w:t xml:space="preserve">4 </w:t>
      </w:r>
      <w:r w:rsidRPr="00966F97">
        <w:t>måneder.</w:t>
      </w:r>
    </w:p>
    <w:p w14:paraId="1758583B" w14:textId="0320D262" w:rsidR="00296AAF" w:rsidRDefault="00296AAF" w:rsidP="00296AAF">
      <w:pPr>
        <w:pStyle w:val="Overskrift1"/>
      </w:pPr>
      <w:bookmarkStart w:id="15" w:name="_Toc47605037"/>
      <w:bookmarkStart w:id="16" w:name="_Toc47605038"/>
      <w:bookmarkStart w:id="17" w:name="_Ref47614499"/>
      <w:bookmarkStart w:id="18" w:name="_Toc207022032"/>
      <w:bookmarkEnd w:id="13"/>
      <w:bookmarkEnd w:id="15"/>
      <w:bookmarkEnd w:id="16"/>
      <w:r>
        <w:lastRenderedPageBreak/>
        <w:t xml:space="preserve">Det samlede </w:t>
      </w:r>
      <w:r w:rsidR="00D3790A">
        <w:t>mini</w:t>
      </w:r>
      <w:r>
        <w:t>udbudsmateriale</w:t>
      </w:r>
      <w:bookmarkEnd w:id="17"/>
      <w:bookmarkEnd w:id="18"/>
      <w:r>
        <w:t xml:space="preserve"> </w:t>
      </w:r>
    </w:p>
    <w:p w14:paraId="333D884E" w14:textId="38F25C9F" w:rsidR="00296AAF" w:rsidRDefault="00296AAF" w:rsidP="00296AAF">
      <w:pPr>
        <w:rPr>
          <w:lang w:eastAsia="da-DK"/>
        </w:rPr>
      </w:pPr>
      <w:r>
        <w:rPr>
          <w:lang w:eastAsia="da-DK"/>
        </w:rPr>
        <w:t xml:space="preserve">Det samlede </w:t>
      </w:r>
      <w:r w:rsidR="00D3790A">
        <w:rPr>
          <w:lang w:eastAsia="da-DK"/>
        </w:rPr>
        <w:t>mini</w:t>
      </w:r>
      <w:r>
        <w:rPr>
          <w:lang w:eastAsia="da-DK"/>
        </w:rPr>
        <w:t>udbudsmateriale består af følgende dokumenter med bilag</w:t>
      </w:r>
      <w:r w:rsidR="00C62C60">
        <w:rPr>
          <w:lang w:eastAsia="da-DK"/>
        </w:rPr>
        <w:t xml:space="preserve"> (dokumenter markeret med * er dokumenter som </w:t>
      </w:r>
      <w:r w:rsidR="00571065">
        <w:rPr>
          <w:lang w:eastAsia="da-DK"/>
        </w:rPr>
        <w:t>t</w:t>
      </w:r>
      <w:r w:rsidR="000A1DC8">
        <w:rPr>
          <w:lang w:eastAsia="da-DK"/>
        </w:rPr>
        <w:t xml:space="preserve">ilbudsgiver </w:t>
      </w:r>
      <w:r w:rsidR="00C62C60">
        <w:rPr>
          <w:lang w:eastAsia="da-DK"/>
        </w:rPr>
        <w:t>skal udfylde</w:t>
      </w:r>
      <w:r w:rsidR="004228E5">
        <w:rPr>
          <w:lang w:eastAsia="da-DK"/>
        </w:rPr>
        <w:t xml:space="preserve"> ved afgivelse af tilbud)</w:t>
      </w:r>
      <w:r>
        <w:rPr>
          <w:lang w:eastAsia="da-DK"/>
        </w:rPr>
        <w:t xml:space="preserve">: </w:t>
      </w:r>
    </w:p>
    <w:p w14:paraId="788364BC" w14:textId="5CB6220F" w:rsidR="00C62C60" w:rsidRDefault="00C62C60" w:rsidP="00296AAF">
      <w:pPr>
        <w:rPr>
          <w:lang w:eastAsia="da-DK"/>
        </w:rPr>
      </w:pPr>
    </w:p>
    <w:p w14:paraId="3C14807D" w14:textId="7B4D887B" w:rsidR="00296AAF" w:rsidRDefault="00D3790A" w:rsidP="00D3790A">
      <w:pPr>
        <w:pStyle w:val="Listeafsnit"/>
        <w:numPr>
          <w:ilvl w:val="0"/>
          <w:numId w:val="34"/>
        </w:numPr>
        <w:rPr>
          <w:lang w:eastAsia="da-DK"/>
        </w:rPr>
      </w:pPr>
      <w:r>
        <w:rPr>
          <w:lang w:eastAsia="da-DK"/>
        </w:rPr>
        <w:t>Miniu</w:t>
      </w:r>
      <w:r w:rsidR="00296AAF">
        <w:rPr>
          <w:lang w:eastAsia="da-DK"/>
        </w:rPr>
        <w:t xml:space="preserve">dbudsbetingelser </w:t>
      </w:r>
    </w:p>
    <w:p w14:paraId="39F1DE05" w14:textId="7F5D3EE3" w:rsidR="00EC2DB7" w:rsidRDefault="00EC2DB7" w:rsidP="00D3790A">
      <w:pPr>
        <w:pStyle w:val="Listeafsnit"/>
        <w:numPr>
          <w:ilvl w:val="0"/>
          <w:numId w:val="34"/>
        </w:numPr>
        <w:rPr>
          <w:lang w:eastAsia="da-DK"/>
        </w:rPr>
      </w:pPr>
      <w:r>
        <w:rPr>
          <w:lang w:eastAsia="da-DK"/>
        </w:rPr>
        <w:t>Persondataunderretning*</w:t>
      </w:r>
    </w:p>
    <w:p w14:paraId="6F35886B" w14:textId="085692BF" w:rsidR="004228E5" w:rsidRDefault="0020451C" w:rsidP="004228E5">
      <w:pPr>
        <w:pStyle w:val="Listeafsnit"/>
        <w:numPr>
          <w:ilvl w:val="0"/>
          <w:numId w:val="34"/>
        </w:numPr>
        <w:rPr>
          <w:lang w:eastAsia="da-DK"/>
        </w:rPr>
      </w:pPr>
      <w:r>
        <w:rPr>
          <w:lang w:eastAsia="da-DK"/>
        </w:rPr>
        <w:t>Leverancek</w:t>
      </w:r>
      <w:r w:rsidR="00310A4C">
        <w:rPr>
          <w:lang w:eastAsia="da-DK"/>
        </w:rPr>
        <w:t xml:space="preserve">ontrakt </w:t>
      </w:r>
      <w:r w:rsidR="004228E5">
        <w:rPr>
          <w:lang w:eastAsia="da-DK"/>
        </w:rPr>
        <w:t xml:space="preserve">Delaftale </w:t>
      </w:r>
      <w:r w:rsidR="00C96648">
        <w:rPr>
          <w:lang w:eastAsia="da-DK"/>
        </w:rPr>
        <w:t>2</w:t>
      </w:r>
      <w:r w:rsidR="004228E5">
        <w:rPr>
          <w:lang w:eastAsia="da-DK"/>
        </w:rPr>
        <w:t xml:space="preserve">* </w:t>
      </w:r>
    </w:p>
    <w:p w14:paraId="0162D6BC" w14:textId="577B48DA" w:rsidR="00702CBA" w:rsidRDefault="00B11594" w:rsidP="00E22232">
      <w:pPr>
        <w:pStyle w:val="Listeafsnit"/>
        <w:numPr>
          <w:ilvl w:val="1"/>
          <w:numId w:val="34"/>
        </w:numPr>
        <w:rPr>
          <w:lang w:eastAsia="da-DK"/>
        </w:rPr>
      </w:pPr>
      <w:r w:rsidRPr="70AF3162">
        <w:rPr>
          <w:lang w:eastAsia="da-DK"/>
        </w:rPr>
        <w:t>B</w:t>
      </w:r>
      <w:r w:rsidR="006C22BE" w:rsidRPr="70AF3162">
        <w:rPr>
          <w:lang w:eastAsia="da-DK"/>
        </w:rPr>
        <w:t xml:space="preserve">ilag </w:t>
      </w:r>
      <w:r w:rsidR="0020451C" w:rsidRPr="70AF3162">
        <w:rPr>
          <w:lang w:eastAsia="da-DK"/>
        </w:rPr>
        <w:t xml:space="preserve">1 </w:t>
      </w:r>
      <w:r w:rsidR="002B4F24" w:rsidRPr="70AF3162">
        <w:rPr>
          <w:lang w:eastAsia="da-DK"/>
        </w:rPr>
        <w:t xml:space="preserve">Kundens behov </w:t>
      </w:r>
    </w:p>
    <w:p w14:paraId="55E56AE1" w14:textId="0CB34FEE" w:rsidR="004228E5" w:rsidRDefault="004228E5" w:rsidP="009C4D12">
      <w:pPr>
        <w:pStyle w:val="Listeafsnit"/>
        <w:numPr>
          <w:ilvl w:val="1"/>
          <w:numId w:val="34"/>
        </w:numPr>
        <w:rPr>
          <w:lang w:eastAsia="da-DK"/>
        </w:rPr>
      </w:pPr>
      <w:r w:rsidRPr="70AF3162">
        <w:rPr>
          <w:lang w:eastAsia="da-DK"/>
        </w:rPr>
        <w:t xml:space="preserve">Bilag 2 </w:t>
      </w:r>
      <w:r w:rsidR="002B4F24" w:rsidRPr="70AF3162">
        <w:rPr>
          <w:lang w:eastAsia="da-DK"/>
        </w:rPr>
        <w:t>Leverandørens besvarelse*</w:t>
      </w:r>
    </w:p>
    <w:p w14:paraId="2C12D745" w14:textId="7939E6A3" w:rsidR="00560493" w:rsidRDefault="002351EF" w:rsidP="007E5362">
      <w:pPr>
        <w:pStyle w:val="Listeafsnit"/>
        <w:numPr>
          <w:ilvl w:val="2"/>
          <w:numId w:val="34"/>
        </w:numPr>
        <w:rPr>
          <w:lang w:eastAsia="da-DK"/>
        </w:rPr>
      </w:pPr>
      <w:r w:rsidRPr="70AF3162">
        <w:rPr>
          <w:lang w:eastAsia="da-DK"/>
        </w:rPr>
        <w:t xml:space="preserve">Bilag </w:t>
      </w:r>
      <w:r w:rsidR="00A87512" w:rsidRPr="70AF3162">
        <w:rPr>
          <w:lang w:eastAsia="da-DK"/>
        </w:rPr>
        <w:t>2</w:t>
      </w:r>
      <w:r w:rsidRPr="70AF3162">
        <w:rPr>
          <w:lang w:eastAsia="da-DK"/>
        </w:rPr>
        <w:t>.1</w:t>
      </w:r>
      <w:r w:rsidR="00A87512" w:rsidRPr="70AF3162">
        <w:rPr>
          <w:lang w:eastAsia="da-DK"/>
        </w:rPr>
        <w:t xml:space="preserve"> </w:t>
      </w:r>
      <w:r w:rsidR="00A87512" w:rsidRPr="70AF3162">
        <w:rPr>
          <w:i/>
          <w:iCs/>
          <w:lang w:eastAsia="da-DK"/>
        </w:rPr>
        <w:t>-n</w:t>
      </w:r>
      <w:r w:rsidRPr="70AF3162">
        <w:rPr>
          <w:lang w:eastAsia="da-DK"/>
        </w:rPr>
        <w:t xml:space="preserve"> CV</w:t>
      </w:r>
      <w:r w:rsidR="00560493" w:rsidRPr="70AF3162">
        <w:rPr>
          <w:lang w:eastAsia="da-DK"/>
        </w:rPr>
        <w:t>’er</w:t>
      </w:r>
      <w:r w:rsidRPr="70AF3162">
        <w:rPr>
          <w:lang w:eastAsia="da-DK"/>
        </w:rPr>
        <w:t xml:space="preserve">* </w:t>
      </w:r>
    </w:p>
    <w:p w14:paraId="72FBD824" w14:textId="77777777" w:rsidR="00D75E78" w:rsidRDefault="00D75E78" w:rsidP="3C7CC1F1">
      <w:pPr>
        <w:pStyle w:val="Overskrift1"/>
        <w:tabs>
          <w:tab w:val="clear" w:pos="432"/>
          <w:tab w:val="num" w:pos="360"/>
        </w:tabs>
      </w:pPr>
      <w:bookmarkStart w:id="19" w:name="_Ref60749379"/>
      <w:bookmarkStart w:id="20" w:name="_Toc207022033"/>
      <w:r>
        <w:t>Tilgængelighed af materiale</w:t>
      </w:r>
      <w:bookmarkEnd w:id="20"/>
    </w:p>
    <w:p w14:paraId="429FC321" w14:textId="2269D62F" w:rsidR="00D75E78" w:rsidRDefault="00D75E78" w:rsidP="00D75E78">
      <w:pPr>
        <w:rPr>
          <w:lang w:eastAsia="da-DK"/>
        </w:rPr>
      </w:pPr>
      <w:r>
        <w:rPr>
          <w:lang w:eastAsia="da-DK"/>
        </w:rPr>
        <w:t xml:space="preserve">Det samlede miniudbudsmateriale er tilgængeligt i </w:t>
      </w:r>
      <w:r w:rsidR="00726C45">
        <w:rPr>
          <w:lang w:eastAsia="da-DK"/>
        </w:rPr>
        <w:t>k</w:t>
      </w:r>
      <w:r>
        <w:rPr>
          <w:lang w:eastAsia="da-DK"/>
        </w:rPr>
        <w:t xml:space="preserve">undens udbudssystem, Digitale udbud (herefter: </w:t>
      </w:r>
      <w:r w:rsidR="00726C45">
        <w:rPr>
          <w:lang w:eastAsia="da-DK"/>
        </w:rPr>
        <w:t>udbudssystemet</w:t>
      </w:r>
      <w:r>
        <w:rPr>
          <w:lang w:eastAsia="da-DK"/>
        </w:rPr>
        <w:t xml:space="preserve">): </w:t>
      </w:r>
      <w:hyperlink r:id="rId13" w:history="1">
        <w:r w:rsidRPr="008F3A09">
          <w:rPr>
            <w:rStyle w:val="Hyperlink"/>
            <w:lang w:eastAsia="da-DK"/>
          </w:rPr>
          <w:t>www.digitaleudbud.dk</w:t>
        </w:r>
      </w:hyperlink>
      <w:r>
        <w:rPr>
          <w:lang w:eastAsia="da-DK"/>
        </w:rPr>
        <w:t xml:space="preserve">, fra tidspunktet for miniudbuddets igangsættelse. </w:t>
      </w:r>
    </w:p>
    <w:p w14:paraId="060DB21E" w14:textId="77777777" w:rsidR="00D75E78" w:rsidRDefault="00D75E78" w:rsidP="00D75E78">
      <w:pPr>
        <w:rPr>
          <w:lang w:eastAsia="da-DK"/>
        </w:rPr>
      </w:pPr>
    </w:p>
    <w:p w14:paraId="4E7ED69B" w14:textId="1B8A78BC" w:rsidR="00D75E78" w:rsidRDefault="00D75E78" w:rsidP="00D75E78">
      <w:pPr>
        <w:rPr>
          <w:lang w:eastAsia="da-DK"/>
        </w:rPr>
      </w:pPr>
      <w:r>
        <w:rPr>
          <w:lang w:eastAsia="da-DK"/>
        </w:rPr>
        <w:t xml:space="preserve">Al kommunikation mellem tilbudsgiver og </w:t>
      </w:r>
      <w:r w:rsidR="00726C45">
        <w:rPr>
          <w:lang w:eastAsia="da-DK"/>
        </w:rPr>
        <w:t>k</w:t>
      </w:r>
      <w:r>
        <w:rPr>
          <w:lang w:eastAsia="da-DK"/>
        </w:rPr>
        <w:t xml:space="preserve">unden skal ske gennem </w:t>
      </w:r>
      <w:r w:rsidR="00726C45">
        <w:rPr>
          <w:lang w:eastAsia="da-DK"/>
        </w:rPr>
        <w:t>udbudssystemet</w:t>
      </w:r>
      <w:r>
        <w:rPr>
          <w:lang w:eastAsia="da-DK"/>
        </w:rPr>
        <w:t xml:space="preserve">. Det er ligeledes obligatorisk at anvende </w:t>
      </w:r>
      <w:r w:rsidR="00726C45">
        <w:rPr>
          <w:lang w:eastAsia="da-DK"/>
        </w:rPr>
        <w:t>udbudssystemet</w:t>
      </w:r>
      <w:r>
        <w:rPr>
          <w:lang w:eastAsia="da-DK"/>
        </w:rPr>
        <w:t xml:space="preserve"> ved aflevering af tilbud. Kunden vil således se bort fra spørgsmål og tilbud, der modtages ad anden vej.</w:t>
      </w:r>
    </w:p>
    <w:p w14:paraId="30745ED8" w14:textId="223B0D6D" w:rsidR="00186D7F" w:rsidRDefault="00186D7F" w:rsidP="3C7CC1F1">
      <w:pPr>
        <w:pStyle w:val="Overskrift1"/>
        <w:tabs>
          <w:tab w:val="clear" w:pos="432"/>
          <w:tab w:val="num" w:pos="360"/>
        </w:tabs>
      </w:pPr>
      <w:bookmarkStart w:id="21" w:name="_Toc207022034"/>
      <w:r>
        <w:t>Tidsplan for miniudbuddet</w:t>
      </w:r>
      <w:bookmarkEnd w:id="19"/>
      <w:bookmarkEnd w:id="21"/>
      <w:r>
        <w:t xml:space="preserve"> </w:t>
      </w:r>
    </w:p>
    <w:p w14:paraId="7B6757B6" w14:textId="77777777" w:rsidR="00186D7F" w:rsidRDefault="00186D7F" w:rsidP="00186D7F">
      <w:pPr>
        <w:rPr>
          <w:lang w:eastAsia="da-DK"/>
        </w:rPr>
      </w:pPr>
      <w:r>
        <w:rPr>
          <w:lang w:eastAsia="da-DK"/>
        </w:rPr>
        <w:t xml:space="preserve">Udbuddet forventes at blive gennemført i overensstemmelse med nedenstående tidsplan. </w:t>
      </w:r>
    </w:p>
    <w:p w14:paraId="0A5A85AD" w14:textId="733B0EAA" w:rsidR="00186D7F" w:rsidRDefault="00186D7F" w:rsidP="00186D7F">
      <w:pPr>
        <w:rPr>
          <w:lang w:eastAsia="da-DK"/>
        </w:rPr>
      </w:pPr>
      <w:r>
        <w:rPr>
          <w:lang w:eastAsia="da-DK"/>
        </w:rPr>
        <w:t xml:space="preserve">De nedenfor anførte frister regnes ved døgnets udgang, medmindre andet fremgår eksplicit. </w:t>
      </w:r>
    </w:p>
    <w:tbl>
      <w:tblPr>
        <w:tblpPr w:leftFromText="141" w:rightFromText="141" w:vertAnchor="text" w:horzAnchor="page" w:tblpX="1632" w:tblpY="408"/>
        <w:tblW w:w="8647" w:type="dxa"/>
        <w:tblCellMar>
          <w:left w:w="70" w:type="dxa"/>
          <w:right w:w="70" w:type="dxa"/>
        </w:tblCellMar>
        <w:tblLook w:val="04A0" w:firstRow="1" w:lastRow="0" w:firstColumn="1" w:lastColumn="0" w:noHBand="0" w:noVBand="1"/>
      </w:tblPr>
      <w:tblGrid>
        <w:gridCol w:w="5524"/>
        <w:gridCol w:w="3123"/>
      </w:tblGrid>
      <w:tr w:rsidR="00186D7F" w:rsidRPr="00C61DBD" w14:paraId="5173E8C8" w14:textId="77777777" w:rsidTr="3C7CC1F1">
        <w:trPr>
          <w:trHeight w:val="390"/>
          <w:tblHeader/>
        </w:trPr>
        <w:tc>
          <w:tcPr>
            <w:tcW w:w="5524" w:type="dxa"/>
            <w:tcBorders>
              <w:top w:val="single" w:sz="4" w:space="0" w:color="auto"/>
              <w:left w:val="single" w:sz="4" w:space="0" w:color="auto"/>
              <w:bottom w:val="single" w:sz="4" w:space="0" w:color="auto"/>
              <w:right w:val="single" w:sz="4" w:space="0" w:color="auto"/>
            </w:tcBorders>
            <w:shd w:val="clear" w:color="auto" w:fill="1F4E79" w:themeFill="accent1" w:themeFillShade="80"/>
            <w:noWrap/>
            <w:hideMark/>
          </w:tcPr>
          <w:p w14:paraId="4DC6F90A" w14:textId="77777777" w:rsidR="00186D7F" w:rsidRPr="00A17D62" w:rsidRDefault="00186D7F" w:rsidP="00702CBA">
            <w:pPr>
              <w:rPr>
                <w:rFonts w:cs="Calibri"/>
                <w:bCs/>
                <w:color w:val="FFFFFF" w:themeColor="background1"/>
                <w:sz w:val="28"/>
                <w:szCs w:val="28"/>
                <w:lang w:eastAsia="da-DK"/>
              </w:rPr>
            </w:pPr>
            <w:r w:rsidRPr="00A17D62">
              <w:rPr>
                <w:rFonts w:cs="Calibri"/>
                <w:bCs/>
                <w:color w:val="FFFFFF" w:themeColor="background1"/>
                <w:sz w:val="28"/>
                <w:szCs w:val="28"/>
                <w:lang w:eastAsia="da-DK"/>
              </w:rPr>
              <w:t>Aktivitet</w:t>
            </w:r>
          </w:p>
        </w:tc>
        <w:tc>
          <w:tcPr>
            <w:tcW w:w="3123" w:type="dxa"/>
            <w:tcBorders>
              <w:top w:val="single" w:sz="4" w:space="0" w:color="auto"/>
              <w:left w:val="nil"/>
              <w:bottom w:val="single" w:sz="4" w:space="0" w:color="auto"/>
              <w:right w:val="single" w:sz="4" w:space="0" w:color="auto"/>
            </w:tcBorders>
            <w:shd w:val="clear" w:color="auto" w:fill="1F4E79" w:themeFill="accent1" w:themeFillShade="80"/>
            <w:noWrap/>
            <w:hideMark/>
          </w:tcPr>
          <w:p w14:paraId="654CE180" w14:textId="77777777" w:rsidR="00186D7F" w:rsidRPr="00A17D62" w:rsidRDefault="00186D7F" w:rsidP="00702CBA">
            <w:pPr>
              <w:rPr>
                <w:rFonts w:cs="Calibri"/>
                <w:bCs/>
                <w:color w:val="FFFFFF" w:themeColor="background1"/>
                <w:sz w:val="28"/>
                <w:szCs w:val="28"/>
                <w:lang w:eastAsia="da-DK"/>
              </w:rPr>
            </w:pPr>
            <w:r w:rsidRPr="00A17D62">
              <w:rPr>
                <w:rFonts w:cs="Calibri"/>
                <w:bCs/>
                <w:color w:val="FFFFFF" w:themeColor="background1"/>
                <w:sz w:val="28"/>
                <w:szCs w:val="28"/>
                <w:lang w:eastAsia="da-DK"/>
              </w:rPr>
              <w:t>Tidspunkt/</w:t>
            </w:r>
            <w:r>
              <w:rPr>
                <w:rFonts w:cs="Calibri"/>
                <w:bCs/>
                <w:color w:val="FFFFFF" w:themeColor="background1"/>
                <w:sz w:val="28"/>
                <w:szCs w:val="28"/>
                <w:lang w:eastAsia="da-DK"/>
              </w:rPr>
              <w:t>frist</w:t>
            </w:r>
          </w:p>
        </w:tc>
      </w:tr>
      <w:tr w:rsidR="00186D7F" w:rsidRPr="00C61DBD" w14:paraId="32513E36" w14:textId="77777777" w:rsidTr="3C7CC1F1">
        <w:trPr>
          <w:trHeight w:val="390"/>
        </w:trPr>
        <w:tc>
          <w:tcPr>
            <w:tcW w:w="5524" w:type="dxa"/>
            <w:tcBorders>
              <w:top w:val="nil"/>
              <w:left w:val="single" w:sz="4" w:space="0" w:color="auto"/>
              <w:bottom w:val="single" w:sz="4" w:space="0" w:color="auto"/>
              <w:right w:val="single" w:sz="4" w:space="0" w:color="auto"/>
            </w:tcBorders>
            <w:shd w:val="clear" w:color="auto" w:fill="BDD7EE"/>
            <w:noWrap/>
          </w:tcPr>
          <w:p w14:paraId="66B60F1B" w14:textId="77777777" w:rsidR="00186D7F" w:rsidRPr="00C61DBD" w:rsidRDefault="00186D7F" w:rsidP="00702CBA">
            <w:pPr>
              <w:rPr>
                <w:rFonts w:cs="Calibri"/>
                <w:color w:val="000000"/>
                <w:szCs w:val="22"/>
                <w:lang w:eastAsia="da-DK"/>
              </w:rPr>
            </w:pPr>
            <w:r>
              <w:rPr>
                <w:rFonts w:cs="Calibri"/>
                <w:color w:val="000000"/>
                <w:szCs w:val="22"/>
                <w:lang w:eastAsia="da-DK"/>
              </w:rPr>
              <w:t>Igangsættelse af miniudbud</w:t>
            </w:r>
          </w:p>
        </w:tc>
        <w:tc>
          <w:tcPr>
            <w:tcW w:w="3123" w:type="dxa"/>
            <w:tcBorders>
              <w:top w:val="nil"/>
              <w:left w:val="nil"/>
              <w:bottom w:val="single" w:sz="4" w:space="0" w:color="auto"/>
              <w:right w:val="single" w:sz="4" w:space="0" w:color="auto"/>
            </w:tcBorders>
            <w:shd w:val="clear" w:color="auto" w:fill="BDD7EE"/>
            <w:noWrap/>
          </w:tcPr>
          <w:p w14:paraId="716E5F77" w14:textId="1466CC07" w:rsidR="00186D7F" w:rsidRPr="00C61DBD" w:rsidRDefault="7318A3A8" w:rsidP="00702CBA">
            <w:pPr>
              <w:rPr>
                <w:rFonts w:cs="Calibri"/>
                <w:color w:val="000000"/>
                <w:lang w:eastAsia="da-DK"/>
              </w:rPr>
            </w:pPr>
            <w:r w:rsidRPr="3C7CC1F1">
              <w:rPr>
                <w:rFonts w:cs="Calibri"/>
                <w:color w:val="000000" w:themeColor="text1"/>
                <w:lang w:eastAsia="da-DK"/>
              </w:rPr>
              <w:t>2</w:t>
            </w:r>
            <w:r w:rsidR="3BC7A9B9" w:rsidRPr="3C7CC1F1">
              <w:rPr>
                <w:rFonts w:cs="Calibri"/>
                <w:color w:val="000000" w:themeColor="text1"/>
                <w:lang w:eastAsia="da-DK"/>
              </w:rPr>
              <w:t>7</w:t>
            </w:r>
            <w:r w:rsidR="5EF2543C" w:rsidRPr="3C7CC1F1">
              <w:rPr>
                <w:rFonts w:cs="Calibri"/>
                <w:color w:val="000000" w:themeColor="text1"/>
                <w:lang w:eastAsia="da-DK"/>
              </w:rPr>
              <w:t>.08</w:t>
            </w:r>
            <w:r w:rsidR="00186D7F" w:rsidRPr="3C7CC1F1">
              <w:rPr>
                <w:rFonts w:cs="Calibri"/>
                <w:color w:val="000000" w:themeColor="text1"/>
                <w:lang w:eastAsia="da-DK"/>
              </w:rPr>
              <w:t>.</w:t>
            </w:r>
            <w:r w:rsidR="005F07DF" w:rsidRPr="3C7CC1F1">
              <w:rPr>
                <w:rFonts w:cs="Calibri"/>
                <w:color w:val="000000" w:themeColor="text1"/>
                <w:lang w:eastAsia="da-DK"/>
              </w:rPr>
              <w:t>2025</w:t>
            </w:r>
          </w:p>
        </w:tc>
      </w:tr>
      <w:tr w:rsidR="00186D7F" w:rsidRPr="00C61DBD" w14:paraId="624870B0" w14:textId="77777777" w:rsidTr="3C7CC1F1">
        <w:trPr>
          <w:trHeight w:val="390"/>
        </w:trPr>
        <w:tc>
          <w:tcPr>
            <w:tcW w:w="5524" w:type="dxa"/>
            <w:tcBorders>
              <w:top w:val="nil"/>
              <w:left w:val="single" w:sz="4" w:space="0" w:color="auto"/>
              <w:bottom w:val="single" w:sz="4" w:space="0" w:color="auto"/>
              <w:right w:val="single" w:sz="4" w:space="0" w:color="auto"/>
            </w:tcBorders>
            <w:shd w:val="clear" w:color="auto" w:fill="BDD7EE"/>
            <w:noWrap/>
          </w:tcPr>
          <w:p w14:paraId="71CC5955" w14:textId="77777777" w:rsidR="00186D7F" w:rsidRDefault="00186D7F" w:rsidP="00702CBA">
            <w:pPr>
              <w:rPr>
                <w:rFonts w:cs="Calibri"/>
                <w:color w:val="000000"/>
                <w:szCs w:val="22"/>
                <w:lang w:eastAsia="da-DK"/>
              </w:rPr>
            </w:pPr>
            <w:r>
              <w:rPr>
                <w:rFonts w:cs="Calibri"/>
                <w:color w:val="000000"/>
                <w:szCs w:val="22"/>
                <w:lang w:eastAsia="da-DK"/>
              </w:rPr>
              <w:t>Informationsmøde</w:t>
            </w:r>
          </w:p>
        </w:tc>
        <w:tc>
          <w:tcPr>
            <w:tcW w:w="3123" w:type="dxa"/>
            <w:tcBorders>
              <w:top w:val="nil"/>
              <w:left w:val="nil"/>
              <w:bottom w:val="single" w:sz="4" w:space="0" w:color="auto"/>
              <w:right w:val="single" w:sz="4" w:space="0" w:color="auto"/>
            </w:tcBorders>
            <w:shd w:val="clear" w:color="auto" w:fill="BDD7EE"/>
            <w:noWrap/>
          </w:tcPr>
          <w:p w14:paraId="478C092A" w14:textId="216B5A12" w:rsidR="00186D7F" w:rsidRDefault="00966D6A" w:rsidP="00702CBA">
            <w:pPr>
              <w:rPr>
                <w:rFonts w:cs="Calibri"/>
                <w:color w:val="000000"/>
                <w:szCs w:val="22"/>
                <w:lang w:eastAsia="da-DK"/>
              </w:rPr>
            </w:pPr>
            <w:r>
              <w:rPr>
                <w:rFonts w:cs="Calibri"/>
                <w:color w:val="000000"/>
                <w:szCs w:val="22"/>
                <w:lang w:eastAsia="da-DK"/>
              </w:rPr>
              <w:t>N/A</w:t>
            </w:r>
          </w:p>
        </w:tc>
      </w:tr>
      <w:tr w:rsidR="00E95CCD" w:rsidRPr="00C61DBD" w14:paraId="513C6255" w14:textId="77777777" w:rsidTr="3C7CC1F1">
        <w:trPr>
          <w:trHeight w:val="390"/>
        </w:trPr>
        <w:tc>
          <w:tcPr>
            <w:tcW w:w="5524" w:type="dxa"/>
            <w:tcBorders>
              <w:top w:val="nil"/>
              <w:left w:val="single" w:sz="4" w:space="0" w:color="auto"/>
              <w:bottom w:val="single" w:sz="4" w:space="0" w:color="auto"/>
              <w:right w:val="single" w:sz="4" w:space="0" w:color="auto"/>
            </w:tcBorders>
            <w:shd w:val="clear" w:color="auto" w:fill="BDD7EE"/>
            <w:noWrap/>
          </w:tcPr>
          <w:p w14:paraId="47A0BE0E" w14:textId="23EA0750" w:rsidR="00E95CCD" w:rsidRDefault="0067474B" w:rsidP="00702CBA">
            <w:pPr>
              <w:rPr>
                <w:rFonts w:cs="Calibri"/>
                <w:color w:val="000000"/>
                <w:szCs w:val="22"/>
                <w:lang w:eastAsia="da-DK"/>
              </w:rPr>
            </w:pPr>
            <w:r w:rsidRPr="0067474B">
              <w:rPr>
                <w:rFonts w:cs="Calibri"/>
                <w:color w:val="000000"/>
                <w:szCs w:val="22"/>
                <w:lang w:eastAsia="da-DK"/>
              </w:rPr>
              <w:t xml:space="preserve">Frist for </w:t>
            </w:r>
            <w:r w:rsidRPr="00187F13">
              <w:rPr>
                <w:rFonts w:cs="Calibri"/>
                <w:i/>
                <w:iCs/>
                <w:color w:val="000000"/>
                <w:szCs w:val="22"/>
                <w:lang w:eastAsia="da-DK"/>
              </w:rPr>
              <w:t xml:space="preserve">indsendelse af spørgsmål </w:t>
            </w:r>
            <w:r w:rsidRPr="0067474B">
              <w:rPr>
                <w:rFonts w:cs="Calibri"/>
                <w:color w:val="000000"/>
                <w:szCs w:val="22"/>
                <w:lang w:eastAsia="da-DK"/>
              </w:rPr>
              <w:t xml:space="preserve">til </w:t>
            </w:r>
            <w:r w:rsidR="00C37686">
              <w:rPr>
                <w:rFonts w:cs="Calibri"/>
                <w:color w:val="000000"/>
                <w:szCs w:val="22"/>
                <w:lang w:eastAsia="da-DK"/>
              </w:rPr>
              <w:t>mini</w:t>
            </w:r>
            <w:r w:rsidRPr="0067474B">
              <w:rPr>
                <w:rFonts w:cs="Calibri"/>
                <w:color w:val="000000"/>
                <w:szCs w:val="22"/>
                <w:lang w:eastAsia="da-DK"/>
              </w:rPr>
              <w:t>udbudde</w:t>
            </w:r>
            <w:r w:rsidR="007C0598">
              <w:rPr>
                <w:rFonts w:cs="Calibri"/>
                <w:color w:val="000000"/>
                <w:szCs w:val="22"/>
                <w:lang w:eastAsia="da-DK"/>
              </w:rPr>
              <w:t>t</w:t>
            </w:r>
          </w:p>
        </w:tc>
        <w:tc>
          <w:tcPr>
            <w:tcW w:w="3123" w:type="dxa"/>
            <w:tcBorders>
              <w:top w:val="nil"/>
              <w:left w:val="nil"/>
              <w:bottom w:val="single" w:sz="4" w:space="0" w:color="auto"/>
              <w:right w:val="single" w:sz="4" w:space="0" w:color="auto"/>
            </w:tcBorders>
            <w:shd w:val="clear" w:color="auto" w:fill="BDD7EE"/>
            <w:noWrap/>
          </w:tcPr>
          <w:p w14:paraId="7CA7ED02" w14:textId="0D801A37" w:rsidR="00E95CCD" w:rsidRDefault="37901FE5" w:rsidP="00702CBA">
            <w:pPr>
              <w:rPr>
                <w:rFonts w:cs="Calibri"/>
                <w:color w:val="000000"/>
                <w:lang w:eastAsia="da-DK"/>
              </w:rPr>
            </w:pPr>
            <w:r w:rsidRPr="3C7CC1F1">
              <w:rPr>
                <w:rFonts w:cs="Calibri"/>
                <w:color w:val="000000" w:themeColor="text1"/>
                <w:lang w:eastAsia="da-DK"/>
              </w:rPr>
              <w:t>03.09</w:t>
            </w:r>
            <w:r w:rsidR="00966D6A" w:rsidRPr="3C7CC1F1">
              <w:rPr>
                <w:rFonts w:cs="Calibri"/>
                <w:color w:val="000000" w:themeColor="text1"/>
                <w:lang w:eastAsia="da-DK"/>
              </w:rPr>
              <w:t>.2025</w:t>
            </w:r>
            <w:r w:rsidR="00E0176F" w:rsidRPr="3C7CC1F1">
              <w:rPr>
                <w:rFonts w:cs="Calibri"/>
                <w:color w:val="000000" w:themeColor="text1"/>
                <w:lang w:eastAsia="da-DK"/>
              </w:rPr>
              <w:t>; kl. 12</w:t>
            </w:r>
            <w:r w:rsidR="006D01A3" w:rsidRPr="3C7CC1F1">
              <w:rPr>
                <w:rFonts w:cs="Calibri"/>
                <w:color w:val="000000" w:themeColor="text1"/>
                <w:lang w:eastAsia="da-DK"/>
              </w:rPr>
              <w:t>.</w:t>
            </w:r>
            <w:r w:rsidR="00E0176F" w:rsidRPr="3C7CC1F1">
              <w:rPr>
                <w:rFonts w:cs="Calibri"/>
                <w:color w:val="000000" w:themeColor="text1"/>
                <w:lang w:eastAsia="da-DK"/>
              </w:rPr>
              <w:t>00</w:t>
            </w:r>
          </w:p>
        </w:tc>
      </w:tr>
      <w:tr w:rsidR="00186D7F" w:rsidRPr="00C61DBD" w14:paraId="155167EF" w14:textId="77777777" w:rsidTr="3C7CC1F1">
        <w:trPr>
          <w:trHeight w:val="390"/>
        </w:trPr>
        <w:tc>
          <w:tcPr>
            <w:tcW w:w="5524" w:type="dxa"/>
            <w:tcBorders>
              <w:top w:val="nil"/>
              <w:left w:val="single" w:sz="4" w:space="0" w:color="auto"/>
              <w:bottom w:val="single" w:sz="4" w:space="0" w:color="auto"/>
              <w:right w:val="single" w:sz="4" w:space="0" w:color="auto"/>
            </w:tcBorders>
            <w:shd w:val="clear" w:color="auto" w:fill="BDD7EE"/>
            <w:noWrap/>
          </w:tcPr>
          <w:p w14:paraId="10180760" w14:textId="71078A5B" w:rsidR="00186D7F" w:rsidRDefault="00186D7F" w:rsidP="00702CBA">
            <w:pPr>
              <w:rPr>
                <w:rFonts w:cs="Calibri"/>
                <w:color w:val="000000"/>
                <w:szCs w:val="22"/>
                <w:lang w:eastAsia="da-DK"/>
              </w:rPr>
            </w:pPr>
            <w:r>
              <w:rPr>
                <w:rFonts w:cs="Calibri"/>
                <w:color w:val="000000"/>
                <w:szCs w:val="22"/>
                <w:lang w:eastAsia="da-DK"/>
              </w:rPr>
              <w:t xml:space="preserve">Absolut frist for </w:t>
            </w:r>
            <w:r w:rsidRPr="00187F13">
              <w:rPr>
                <w:rFonts w:cs="Calibri"/>
                <w:i/>
                <w:iCs/>
                <w:color w:val="000000"/>
                <w:szCs w:val="22"/>
                <w:lang w:eastAsia="da-DK"/>
              </w:rPr>
              <w:t>besvarelse</w:t>
            </w:r>
            <w:r>
              <w:rPr>
                <w:rFonts w:cs="Calibri"/>
                <w:color w:val="000000"/>
                <w:szCs w:val="22"/>
                <w:lang w:eastAsia="da-DK"/>
              </w:rPr>
              <w:t xml:space="preserve"> af spørgsmål og</w:t>
            </w:r>
            <w:r w:rsidR="007C0598">
              <w:rPr>
                <w:rFonts w:cs="Calibri"/>
                <w:color w:val="000000"/>
                <w:szCs w:val="22"/>
                <w:lang w:eastAsia="da-DK"/>
              </w:rPr>
              <w:t xml:space="preserve"> udsendelse</w:t>
            </w:r>
            <w:r>
              <w:rPr>
                <w:rFonts w:cs="Calibri"/>
                <w:color w:val="000000"/>
                <w:szCs w:val="22"/>
                <w:lang w:eastAsia="da-DK"/>
              </w:rPr>
              <w:t xml:space="preserve"> evt. </w:t>
            </w:r>
            <w:r w:rsidRPr="00187F13">
              <w:rPr>
                <w:rFonts w:cs="Calibri"/>
                <w:i/>
                <w:iCs/>
                <w:color w:val="000000"/>
                <w:szCs w:val="22"/>
                <w:lang w:eastAsia="da-DK"/>
              </w:rPr>
              <w:t>ændringer</w:t>
            </w:r>
            <w:r>
              <w:rPr>
                <w:rFonts w:cs="Calibri"/>
                <w:color w:val="000000"/>
                <w:szCs w:val="22"/>
                <w:lang w:eastAsia="da-DK"/>
              </w:rPr>
              <w:t xml:space="preserve"> af </w:t>
            </w:r>
            <w:r w:rsidR="007C0598">
              <w:rPr>
                <w:rFonts w:cs="Calibri"/>
                <w:color w:val="000000"/>
                <w:szCs w:val="22"/>
                <w:lang w:eastAsia="da-DK"/>
              </w:rPr>
              <w:t>mini</w:t>
            </w:r>
            <w:r>
              <w:rPr>
                <w:rFonts w:cs="Calibri"/>
                <w:color w:val="000000"/>
                <w:szCs w:val="22"/>
                <w:lang w:eastAsia="da-DK"/>
              </w:rPr>
              <w:t>udbudsmaterialet</w:t>
            </w:r>
          </w:p>
        </w:tc>
        <w:tc>
          <w:tcPr>
            <w:tcW w:w="3123" w:type="dxa"/>
            <w:tcBorders>
              <w:top w:val="nil"/>
              <w:left w:val="nil"/>
              <w:bottom w:val="single" w:sz="4" w:space="0" w:color="auto"/>
              <w:right w:val="single" w:sz="4" w:space="0" w:color="auto"/>
            </w:tcBorders>
            <w:shd w:val="clear" w:color="auto" w:fill="BDD7EE"/>
            <w:noWrap/>
          </w:tcPr>
          <w:p w14:paraId="04DFB5E3" w14:textId="23390EFF" w:rsidR="00186D7F" w:rsidRPr="00C61DBD" w:rsidRDefault="2C604ACC" w:rsidP="00702CBA">
            <w:pPr>
              <w:rPr>
                <w:rFonts w:cs="Calibri"/>
                <w:color w:val="000000"/>
                <w:lang w:eastAsia="da-DK"/>
              </w:rPr>
            </w:pPr>
            <w:r w:rsidRPr="3C7CC1F1">
              <w:rPr>
                <w:rFonts w:cs="Calibri"/>
                <w:color w:val="000000" w:themeColor="text1"/>
                <w:lang w:eastAsia="da-DK"/>
              </w:rPr>
              <w:t>0</w:t>
            </w:r>
            <w:r w:rsidR="0116DA80" w:rsidRPr="3C7CC1F1">
              <w:rPr>
                <w:rFonts w:cs="Calibri"/>
                <w:color w:val="000000" w:themeColor="text1"/>
                <w:lang w:eastAsia="da-DK"/>
              </w:rPr>
              <w:t>5</w:t>
            </w:r>
            <w:r w:rsidRPr="3C7CC1F1">
              <w:rPr>
                <w:rFonts w:cs="Calibri"/>
                <w:color w:val="000000" w:themeColor="text1"/>
                <w:lang w:eastAsia="da-DK"/>
              </w:rPr>
              <w:t>.09</w:t>
            </w:r>
            <w:r w:rsidR="00AD285F" w:rsidRPr="3C7CC1F1">
              <w:rPr>
                <w:rFonts w:cs="Calibri"/>
                <w:color w:val="000000" w:themeColor="text1"/>
                <w:lang w:eastAsia="da-DK"/>
              </w:rPr>
              <w:t>.2025</w:t>
            </w:r>
            <w:r w:rsidR="00E815AE" w:rsidRPr="3C7CC1F1">
              <w:rPr>
                <w:rFonts w:cs="Calibri"/>
                <w:color w:val="000000" w:themeColor="text1"/>
                <w:lang w:eastAsia="da-DK"/>
              </w:rPr>
              <w:t>; kl.12.00</w:t>
            </w:r>
          </w:p>
        </w:tc>
      </w:tr>
      <w:tr w:rsidR="00186D7F" w:rsidRPr="00C61DBD" w14:paraId="7538C26D" w14:textId="77777777" w:rsidTr="3C7CC1F1">
        <w:trPr>
          <w:trHeight w:val="390"/>
        </w:trPr>
        <w:tc>
          <w:tcPr>
            <w:tcW w:w="5524" w:type="dxa"/>
            <w:tcBorders>
              <w:top w:val="single" w:sz="4" w:space="0" w:color="auto"/>
              <w:left w:val="single" w:sz="4" w:space="0" w:color="auto"/>
              <w:bottom w:val="single" w:sz="4" w:space="0" w:color="auto"/>
              <w:right w:val="single" w:sz="4" w:space="0" w:color="auto"/>
            </w:tcBorders>
            <w:shd w:val="clear" w:color="auto" w:fill="BDD7EE"/>
            <w:noWrap/>
            <w:hideMark/>
          </w:tcPr>
          <w:p w14:paraId="6F0D0494" w14:textId="77777777" w:rsidR="00186D7F" w:rsidRPr="00C61DBD" w:rsidRDefault="00186D7F" w:rsidP="00702CBA">
            <w:pPr>
              <w:rPr>
                <w:rFonts w:cs="Calibri"/>
                <w:b/>
                <w:bCs/>
                <w:color w:val="000000"/>
                <w:szCs w:val="22"/>
                <w:lang w:eastAsia="da-DK"/>
              </w:rPr>
            </w:pPr>
            <w:r w:rsidRPr="00C61DBD">
              <w:rPr>
                <w:rFonts w:cs="Calibri"/>
                <w:b/>
                <w:bCs/>
                <w:color w:val="000000"/>
                <w:szCs w:val="22"/>
                <w:lang w:eastAsia="da-DK"/>
              </w:rPr>
              <w:t>Tilbudsfrist</w:t>
            </w:r>
          </w:p>
        </w:tc>
        <w:tc>
          <w:tcPr>
            <w:tcW w:w="3123" w:type="dxa"/>
            <w:tcBorders>
              <w:top w:val="single" w:sz="4" w:space="0" w:color="auto"/>
              <w:left w:val="single" w:sz="4" w:space="0" w:color="auto"/>
              <w:bottom w:val="single" w:sz="4" w:space="0" w:color="auto"/>
              <w:right w:val="single" w:sz="4" w:space="0" w:color="auto"/>
            </w:tcBorders>
            <w:shd w:val="clear" w:color="auto" w:fill="BDD7EE"/>
            <w:noWrap/>
          </w:tcPr>
          <w:p w14:paraId="617589EA" w14:textId="0BFE9811" w:rsidR="00186D7F" w:rsidRPr="008F46A0" w:rsidRDefault="373BC0A4" w:rsidP="3843442E">
            <w:pPr>
              <w:rPr>
                <w:rFonts w:cs="Calibri"/>
                <w:b/>
                <w:bCs/>
                <w:color w:val="000000"/>
                <w:lang w:eastAsia="da-DK"/>
              </w:rPr>
            </w:pPr>
            <w:r w:rsidRPr="3C7CC1F1">
              <w:rPr>
                <w:rFonts w:cs="Calibri"/>
                <w:b/>
                <w:bCs/>
                <w:color w:val="000000" w:themeColor="text1"/>
                <w:lang w:eastAsia="da-DK"/>
              </w:rPr>
              <w:t>10.09</w:t>
            </w:r>
            <w:r w:rsidR="000B36E8" w:rsidRPr="3C7CC1F1">
              <w:rPr>
                <w:rFonts w:cs="Calibri"/>
                <w:b/>
                <w:bCs/>
                <w:color w:val="000000" w:themeColor="text1"/>
                <w:lang w:eastAsia="da-DK"/>
              </w:rPr>
              <w:t>.2025</w:t>
            </w:r>
            <w:r w:rsidR="00086473" w:rsidRPr="3C7CC1F1">
              <w:rPr>
                <w:rFonts w:cs="Calibri"/>
                <w:b/>
                <w:bCs/>
                <w:color w:val="000000" w:themeColor="text1"/>
                <w:lang w:eastAsia="da-DK"/>
              </w:rPr>
              <w:t>; kl</w:t>
            </w:r>
            <w:r w:rsidR="00FC3205" w:rsidRPr="3C7CC1F1">
              <w:rPr>
                <w:rFonts w:cs="Calibri"/>
                <w:b/>
                <w:bCs/>
                <w:color w:val="000000" w:themeColor="text1"/>
                <w:lang w:eastAsia="da-DK"/>
              </w:rPr>
              <w:t>. 12</w:t>
            </w:r>
            <w:r w:rsidR="006D01A3" w:rsidRPr="3C7CC1F1">
              <w:rPr>
                <w:rFonts w:cs="Calibri"/>
                <w:b/>
                <w:bCs/>
                <w:color w:val="000000" w:themeColor="text1"/>
                <w:lang w:eastAsia="da-DK"/>
              </w:rPr>
              <w:t>.</w:t>
            </w:r>
            <w:r w:rsidR="00FC3205" w:rsidRPr="3C7CC1F1">
              <w:rPr>
                <w:rFonts w:cs="Calibri"/>
                <w:b/>
                <w:bCs/>
                <w:color w:val="000000" w:themeColor="text1"/>
                <w:lang w:eastAsia="da-DK"/>
              </w:rPr>
              <w:t>00</w:t>
            </w:r>
          </w:p>
        </w:tc>
      </w:tr>
    </w:tbl>
    <w:p w14:paraId="1D87C96F" w14:textId="77777777" w:rsidR="00186D7F" w:rsidRDefault="00186D7F" w:rsidP="00186D7F">
      <w:pPr>
        <w:rPr>
          <w:lang w:eastAsia="da-DK"/>
        </w:rPr>
      </w:pPr>
    </w:p>
    <w:p w14:paraId="64696141" w14:textId="42AD6C24" w:rsidR="007E9A09" w:rsidRDefault="007E9A09" w:rsidP="3D8D3B1B">
      <w:pPr>
        <w:rPr>
          <w:lang w:eastAsia="da-DK"/>
        </w:rPr>
      </w:pPr>
      <w:r w:rsidRPr="3C7CC1F1">
        <w:rPr>
          <w:lang w:eastAsia="da-DK"/>
        </w:rPr>
        <w:t>Konsulenten forventes at starte primo oktober.</w:t>
      </w:r>
    </w:p>
    <w:p w14:paraId="7D476849" w14:textId="77777777" w:rsidR="00186D7F" w:rsidRDefault="00186D7F" w:rsidP="3C7CC1F1">
      <w:pPr>
        <w:pStyle w:val="Overskrift1"/>
        <w:tabs>
          <w:tab w:val="clear" w:pos="432"/>
          <w:tab w:val="num" w:pos="360"/>
        </w:tabs>
      </w:pPr>
      <w:bookmarkStart w:id="22" w:name="_Toc207022035"/>
      <w:r>
        <w:t>Tilbudsfrist</w:t>
      </w:r>
      <w:bookmarkEnd w:id="22"/>
    </w:p>
    <w:p w14:paraId="3778A4DE" w14:textId="0A4F241D" w:rsidR="00186D7F" w:rsidRDefault="00186D7F" w:rsidP="00186D7F">
      <w:pPr>
        <w:rPr>
          <w:lang w:eastAsia="da-DK"/>
        </w:rPr>
      </w:pPr>
      <w:r>
        <w:rPr>
          <w:lang w:eastAsia="da-DK"/>
        </w:rPr>
        <w:t xml:space="preserve">Tilbud skal være </w:t>
      </w:r>
      <w:r w:rsidR="00726C45">
        <w:rPr>
          <w:lang w:eastAsia="da-DK"/>
        </w:rPr>
        <w:t>afleveret</w:t>
      </w:r>
      <w:r>
        <w:rPr>
          <w:lang w:eastAsia="da-DK"/>
        </w:rPr>
        <w:t xml:space="preserve"> i </w:t>
      </w:r>
      <w:r w:rsidR="00726C45">
        <w:rPr>
          <w:lang w:eastAsia="da-DK"/>
        </w:rPr>
        <w:t>udbudssystemet</w:t>
      </w:r>
      <w:r>
        <w:rPr>
          <w:lang w:eastAsia="da-DK"/>
        </w:rPr>
        <w:t xml:space="preserve"> inden tilbudsfristens udløb, jf. </w:t>
      </w:r>
      <w:r w:rsidR="00726C45">
        <w:rPr>
          <w:lang w:eastAsia="da-DK"/>
        </w:rPr>
        <w:t>ovenstående tids</w:t>
      </w:r>
      <w:r w:rsidR="007C0598">
        <w:rPr>
          <w:lang w:eastAsia="da-DK"/>
        </w:rPr>
        <w:t>p</w:t>
      </w:r>
      <w:r w:rsidR="00F140C5">
        <w:rPr>
          <w:lang w:eastAsia="da-DK"/>
        </w:rPr>
        <w:t>unkt</w:t>
      </w:r>
      <w:r w:rsidR="00726C45">
        <w:rPr>
          <w:lang w:eastAsia="da-DK"/>
        </w:rPr>
        <w:t xml:space="preserve"> anført i </w:t>
      </w:r>
      <w:r>
        <w:rPr>
          <w:lang w:eastAsia="da-DK"/>
        </w:rPr>
        <w:t>tidsplanen i punkt</w:t>
      </w:r>
      <w:r w:rsidR="00065176">
        <w:rPr>
          <w:lang w:eastAsia="da-DK"/>
        </w:rPr>
        <w:t xml:space="preserve"> </w:t>
      </w:r>
      <w:r w:rsidR="00726C45">
        <w:rPr>
          <w:lang w:eastAsia="da-DK"/>
        </w:rPr>
        <w:t>5</w:t>
      </w:r>
      <w:r>
        <w:rPr>
          <w:lang w:eastAsia="da-DK"/>
        </w:rPr>
        <w:t xml:space="preserve">. </w:t>
      </w:r>
    </w:p>
    <w:p w14:paraId="2A59A54D" w14:textId="77777777" w:rsidR="00186D7F" w:rsidRDefault="00186D7F" w:rsidP="00186D7F">
      <w:pPr>
        <w:rPr>
          <w:lang w:eastAsia="da-DK"/>
        </w:rPr>
      </w:pPr>
    </w:p>
    <w:p w14:paraId="4C274DD8" w14:textId="226ED5CC" w:rsidR="00186D7F" w:rsidRDefault="00186D7F" w:rsidP="00186D7F">
      <w:pPr>
        <w:rPr>
          <w:lang w:eastAsia="da-DK"/>
        </w:rPr>
      </w:pPr>
      <w:r>
        <w:rPr>
          <w:lang w:eastAsia="da-DK"/>
        </w:rPr>
        <w:t xml:space="preserve">Tilbud modtaget efter ovennævnte tidspunkt vil ikke kunne tages i betragtning af </w:t>
      </w:r>
      <w:r w:rsidR="0093703C">
        <w:rPr>
          <w:lang w:eastAsia="da-DK"/>
        </w:rPr>
        <w:t>k</w:t>
      </w:r>
      <w:r>
        <w:rPr>
          <w:lang w:eastAsia="da-DK"/>
        </w:rPr>
        <w:t>unden.</w:t>
      </w:r>
    </w:p>
    <w:p w14:paraId="1520DEFF" w14:textId="56561DD7" w:rsidR="00AD520C" w:rsidRDefault="00AD520C" w:rsidP="00187F13">
      <w:pPr>
        <w:pStyle w:val="Overskrift1"/>
      </w:pPr>
      <w:bookmarkStart w:id="23" w:name="_Toc207022036"/>
      <w:r>
        <w:lastRenderedPageBreak/>
        <w:t>Informationsmøde</w:t>
      </w:r>
      <w:bookmarkEnd w:id="23"/>
    </w:p>
    <w:p w14:paraId="6DE6A3FD" w14:textId="7EC73761" w:rsidR="00E876FA" w:rsidRPr="00E64B63" w:rsidRDefault="004C3C4B" w:rsidP="00E876FA">
      <w:pPr>
        <w:pStyle w:val="paragraph"/>
        <w:spacing w:before="0" w:beforeAutospacing="0" w:after="0" w:afterAutospacing="0"/>
        <w:textAlignment w:val="baseline"/>
        <w:rPr>
          <w:rFonts w:ascii="Segoe UI" w:hAnsi="Segoe UI" w:cs="Segoe UI"/>
          <w:sz w:val="22"/>
          <w:szCs w:val="22"/>
        </w:rPr>
      </w:pPr>
      <w:r>
        <w:rPr>
          <w:rStyle w:val="normaltextrun"/>
          <w:rFonts w:ascii="Sylfaen" w:hAnsi="Sylfaen" w:cs="Segoe UI"/>
          <w:sz w:val="22"/>
          <w:szCs w:val="22"/>
        </w:rPr>
        <w:t>Der vil ikke blive afholdt et informationsmøde</w:t>
      </w:r>
      <w:r w:rsidR="002245A5">
        <w:rPr>
          <w:rStyle w:val="normaltextrun"/>
          <w:rFonts w:ascii="Sylfaen" w:hAnsi="Sylfaen" w:cs="Segoe UI"/>
          <w:sz w:val="22"/>
          <w:szCs w:val="22"/>
        </w:rPr>
        <w:t xml:space="preserve"> i forbindelse med gennemførelsen af nærværende miniudbud. </w:t>
      </w:r>
    </w:p>
    <w:p w14:paraId="684ACB24" w14:textId="05FEA587" w:rsidR="00186D7F" w:rsidRDefault="00186D7F" w:rsidP="00187F13">
      <w:pPr>
        <w:pStyle w:val="Overskrift1"/>
      </w:pPr>
      <w:bookmarkStart w:id="24" w:name="_Toc207022037"/>
      <w:r>
        <w:t>Spørgsmål til miniudbudsmaterialet</w:t>
      </w:r>
      <w:bookmarkEnd w:id="24"/>
    </w:p>
    <w:p w14:paraId="4B38FB79" w14:textId="77777777" w:rsidR="0077332B" w:rsidRDefault="0077332B" w:rsidP="0077332B">
      <w:pPr>
        <w:rPr>
          <w:lang w:eastAsia="da-DK"/>
        </w:rPr>
      </w:pPr>
      <w:r>
        <w:rPr>
          <w:lang w:eastAsia="da-DK"/>
        </w:rPr>
        <w:t>Det er meget vigtigt at tilbudsgiver ikke tager forbehold i sit tilbud, da det kan risikere at medføre, at tilbuddet bliver ukonditionsmæssigt. Tilbudsgiver opfordres derfor i stedet til at søge eventuelle uklarheder, usikkerheder og uhensigtsmæssigheder afklaret ved at stille skriftlige spørgsmål til miniudbudsmaterialet.</w:t>
      </w:r>
    </w:p>
    <w:p w14:paraId="64143FB3" w14:textId="77777777" w:rsidR="0077332B" w:rsidRDefault="0077332B" w:rsidP="0077332B">
      <w:pPr>
        <w:rPr>
          <w:lang w:eastAsia="da-DK"/>
        </w:rPr>
      </w:pPr>
    </w:p>
    <w:p w14:paraId="77DCA1B2" w14:textId="77777777" w:rsidR="0077332B" w:rsidRDefault="0077332B" w:rsidP="0077332B">
      <w:pPr>
        <w:rPr>
          <w:lang w:eastAsia="da-DK"/>
        </w:rPr>
      </w:pPr>
      <w:r>
        <w:rPr>
          <w:lang w:eastAsia="da-DK"/>
        </w:rPr>
        <w:t>Alle spørgsmål skal stilles i beskedmodulet i udbudssystemet.</w:t>
      </w:r>
    </w:p>
    <w:p w14:paraId="66342A8A" w14:textId="77777777" w:rsidR="0077332B" w:rsidRDefault="0077332B" w:rsidP="0077332B">
      <w:pPr>
        <w:rPr>
          <w:lang w:eastAsia="da-DK"/>
        </w:rPr>
      </w:pPr>
    </w:p>
    <w:p w14:paraId="7A50DA27" w14:textId="7D593867" w:rsidR="0077332B" w:rsidRDefault="0077332B" w:rsidP="0077332B">
      <w:pPr>
        <w:rPr>
          <w:lang w:eastAsia="da-DK"/>
        </w:rPr>
      </w:pPr>
      <w:r>
        <w:rPr>
          <w:lang w:eastAsia="da-DK"/>
        </w:rPr>
        <w:t>Ved udformning af spørgsmål bør det tages i betragtning, at disse skal kunne offentliggøres af kunden over for alle potentielle tilbudsgivere. Tilbudsgiver opfordres derfor til at formulere spørgsmål, så spørgsmålet i anonymiseret form umiddelbart kan offentliggøres af kunden i udbudssystemet sammen med kundens svar.</w:t>
      </w:r>
    </w:p>
    <w:p w14:paraId="0ACE0B33" w14:textId="77777777" w:rsidR="0077332B" w:rsidRDefault="0077332B" w:rsidP="0077332B">
      <w:pPr>
        <w:rPr>
          <w:lang w:eastAsia="da-DK"/>
        </w:rPr>
      </w:pPr>
    </w:p>
    <w:p w14:paraId="1D904EEA" w14:textId="77777777" w:rsidR="0077332B" w:rsidRDefault="0077332B" w:rsidP="0077332B">
      <w:pPr>
        <w:rPr>
          <w:lang w:eastAsia="da-DK"/>
        </w:rPr>
      </w:pPr>
      <w:r>
        <w:rPr>
          <w:lang w:eastAsia="da-DK"/>
        </w:rPr>
        <w:t>Tilbudsgiver opfordres også til at inddele spørgsmålene i mindre dele, for dermed ikke at have flere spørgsmål i ét spørgsmål.</w:t>
      </w:r>
    </w:p>
    <w:p w14:paraId="44302101" w14:textId="77777777" w:rsidR="0077332B" w:rsidRDefault="0077332B" w:rsidP="0077332B">
      <w:pPr>
        <w:rPr>
          <w:lang w:eastAsia="da-DK"/>
        </w:rPr>
      </w:pPr>
    </w:p>
    <w:p w14:paraId="056EED79" w14:textId="77777777" w:rsidR="0077332B" w:rsidRDefault="0077332B" w:rsidP="0077332B">
      <w:pPr>
        <w:rPr>
          <w:lang w:eastAsia="da-DK"/>
        </w:rPr>
      </w:pPr>
      <w:r>
        <w:rPr>
          <w:lang w:eastAsia="da-DK"/>
        </w:rPr>
        <w:t>Kunden besvarer de indkomne spørgsmål ved løbende offentliggørelse af spørgsmål og svar i udbudssystemet.</w:t>
      </w:r>
    </w:p>
    <w:p w14:paraId="0B98E0B9" w14:textId="77777777" w:rsidR="0077332B" w:rsidRDefault="0077332B" w:rsidP="0077332B">
      <w:pPr>
        <w:rPr>
          <w:lang w:eastAsia="da-DK"/>
        </w:rPr>
      </w:pPr>
    </w:p>
    <w:p w14:paraId="02F1E1AB" w14:textId="79A94581" w:rsidR="0077332B" w:rsidRDefault="0077332B" w:rsidP="0077332B">
      <w:pPr>
        <w:rPr>
          <w:lang w:eastAsia="da-DK"/>
        </w:rPr>
      </w:pPr>
      <w:r w:rsidRPr="00206AAA">
        <w:rPr>
          <w:lang w:eastAsia="da-DK"/>
        </w:rPr>
        <w:t xml:space="preserve">Alle spørgsmål, der modtages </w:t>
      </w:r>
      <w:r>
        <w:rPr>
          <w:lang w:eastAsia="da-DK"/>
        </w:rPr>
        <w:t xml:space="preserve">inden </w:t>
      </w:r>
      <w:r w:rsidRPr="00206AAA">
        <w:rPr>
          <w:lang w:eastAsia="da-DK"/>
        </w:rPr>
        <w:t>den</w:t>
      </w:r>
      <w:r>
        <w:rPr>
          <w:lang w:eastAsia="da-DK"/>
        </w:rPr>
        <w:t xml:space="preserve"> i punkt </w:t>
      </w:r>
      <w:r w:rsidR="001F69DC">
        <w:rPr>
          <w:lang w:eastAsia="da-DK"/>
        </w:rPr>
        <w:t>5</w:t>
      </w:r>
      <w:r>
        <w:rPr>
          <w:lang w:eastAsia="da-DK"/>
        </w:rPr>
        <w:t xml:space="preserve"> anførte frist, </w:t>
      </w:r>
      <w:r w:rsidRPr="00206AAA">
        <w:rPr>
          <w:lang w:eastAsia="da-DK"/>
        </w:rPr>
        <w:t xml:space="preserve">kan </w:t>
      </w:r>
      <w:proofErr w:type="gramStart"/>
      <w:r w:rsidRPr="00206AAA">
        <w:rPr>
          <w:lang w:eastAsia="da-DK"/>
        </w:rPr>
        <w:t>påregnes</w:t>
      </w:r>
      <w:proofErr w:type="gramEnd"/>
      <w:r w:rsidRPr="00206AAA">
        <w:rPr>
          <w:lang w:eastAsia="da-DK"/>
        </w:rPr>
        <w:t xml:space="preserve"> besvaret. </w:t>
      </w:r>
    </w:p>
    <w:p w14:paraId="146B030A" w14:textId="77777777" w:rsidR="0077332B" w:rsidRDefault="0077332B" w:rsidP="0077332B">
      <w:pPr>
        <w:rPr>
          <w:lang w:eastAsia="da-DK"/>
        </w:rPr>
      </w:pPr>
    </w:p>
    <w:p w14:paraId="686046A9" w14:textId="77777777" w:rsidR="0077332B" w:rsidRDefault="0077332B" w:rsidP="0077332B">
      <w:pPr>
        <w:rPr>
          <w:lang w:eastAsia="da-DK"/>
        </w:rPr>
      </w:pPr>
      <w:r>
        <w:rPr>
          <w:lang w:eastAsia="da-DK"/>
        </w:rPr>
        <w:t>Det er tilbudsgivers eget ansvar at holde sig ajour med miniudbudsmaterialet i udbudssystemet.</w:t>
      </w:r>
    </w:p>
    <w:p w14:paraId="5083C2CC" w14:textId="77777777" w:rsidR="0077332B" w:rsidRDefault="0077332B" w:rsidP="0077332B">
      <w:pPr>
        <w:rPr>
          <w:lang w:eastAsia="da-DK"/>
        </w:rPr>
      </w:pPr>
    </w:p>
    <w:p w14:paraId="69D4DA2F" w14:textId="31961F06" w:rsidR="0077332B" w:rsidRDefault="0077332B" w:rsidP="0077332B">
      <w:pPr>
        <w:rPr>
          <w:lang w:eastAsia="da-DK"/>
        </w:rPr>
      </w:pPr>
      <w:r>
        <w:rPr>
          <w:lang w:eastAsia="da-DK"/>
        </w:rPr>
        <w:t xml:space="preserve">Tekniske spørgsmål omkring brugen af udbudssystemet skal stilles til supporten: </w:t>
      </w:r>
      <w:hyperlink r:id="rId14" w:history="1">
        <w:r w:rsidRPr="00160238">
          <w:rPr>
            <w:rStyle w:val="Hyperlink"/>
            <w:rFonts w:cstheme="minorBidi"/>
          </w:rPr>
          <w:t>d</w:t>
        </w:r>
        <w:r w:rsidRPr="009C296C">
          <w:rPr>
            <w:rStyle w:val="Hyperlink"/>
            <w:rFonts w:cstheme="minorBidi"/>
          </w:rPr>
          <w:t>ksupport@eu-supply.com</w:t>
        </w:r>
      </w:hyperlink>
      <w:r w:rsidRPr="002D6C68">
        <w:rPr>
          <w:lang w:eastAsia="da-DK"/>
        </w:rPr>
        <w:t xml:space="preserve"> eller pr. telefon på +45 70 20 80 14.</w:t>
      </w:r>
    </w:p>
    <w:p w14:paraId="07EF8CA0" w14:textId="77777777" w:rsidR="00186D7F" w:rsidRDefault="00186D7F" w:rsidP="00187F13">
      <w:pPr>
        <w:rPr>
          <w:lang w:eastAsia="da-DK"/>
        </w:rPr>
      </w:pPr>
    </w:p>
    <w:p w14:paraId="4ABCCC62" w14:textId="4C658111" w:rsidR="001D1157" w:rsidRDefault="00F75213" w:rsidP="005E0E8F">
      <w:pPr>
        <w:pStyle w:val="Kapitel"/>
      </w:pPr>
      <w:bookmarkStart w:id="25" w:name="_Toc47605040"/>
      <w:bookmarkStart w:id="26" w:name="_Toc47605041"/>
      <w:bookmarkStart w:id="27" w:name="_Toc47605042"/>
      <w:bookmarkStart w:id="28" w:name="_Ref24535602"/>
      <w:bookmarkStart w:id="29" w:name="_Ref24536046"/>
      <w:bookmarkStart w:id="30" w:name="_Toc207022038"/>
      <w:bookmarkEnd w:id="25"/>
      <w:bookmarkEnd w:id="26"/>
      <w:bookmarkEnd w:id="27"/>
      <w:r>
        <w:lastRenderedPageBreak/>
        <w:t>Evaluering af tilbuddet</w:t>
      </w:r>
      <w:bookmarkEnd w:id="30"/>
    </w:p>
    <w:p w14:paraId="4CB99A8E" w14:textId="77777777" w:rsidR="007C5BCF" w:rsidRDefault="007C5BCF" w:rsidP="3C7CC1F1">
      <w:pPr>
        <w:pStyle w:val="Overskrift1"/>
      </w:pPr>
      <w:bookmarkStart w:id="31" w:name="_Ref24454452"/>
      <w:bookmarkStart w:id="32" w:name="_Ref24456679"/>
      <w:bookmarkStart w:id="33" w:name="_Ref47607585"/>
      <w:bookmarkStart w:id="34" w:name="_Toc207022039"/>
      <w:r>
        <w:t>Tildelingskriterium</w:t>
      </w:r>
      <w:bookmarkEnd w:id="34"/>
    </w:p>
    <w:p w14:paraId="076B1946" w14:textId="77777777" w:rsidR="007C5BCF" w:rsidRDefault="007C5BCF" w:rsidP="007C5BCF">
      <w:pPr>
        <w:rPr>
          <w:lang w:eastAsia="da-DK"/>
        </w:rPr>
      </w:pPr>
      <w:r>
        <w:rPr>
          <w:lang w:eastAsia="da-DK"/>
        </w:rPr>
        <w:t>Kunden vil identificere det økonomisk mest fordelagtige tilbud på grundlag af tildelingskriteriet ”bedste forhold mellem pris og kvalitet”, idet der gøres brug af følgende underkriterier:</w:t>
      </w:r>
    </w:p>
    <w:p w14:paraId="0818E791" w14:textId="77777777" w:rsidR="00B3079C" w:rsidRDefault="00B3079C" w:rsidP="007C5BCF">
      <w:pPr>
        <w:rPr>
          <w:highlight w:val="lightGray"/>
          <w:lang w:eastAsia="da-DK"/>
        </w:rPr>
      </w:pPr>
    </w:p>
    <w:tbl>
      <w:tblPr>
        <w:tblStyle w:val="Tabel-Gitter"/>
        <w:tblW w:w="2721" w:type="pct"/>
        <w:tblLook w:val="04A0" w:firstRow="1" w:lastRow="0" w:firstColumn="1" w:lastColumn="0" w:noHBand="0" w:noVBand="1"/>
      </w:tblPr>
      <w:tblGrid>
        <w:gridCol w:w="2547"/>
        <w:gridCol w:w="2693"/>
      </w:tblGrid>
      <w:tr w:rsidR="0019042B" w:rsidRPr="00A47CDA" w14:paraId="37882DB6" w14:textId="77777777" w:rsidTr="00F628A2">
        <w:trPr>
          <w:tblHeader/>
        </w:trPr>
        <w:tc>
          <w:tcPr>
            <w:tcW w:w="2430" w:type="pct"/>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14:paraId="69A13911" w14:textId="77777777" w:rsidR="0019042B" w:rsidRPr="00CE6CD7" w:rsidRDefault="0019042B" w:rsidP="00F628A2">
            <w:pPr>
              <w:tabs>
                <w:tab w:val="left" w:pos="709"/>
                <w:tab w:val="left" w:pos="5715"/>
              </w:tabs>
              <w:jc w:val="both"/>
              <w:rPr>
                <w:color w:val="FFFFFF" w:themeColor="background1"/>
                <w:sz w:val="24"/>
                <w:szCs w:val="24"/>
              </w:rPr>
            </w:pPr>
            <w:r w:rsidRPr="00CE6CD7">
              <w:rPr>
                <w:color w:val="FFFFFF" w:themeColor="background1"/>
                <w:sz w:val="24"/>
                <w:szCs w:val="24"/>
              </w:rPr>
              <w:t>Underkriterier</w:t>
            </w:r>
          </w:p>
        </w:tc>
        <w:tc>
          <w:tcPr>
            <w:tcW w:w="2570" w:type="pct"/>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14:paraId="69172235" w14:textId="77777777" w:rsidR="0019042B" w:rsidRPr="00CE6CD7" w:rsidRDefault="0019042B" w:rsidP="00F628A2">
            <w:pPr>
              <w:tabs>
                <w:tab w:val="left" w:pos="709"/>
              </w:tabs>
              <w:jc w:val="center"/>
              <w:rPr>
                <w:color w:val="FFFFFF" w:themeColor="background1"/>
                <w:sz w:val="24"/>
                <w:szCs w:val="24"/>
              </w:rPr>
            </w:pPr>
            <w:r w:rsidRPr="00CE6CD7">
              <w:rPr>
                <w:color w:val="FFFFFF" w:themeColor="background1"/>
                <w:sz w:val="24"/>
                <w:szCs w:val="24"/>
              </w:rPr>
              <w:t>Vægt i %</w:t>
            </w:r>
          </w:p>
        </w:tc>
      </w:tr>
      <w:tr w:rsidR="0019042B" w:rsidRPr="00F60094" w14:paraId="76E0BC62" w14:textId="77777777" w:rsidTr="00F628A2">
        <w:tc>
          <w:tcPr>
            <w:tcW w:w="2430" w:type="pct"/>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E4E6C84" w14:textId="77777777" w:rsidR="0019042B" w:rsidRPr="00F60094" w:rsidRDefault="0019042B" w:rsidP="00F628A2">
            <w:pPr>
              <w:tabs>
                <w:tab w:val="left" w:pos="709"/>
              </w:tabs>
            </w:pPr>
            <w:r>
              <w:t xml:space="preserve">Konsulenter </w:t>
            </w:r>
          </w:p>
        </w:tc>
        <w:tc>
          <w:tcPr>
            <w:tcW w:w="2570" w:type="pct"/>
            <w:tcBorders>
              <w:top w:val="single" w:sz="4" w:space="0" w:color="auto"/>
              <w:left w:val="single" w:sz="4" w:space="0" w:color="auto"/>
              <w:bottom w:val="single" w:sz="4" w:space="0" w:color="auto"/>
              <w:right w:val="single" w:sz="4" w:space="0" w:color="auto"/>
            </w:tcBorders>
            <w:vAlign w:val="center"/>
            <w:hideMark/>
          </w:tcPr>
          <w:p w14:paraId="21A5F625" w14:textId="02BB887B" w:rsidR="0019042B" w:rsidRPr="00F60094" w:rsidRDefault="00BD2B25" w:rsidP="00F628A2">
            <w:pPr>
              <w:tabs>
                <w:tab w:val="left" w:pos="709"/>
              </w:tabs>
              <w:jc w:val="center"/>
            </w:pPr>
            <w:r>
              <w:t>70</w:t>
            </w:r>
          </w:p>
        </w:tc>
      </w:tr>
      <w:tr w:rsidR="0019042B" w:rsidRPr="00F60094" w14:paraId="66123917" w14:textId="77777777" w:rsidTr="00F628A2">
        <w:tc>
          <w:tcPr>
            <w:tcW w:w="2430" w:type="pct"/>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6A7FEBA" w14:textId="77777777" w:rsidR="0019042B" w:rsidRPr="00F60094" w:rsidRDefault="0019042B" w:rsidP="00F628A2">
            <w:pPr>
              <w:tabs>
                <w:tab w:val="left" w:pos="709"/>
              </w:tabs>
            </w:pPr>
            <w:r>
              <w:t>Pris</w:t>
            </w:r>
          </w:p>
        </w:tc>
        <w:tc>
          <w:tcPr>
            <w:tcW w:w="2570" w:type="pct"/>
            <w:tcBorders>
              <w:top w:val="single" w:sz="4" w:space="0" w:color="auto"/>
              <w:left w:val="single" w:sz="4" w:space="0" w:color="auto"/>
              <w:bottom w:val="single" w:sz="4" w:space="0" w:color="auto"/>
              <w:right w:val="single" w:sz="4" w:space="0" w:color="auto"/>
            </w:tcBorders>
            <w:vAlign w:val="center"/>
            <w:hideMark/>
          </w:tcPr>
          <w:p w14:paraId="15E3FA9E" w14:textId="2D6AC687" w:rsidR="0019042B" w:rsidRPr="00F60094" w:rsidRDefault="00BD2B25" w:rsidP="00F628A2">
            <w:pPr>
              <w:tabs>
                <w:tab w:val="left" w:pos="709"/>
              </w:tabs>
              <w:jc w:val="center"/>
            </w:pPr>
            <w:r>
              <w:t>30</w:t>
            </w:r>
          </w:p>
        </w:tc>
      </w:tr>
    </w:tbl>
    <w:p w14:paraId="6FFADA48" w14:textId="77777777" w:rsidR="00852FED" w:rsidRDefault="00852FED" w:rsidP="007C5BCF">
      <w:pPr>
        <w:rPr>
          <w:lang w:eastAsia="da-DK"/>
        </w:rPr>
      </w:pPr>
    </w:p>
    <w:p w14:paraId="4E35419C" w14:textId="0D6B7F2F" w:rsidR="00F219AA" w:rsidRDefault="007C5BCF" w:rsidP="007C5BCF">
      <w:pPr>
        <w:rPr>
          <w:lang w:eastAsia="da-DK"/>
        </w:rPr>
      </w:pPr>
      <w:r>
        <w:rPr>
          <w:lang w:eastAsia="da-DK"/>
        </w:rPr>
        <w:t xml:space="preserve">Underkriterierne og de forhold, der vil blive tillagt betydning ved evalueringen, er nærmere beskrevet nedenfor under </w:t>
      </w:r>
      <w:r w:rsidRPr="009C6F21">
        <w:rPr>
          <w:lang w:eastAsia="da-DK"/>
        </w:rPr>
        <w:t>punkt</w:t>
      </w:r>
      <w:r w:rsidR="0013627E">
        <w:rPr>
          <w:lang w:eastAsia="da-DK"/>
        </w:rPr>
        <w:t xml:space="preserve"> </w:t>
      </w:r>
      <w:r w:rsidR="002166D7">
        <w:rPr>
          <w:lang w:eastAsia="da-DK"/>
        </w:rPr>
        <w:t>10</w:t>
      </w:r>
      <w:r w:rsidR="00C75DCE">
        <w:rPr>
          <w:lang w:eastAsia="da-DK"/>
        </w:rPr>
        <w:t>.</w:t>
      </w:r>
    </w:p>
    <w:p w14:paraId="731342D6" w14:textId="77777777" w:rsidR="00F219AA" w:rsidRDefault="00F219AA" w:rsidP="3C7CC1F1">
      <w:pPr>
        <w:pStyle w:val="Overskrift1"/>
      </w:pPr>
      <w:bookmarkStart w:id="35" w:name="_Ref59192292"/>
      <w:bookmarkStart w:id="36" w:name="_Toc207022040"/>
      <w:r>
        <w:t>Evalueringsmodel</w:t>
      </w:r>
      <w:bookmarkEnd w:id="35"/>
      <w:bookmarkEnd w:id="36"/>
    </w:p>
    <w:p w14:paraId="44F80DF8" w14:textId="62C5D449" w:rsidR="00F219AA" w:rsidRDefault="00F219AA" w:rsidP="00F219AA">
      <w:pPr>
        <w:rPr>
          <w:lang w:eastAsia="da-DK"/>
        </w:rPr>
      </w:pPr>
      <w:r>
        <w:rPr>
          <w:lang w:eastAsia="da-DK"/>
        </w:rPr>
        <w:t xml:space="preserve">Kunden vil indgå </w:t>
      </w:r>
      <w:r w:rsidR="00750D8B">
        <w:rPr>
          <w:lang w:eastAsia="da-DK"/>
        </w:rPr>
        <w:t>k</w:t>
      </w:r>
      <w:r>
        <w:rPr>
          <w:lang w:eastAsia="da-DK"/>
        </w:rPr>
        <w:t xml:space="preserve">ontrakt med den </w:t>
      </w:r>
      <w:r w:rsidR="00750D8B">
        <w:rPr>
          <w:lang w:eastAsia="da-DK"/>
        </w:rPr>
        <w:t>t</w:t>
      </w:r>
      <w:r>
        <w:rPr>
          <w:lang w:eastAsia="da-DK"/>
        </w:rPr>
        <w:t xml:space="preserve">ilbudsgiver, der har afgivet tilbud med </w:t>
      </w:r>
      <w:r w:rsidR="00526295">
        <w:rPr>
          <w:lang w:eastAsia="da-DK"/>
        </w:rPr>
        <w:t xml:space="preserve">det </w:t>
      </w:r>
      <w:r>
        <w:rPr>
          <w:lang w:eastAsia="da-DK"/>
        </w:rPr>
        <w:t xml:space="preserve">bedste forhold mellem pris og kvalitet ud fra de fastlagte underkriterier og evalueringsmetoden som beskrevet nedenfor. </w:t>
      </w:r>
    </w:p>
    <w:p w14:paraId="7B3CB13E" w14:textId="77777777" w:rsidR="00F219AA" w:rsidRDefault="00F219AA" w:rsidP="00F219AA">
      <w:pPr>
        <w:rPr>
          <w:lang w:eastAsia="da-DK"/>
        </w:rPr>
      </w:pPr>
    </w:p>
    <w:p w14:paraId="626882AB" w14:textId="77777777" w:rsidR="00F219AA" w:rsidRDefault="00F219AA" w:rsidP="00F219AA">
      <w:pPr>
        <w:rPr>
          <w:lang w:eastAsia="da-DK"/>
        </w:rPr>
      </w:pPr>
      <w:r>
        <w:rPr>
          <w:lang w:eastAsia="da-DK"/>
        </w:rPr>
        <w:t>Alle konditionsmæssige tilbud vil blive evalueret i forhold til tildelingskriteriet på baggrund af nedenstående evalueringsmodel.</w:t>
      </w:r>
    </w:p>
    <w:p w14:paraId="5E69D0BB" w14:textId="77777777" w:rsidR="00F219AA" w:rsidRDefault="00F219AA" w:rsidP="3C7CC1F1">
      <w:pPr>
        <w:pStyle w:val="Overskrift2"/>
      </w:pPr>
      <w:bookmarkStart w:id="37" w:name="_Toc207022041"/>
      <w:r>
        <w:t>Pointskala</w:t>
      </w:r>
      <w:bookmarkEnd w:id="37"/>
      <w:r>
        <w:t xml:space="preserve"> </w:t>
      </w:r>
    </w:p>
    <w:p w14:paraId="1C798461" w14:textId="36BC2266" w:rsidR="00F219AA" w:rsidRDefault="00F219AA" w:rsidP="00F219AA">
      <w:pPr>
        <w:rPr>
          <w:lang w:eastAsia="da-DK"/>
        </w:rPr>
      </w:pPr>
      <w:r>
        <w:rPr>
          <w:lang w:eastAsia="da-DK"/>
        </w:rPr>
        <w:t xml:space="preserve">Underkriterierne vurderes på en absolut pointskala fra 0 til </w:t>
      </w:r>
      <w:r w:rsidR="00B91063">
        <w:rPr>
          <w:lang w:eastAsia="da-DK"/>
        </w:rPr>
        <w:t>100</w:t>
      </w:r>
      <w:r>
        <w:rPr>
          <w:lang w:eastAsia="da-DK"/>
        </w:rPr>
        <w:t>, hvor de tildelte point i den samlede evaluering bliver ganget med vægtningen af underkriteriet.</w:t>
      </w:r>
    </w:p>
    <w:p w14:paraId="7CD84D09" w14:textId="77777777" w:rsidR="00F219AA" w:rsidRDefault="00F219AA" w:rsidP="00F219AA">
      <w:pPr>
        <w:rPr>
          <w:lang w:eastAsia="da-DK"/>
        </w:rPr>
      </w:pPr>
    </w:p>
    <w:p w14:paraId="11103D45" w14:textId="26FD3593" w:rsidR="00F219AA" w:rsidRDefault="00F219AA" w:rsidP="00F219AA">
      <w:pPr>
        <w:rPr>
          <w:lang w:eastAsia="da-DK"/>
        </w:rPr>
      </w:pPr>
      <w:r>
        <w:rPr>
          <w:lang w:eastAsia="da-DK"/>
        </w:rPr>
        <w:t xml:space="preserve">Underkriteriet ”Pris” evalueres efter den </w:t>
      </w:r>
      <w:r w:rsidRPr="009C6F21">
        <w:rPr>
          <w:lang w:eastAsia="da-DK"/>
        </w:rPr>
        <w:t xml:space="preserve">i </w:t>
      </w:r>
      <w:r w:rsidRPr="006A3095">
        <w:rPr>
          <w:lang w:eastAsia="da-DK"/>
        </w:rPr>
        <w:t xml:space="preserve">punkt </w:t>
      </w:r>
      <w:r w:rsidR="002166D7" w:rsidRPr="00FC3F52">
        <w:rPr>
          <w:lang w:eastAsia="da-DK"/>
        </w:rPr>
        <w:t>10</w:t>
      </w:r>
      <w:r w:rsidR="006A3095" w:rsidRPr="00FC3F52">
        <w:rPr>
          <w:lang w:eastAsia="da-DK"/>
        </w:rPr>
        <w:t>.</w:t>
      </w:r>
      <w:r w:rsidR="00792784">
        <w:rPr>
          <w:lang w:eastAsia="da-DK"/>
        </w:rPr>
        <w:t>3</w:t>
      </w:r>
      <w:r w:rsidRPr="009C6F21">
        <w:rPr>
          <w:lang w:eastAsia="da-DK"/>
        </w:rPr>
        <w:t xml:space="preserve"> anfø</w:t>
      </w:r>
      <w:r>
        <w:rPr>
          <w:lang w:eastAsia="da-DK"/>
        </w:rPr>
        <w:t>rte prismodel, hvor der afrundes til</w:t>
      </w:r>
      <w:r w:rsidR="006903BF">
        <w:rPr>
          <w:lang w:eastAsia="da-DK"/>
        </w:rPr>
        <w:t xml:space="preserve"> nærmeste hele tal</w:t>
      </w:r>
      <w:r>
        <w:rPr>
          <w:lang w:eastAsia="da-DK"/>
        </w:rPr>
        <w:t>.</w:t>
      </w:r>
    </w:p>
    <w:p w14:paraId="370B423B" w14:textId="77777777" w:rsidR="00F219AA" w:rsidRDefault="00F219AA" w:rsidP="00F219AA">
      <w:pPr>
        <w:rPr>
          <w:lang w:eastAsia="da-DK"/>
        </w:rPr>
      </w:pPr>
    </w:p>
    <w:p w14:paraId="45F893D2" w14:textId="46E7D78A" w:rsidR="00F219AA" w:rsidRDefault="00F219AA" w:rsidP="00F219AA">
      <w:pPr>
        <w:rPr>
          <w:lang w:eastAsia="da-DK"/>
        </w:rPr>
      </w:pPr>
      <w:r w:rsidRPr="00D80C09">
        <w:rPr>
          <w:lang w:eastAsia="da-DK"/>
        </w:rPr>
        <w:t xml:space="preserve">Delkriterierne til de kvalitative underkriterier ”Konsulenter” evalueres efter nedenstående prosavurderinger, hvor 0 point tildeles (konditionsmæssige) tilbud uden opfyldelse af delkriteriet, og </w:t>
      </w:r>
      <w:r w:rsidR="003F724D">
        <w:rPr>
          <w:lang w:eastAsia="da-DK"/>
        </w:rPr>
        <w:t>100</w:t>
      </w:r>
      <w:r w:rsidRPr="00D80C09">
        <w:rPr>
          <w:lang w:eastAsia="da-DK"/>
        </w:rPr>
        <w:t xml:space="preserve"> point tildeles tilbud med fremragende opfyldelse af delkriteriet. </w:t>
      </w:r>
      <w:r w:rsidR="00362753">
        <w:t>De af pointskalaen angivne point afspejler alene pejlemærk</w:t>
      </w:r>
      <w:r w:rsidR="00362753">
        <w:rPr>
          <w:lang w:eastAsia="da-DK"/>
        </w:rPr>
        <w:t xml:space="preserve">er på denne skala. Der kan således tildeles et hvilket som helst point i hele tal mellem 0 og 100. </w:t>
      </w:r>
      <w:r w:rsidRPr="00D80C09">
        <w:rPr>
          <w:lang w:eastAsia="da-DK"/>
        </w:rPr>
        <w:t>Summen af de vægtede point for hvert delkriterium udgør herefter den samlede pointscore for underkriteriet.</w:t>
      </w:r>
    </w:p>
    <w:p w14:paraId="6C4BB694" w14:textId="77777777" w:rsidR="00F219AA" w:rsidRDefault="00F219AA" w:rsidP="00F219AA">
      <w:pPr>
        <w:rPr>
          <w:lang w:eastAsia="da-DK"/>
        </w:rPr>
      </w:pPr>
    </w:p>
    <w:tbl>
      <w:tblPr>
        <w:tblStyle w:val="Tabel-Gitter"/>
        <w:tblW w:w="4047" w:type="pct"/>
        <w:tblLook w:val="04A0" w:firstRow="1" w:lastRow="0" w:firstColumn="1" w:lastColumn="0" w:noHBand="0" w:noVBand="1"/>
      </w:tblPr>
      <w:tblGrid>
        <w:gridCol w:w="6658"/>
        <w:gridCol w:w="1135"/>
      </w:tblGrid>
      <w:tr w:rsidR="00F219AA" w:rsidRPr="00A47CDA" w14:paraId="4E59FA5A" w14:textId="77777777" w:rsidTr="00526295">
        <w:trPr>
          <w:trHeight w:val="337"/>
          <w:tblHeader/>
        </w:trPr>
        <w:tc>
          <w:tcPr>
            <w:tcW w:w="4272" w:type="pct"/>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14:paraId="2FA83D0F" w14:textId="77777777" w:rsidR="00F219AA" w:rsidRPr="00AB4A25" w:rsidRDefault="00F219AA" w:rsidP="00526295">
            <w:pPr>
              <w:tabs>
                <w:tab w:val="left" w:pos="709"/>
                <w:tab w:val="left" w:pos="5715"/>
              </w:tabs>
              <w:ind w:left="709"/>
              <w:rPr>
                <w:color w:val="FFFFFF" w:themeColor="background1"/>
                <w:sz w:val="28"/>
                <w:szCs w:val="28"/>
              </w:rPr>
            </w:pPr>
            <w:r w:rsidRPr="00AB4A25">
              <w:rPr>
                <w:color w:val="FFFFFF" w:themeColor="background1"/>
                <w:sz w:val="28"/>
                <w:szCs w:val="28"/>
              </w:rPr>
              <w:t>Verbal begrundelse</w:t>
            </w:r>
            <w:r w:rsidRPr="00AB4A25">
              <w:rPr>
                <w:color w:val="FFFFFF" w:themeColor="background1"/>
                <w:sz w:val="28"/>
                <w:szCs w:val="28"/>
              </w:rPr>
              <w:tab/>
            </w:r>
          </w:p>
        </w:tc>
        <w:tc>
          <w:tcPr>
            <w:tcW w:w="728" w:type="pct"/>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14:paraId="643B3480" w14:textId="77777777" w:rsidR="00F219AA" w:rsidRPr="00AB4A25" w:rsidRDefault="00F219AA" w:rsidP="00526295">
            <w:pPr>
              <w:tabs>
                <w:tab w:val="left" w:pos="709"/>
              </w:tabs>
              <w:jc w:val="center"/>
              <w:rPr>
                <w:color w:val="FFFFFF" w:themeColor="background1"/>
                <w:sz w:val="28"/>
                <w:szCs w:val="28"/>
              </w:rPr>
            </w:pPr>
            <w:r w:rsidRPr="00AB4A25">
              <w:rPr>
                <w:color w:val="FFFFFF" w:themeColor="background1"/>
                <w:sz w:val="28"/>
                <w:szCs w:val="28"/>
              </w:rPr>
              <w:t>Point</w:t>
            </w:r>
          </w:p>
        </w:tc>
      </w:tr>
      <w:tr w:rsidR="00F219AA" w:rsidRPr="00F60094" w14:paraId="67066737" w14:textId="77777777" w:rsidTr="00526295">
        <w:trPr>
          <w:trHeight w:val="267"/>
        </w:trPr>
        <w:tc>
          <w:tcPr>
            <w:tcW w:w="4272" w:type="pct"/>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CE61F17" w14:textId="77777777" w:rsidR="00F219AA" w:rsidRPr="00F60094" w:rsidRDefault="00F219AA" w:rsidP="00526295">
            <w:pPr>
              <w:tabs>
                <w:tab w:val="left" w:pos="709"/>
              </w:tabs>
            </w:pPr>
            <w:r w:rsidRPr="00F60094">
              <w:t>Fremragende opfyldelse af kriteriet</w:t>
            </w:r>
          </w:p>
        </w:tc>
        <w:tc>
          <w:tcPr>
            <w:tcW w:w="728" w:type="pct"/>
            <w:tcBorders>
              <w:top w:val="single" w:sz="4" w:space="0" w:color="auto"/>
              <w:left w:val="single" w:sz="4" w:space="0" w:color="auto"/>
              <w:bottom w:val="single" w:sz="4" w:space="0" w:color="auto"/>
              <w:right w:val="single" w:sz="4" w:space="0" w:color="auto"/>
            </w:tcBorders>
            <w:vAlign w:val="center"/>
            <w:hideMark/>
          </w:tcPr>
          <w:p w14:paraId="5343B1BC" w14:textId="657F0FA6" w:rsidR="00F219AA" w:rsidRPr="00F60094" w:rsidRDefault="004F4A38" w:rsidP="00526295">
            <w:pPr>
              <w:tabs>
                <w:tab w:val="left" w:pos="709"/>
              </w:tabs>
              <w:jc w:val="center"/>
            </w:pPr>
            <w:r>
              <w:t>100</w:t>
            </w:r>
          </w:p>
        </w:tc>
      </w:tr>
      <w:tr w:rsidR="00F219AA" w:rsidRPr="00F60094" w14:paraId="67FD29B3" w14:textId="77777777" w:rsidTr="00526295">
        <w:trPr>
          <w:trHeight w:val="267"/>
        </w:trPr>
        <w:tc>
          <w:tcPr>
            <w:tcW w:w="4272" w:type="pct"/>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BB294B9" w14:textId="77777777" w:rsidR="00F219AA" w:rsidRPr="00F60094" w:rsidRDefault="00F219AA" w:rsidP="00526295">
            <w:pPr>
              <w:tabs>
                <w:tab w:val="left" w:pos="709"/>
              </w:tabs>
            </w:pPr>
            <w:r>
              <w:rPr>
                <w:bCs/>
              </w:rPr>
              <w:t>Yderst tilfredsstillende</w:t>
            </w:r>
            <w:r w:rsidRPr="00077029">
              <w:rPr>
                <w:bCs/>
              </w:rPr>
              <w:t xml:space="preserve"> opfyldelse af kriteriet</w:t>
            </w:r>
          </w:p>
        </w:tc>
        <w:tc>
          <w:tcPr>
            <w:tcW w:w="728" w:type="pct"/>
            <w:tcBorders>
              <w:top w:val="single" w:sz="4" w:space="0" w:color="auto"/>
              <w:left w:val="single" w:sz="4" w:space="0" w:color="auto"/>
              <w:bottom w:val="single" w:sz="4" w:space="0" w:color="auto"/>
              <w:right w:val="single" w:sz="4" w:space="0" w:color="auto"/>
            </w:tcBorders>
            <w:vAlign w:val="center"/>
          </w:tcPr>
          <w:p w14:paraId="0D00850E" w14:textId="46563731" w:rsidR="00F219AA" w:rsidRPr="00F60094" w:rsidRDefault="004F4A38" w:rsidP="00526295">
            <w:pPr>
              <w:tabs>
                <w:tab w:val="left" w:pos="709"/>
              </w:tabs>
              <w:jc w:val="center"/>
            </w:pPr>
            <w:r>
              <w:t>90</w:t>
            </w:r>
          </w:p>
        </w:tc>
      </w:tr>
      <w:tr w:rsidR="00F219AA" w:rsidRPr="00F60094" w14:paraId="51321056" w14:textId="77777777" w:rsidTr="00526295">
        <w:trPr>
          <w:trHeight w:val="267"/>
        </w:trPr>
        <w:tc>
          <w:tcPr>
            <w:tcW w:w="4272" w:type="pct"/>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6359A08" w14:textId="77777777" w:rsidR="00F219AA" w:rsidRPr="00F60094" w:rsidRDefault="00F219AA" w:rsidP="00526295">
            <w:pPr>
              <w:tabs>
                <w:tab w:val="left" w:pos="709"/>
              </w:tabs>
            </w:pPr>
            <w:r w:rsidRPr="00F60094">
              <w:t>Meget tilfredsstillende opfyldelse af kriteriet</w:t>
            </w:r>
          </w:p>
        </w:tc>
        <w:tc>
          <w:tcPr>
            <w:tcW w:w="728" w:type="pct"/>
            <w:tcBorders>
              <w:top w:val="single" w:sz="4" w:space="0" w:color="auto"/>
              <w:left w:val="single" w:sz="4" w:space="0" w:color="auto"/>
              <w:bottom w:val="single" w:sz="4" w:space="0" w:color="auto"/>
              <w:right w:val="single" w:sz="4" w:space="0" w:color="auto"/>
            </w:tcBorders>
            <w:vAlign w:val="center"/>
            <w:hideMark/>
          </w:tcPr>
          <w:p w14:paraId="0163153A" w14:textId="23EEEEBB" w:rsidR="00F219AA" w:rsidRPr="00F60094" w:rsidRDefault="004F4A38" w:rsidP="00526295">
            <w:pPr>
              <w:tabs>
                <w:tab w:val="left" w:pos="709"/>
              </w:tabs>
              <w:jc w:val="center"/>
            </w:pPr>
            <w:r>
              <w:t>80</w:t>
            </w:r>
          </w:p>
        </w:tc>
      </w:tr>
      <w:tr w:rsidR="00F219AA" w:rsidRPr="00F60094" w14:paraId="7F85A0BE" w14:textId="77777777" w:rsidTr="00526295">
        <w:trPr>
          <w:trHeight w:val="267"/>
        </w:trPr>
        <w:tc>
          <w:tcPr>
            <w:tcW w:w="4272" w:type="pct"/>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8A98AEA" w14:textId="77777777" w:rsidR="00F219AA" w:rsidRPr="00F60094" w:rsidRDefault="00F219AA" w:rsidP="00526295">
            <w:pPr>
              <w:tabs>
                <w:tab w:val="left" w:pos="709"/>
              </w:tabs>
            </w:pPr>
            <w:r>
              <w:rPr>
                <w:bCs/>
              </w:rPr>
              <w:t>T</w:t>
            </w:r>
            <w:r w:rsidRPr="00077029">
              <w:rPr>
                <w:bCs/>
              </w:rPr>
              <w:t>ilfredsstillende opfyldelse af kriteriet</w:t>
            </w:r>
            <w:r>
              <w:rPr>
                <w:bCs/>
              </w:rPr>
              <w:t>, lidt over middel</w:t>
            </w:r>
          </w:p>
        </w:tc>
        <w:tc>
          <w:tcPr>
            <w:tcW w:w="728" w:type="pct"/>
            <w:tcBorders>
              <w:top w:val="single" w:sz="4" w:space="0" w:color="auto"/>
              <w:left w:val="single" w:sz="4" w:space="0" w:color="auto"/>
              <w:bottom w:val="single" w:sz="4" w:space="0" w:color="auto"/>
              <w:right w:val="single" w:sz="4" w:space="0" w:color="auto"/>
            </w:tcBorders>
            <w:vAlign w:val="center"/>
          </w:tcPr>
          <w:p w14:paraId="6B42DF83" w14:textId="0A14B072" w:rsidR="00F219AA" w:rsidRPr="00F60094" w:rsidRDefault="004F4A38" w:rsidP="00526295">
            <w:pPr>
              <w:tabs>
                <w:tab w:val="left" w:pos="709"/>
              </w:tabs>
              <w:jc w:val="center"/>
            </w:pPr>
            <w:r>
              <w:t>70</w:t>
            </w:r>
          </w:p>
        </w:tc>
      </w:tr>
      <w:tr w:rsidR="00F219AA" w:rsidRPr="00F60094" w14:paraId="50096A60" w14:textId="77777777" w:rsidTr="00526295">
        <w:trPr>
          <w:trHeight w:val="267"/>
        </w:trPr>
        <w:tc>
          <w:tcPr>
            <w:tcW w:w="4272" w:type="pct"/>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74987A" w14:textId="77777777" w:rsidR="00F219AA" w:rsidRPr="00F60094" w:rsidRDefault="00F219AA" w:rsidP="00526295">
            <w:pPr>
              <w:tabs>
                <w:tab w:val="left" w:pos="709"/>
              </w:tabs>
            </w:pPr>
            <w:r w:rsidRPr="00F60094">
              <w:t>Tilfredsstillende opfyldelse af kriteriet</w:t>
            </w:r>
          </w:p>
        </w:tc>
        <w:tc>
          <w:tcPr>
            <w:tcW w:w="728" w:type="pct"/>
            <w:tcBorders>
              <w:top w:val="single" w:sz="4" w:space="0" w:color="auto"/>
              <w:left w:val="single" w:sz="4" w:space="0" w:color="auto"/>
              <w:bottom w:val="single" w:sz="4" w:space="0" w:color="auto"/>
              <w:right w:val="single" w:sz="4" w:space="0" w:color="auto"/>
            </w:tcBorders>
            <w:vAlign w:val="center"/>
            <w:hideMark/>
          </w:tcPr>
          <w:p w14:paraId="480A591C" w14:textId="6004DF5C" w:rsidR="00F219AA" w:rsidRPr="00F60094" w:rsidRDefault="004F4A38" w:rsidP="00526295">
            <w:pPr>
              <w:tabs>
                <w:tab w:val="left" w:pos="709"/>
              </w:tabs>
              <w:jc w:val="center"/>
            </w:pPr>
            <w:r>
              <w:t>60</w:t>
            </w:r>
          </w:p>
        </w:tc>
      </w:tr>
      <w:tr w:rsidR="00F219AA" w:rsidRPr="00F60094" w14:paraId="6FE2A200" w14:textId="77777777" w:rsidTr="00526295">
        <w:trPr>
          <w:trHeight w:val="267"/>
        </w:trPr>
        <w:tc>
          <w:tcPr>
            <w:tcW w:w="4272" w:type="pct"/>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442D199" w14:textId="77777777" w:rsidR="00F219AA" w:rsidRPr="00F60094" w:rsidRDefault="00F219AA" w:rsidP="00526295">
            <w:pPr>
              <w:tabs>
                <w:tab w:val="left" w:pos="709"/>
              </w:tabs>
            </w:pPr>
            <w:r w:rsidRPr="005733D4">
              <w:rPr>
                <w:bCs/>
              </w:rPr>
              <w:t>Ikke helt tilfredsstillende opfyldelse af kriteriet</w:t>
            </w:r>
          </w:p>
        </w:tc>
        <w:tc>
          <w:tcPr>
            <w:tcW w:w="728" w:type="pct"/>
            <w:tcBorders>
              <w:top w:val="single" w:sz="4" w:space="0" w:color="auto"/>
              <w:left w:val="single" w:sz="4" w:space="0" w:color="auto"/>
              <w:bottom w:val="single" w:sz="4" w:space="0" w:color="auto"/>
              <w:right w:val="single" w:sz="4" w:space="0" w:color="auto"/>
            </w:tcBorders>
            <w:vAlign w:val="center"/>
          </w:tcPr>
          <w:p w14:paraId="626FA38F" w14:textId="320F88F6" w:rsidR="00F219AA" w:rsidRPr="00F60094" w:rsidRDefault="004F4A38" w:rsidP="00526295">
            <w:pPr>
              <w:tabs>
                <w:tab w:val="left" w:pos="709"/>
              </w:tabs>
              <w:jc w:val="center"/>
            </w:pPr>
            <w:r>
              <w:t>50</w:t>
            </w:r>
          </w:p>
        </w:tc>
      </w:tr>
      <w:tr w:rsidR="00F219AA" w:rsidRPr="00F60094" w14:paraId="7F40C4D8" w14:textId="77777777" w:rsidTr="00526295">
        <w:trPr>
          <w:trHeight w:val="267"/>
        </w:trPr>
        <w:tc>
          <w:tcPr>
            <w:tcW w:w="4272" w:type="pct"/>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46DE045" w14:textId="77777777" w:rsidR="00F219AA" w:rsidRPr="00F60094" w:rsidRDefault="00F219AA" w:rsidP="00526295">
            <w:pPr>
              <w:tabs>
                <w:tab w:val="left" w:pos="709"/>
              </w:tabs>
            </w:pPr>
            <w:r w:rsidRPr="00F60094">
              <w:t>Mindre tilfredsstillende opfyldelse af kriteriet</w:t>
            </w:r>
          </w:p>
        </w:tc>
        <w:tc>
          <w:tcPr>
            <w:tcW w:w="728" w:type="pct"/>
            <w:tcBorders>
              <w:top w:val="single" w:sz="4" w:space="0" w:color="auto"/>
              <w:left w:val="single" w:sz="4" w:space="0" w:color="auto"/>
              <w:bottom w:val="single" w:sz="4" w:space="0" w:color="auto"/>
              <w:right w:val="single" w:sz="4" w:space="0" w:color="auto"/>
            </w:tcBorders>
            <w:vAlign w:val="center"/>
            <w:hideMark/>
          </w:tcPr>
          <w:p w14:paraId="6641A416" w14:textId="41EF6AFB" w:rsidR="00F219AA" w:rsidRPr="00F60094" w:rsidRDefault="004F4A38" w:rsidP="00526295">
            <w:pPr>
              <w:tabs>
                <w:tab w:val="left" w:pos="709"/>
              </w:tabs>
              <w:jc w:val="center"/>
            </w:pPr>
            <w:r>
              <w:t>40</w:t>
            </w:r>
          </w:p>
        </w:tc>
      </w:tr>
      <w:tr w:rsidR="00F219AA" w:rsidRPr="00F60094" w14:paraId="6F033283" w14:textId="77777777" w:rsidTr="00526295">
        <w:trPr>
          <w:trHeight w:val="267"/>
        </w:trPr>
        <w:tc>
          <w:tcPr>
            <w:tcW w:w="4272" w:type="pct"/>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2CC7F09" w14:textId="77777777" w:rsidR="00F219AA" w:rsidRPr="00F60094" w:rsidRDefault="00F219AA" w:rsidP="00526295">
            <w:pPr>
              <w:tabs>
                <w:tab w:val="left" w:pos="709"/>
              </w:tabs>
            </w:pPr>
            <w:r w:rsidRPr="00077029">
              <w:rPr>
                <w:bCs/>
              </w:rPr>
              <w:t>Mindre tilfredsstillende</w:t>
            </w:r>
            <w:r>
              <w:rPr>
                <w:bCs/>
              </w:rPr>
              <w:t xml:space="preserve"> og ikke tilstrækkelig</w:t>
            </w:r>
            <w:r w:rsidRPr="00077029">
              <w:rPr>
                <w:bCs/>
              </w:rPr>
              <w:t xml:space="preserve"> opfyldelse af kriteriet</w:t>
            </w:r>
          </w:p>
        </w:tc>
        <w:tc>
          <w:tcPr>
            <w:tcW w:w="728" w:type="pct"/>
            <w:tcBorders>
              <w:top w:val="single" w:sz="4" w:space="0" w:color="auto"/>
              <w:left w:val="single" w:sz="4" w:space="0" w:color="auto"/>
              <w:bottom w:val="single" w:sz="4" w:space="0" w:color="auto"/>
              <w:right w:val="single" w:sz="4" w:space="0" w:color="auto"/>
            </w:tcBorders>
            <w:vAlign w:val="center"/>
          </w:tcPr>
          <w:p w14:paraId="2A32841E" w14:textId="2558461D" w:rsidR="00F219AA" w:rsidRPr="00F60094" w:rsidRDefault="004F4A38" w:rsidP="00526295">
            <w:pPr>
              <w:tabs>
                <w:tab w:val="left" w:pos="709"/>
              </w:tabs>
              <w:jc w:val="center"/>
            </w:pPr>
            <w:r>
              <w:t>30</w:t>
            </w:r>
          </w:p>
        </w:tc>
      </w:tr>
      <w:tr w:rsidR="00F219AA" w:rsidRPr="00F60094" w14:paraId="2EA2BC53" w14:textId="77777777" w:rsidTr="00526295">
        <w:trPr>
          <w:trHeight w:val="267"/>
        </w:trPr>
        <w:tc>
          <w:tcPr>
            <w:tcW w:w="4272" w:type="pct"/>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8B5AD98" w14:textId="77777777" w:rsidR="00F219AA" w:rsidRPr="00F60094" w:rsidRDefault="00F219AA" w:rsidP="00526295">
            <w:pPr>
              <w:tabs>
                <w:tab w:val="left" w:pos="709"/>
              </w:tabs>
            </w:pPr>
            <w:r w:rsidRPr="00F60094">
              <w:lastRenderedPageBreak/>
              <w:t>Ikke tilfredsstillende opfyldelse af kriteriet</w:t>
            </w:r>
          </w:p>
        </w:tc>
        <w:tc>
          <w:tcPr>
            <w:tcW w:w="728" w:type="pct"/>
            <w:tcBorders>
              <w:top w:val="single" w:sz="4" w:space="0" w:color="auto"/>
              <w:left w:val="single" w:sz="4" w:space="0" w:color="auto"/>
              <w:bottom w:val="single" w:sz="4" w:space="0" w:color="auto"/>
              <w:right w:val="single" w:sz="4" w:space="0" w:color="auto"/>
            </w:tcBorders>
            <w:vAlign w:val="center"/>
            <w:hideMark/>
          </w:tcPr>
          <w:p w14:paraId="1CD1908A" w14:textId="144CBC41" w:rsidR="00F219AA" w:rsidRPr="00F60094" w:rsidRDefault="004F4A38" w:rsidP="00526295">
            <w:pPr>
              <w:tabs>
                <w:tab w:val="left" w:pos="709"/>
              </w:tabs>
              <w:jc w:val="center"/>
            </w:pPr>
            <w:r>
              <w:t>20</w:t>
            </w:r>
          </w:p>
        </w:tc>
      </w:tr>
      <w:tr w:rsidR="00F219AA" w:rsidRPr="00F60094" w14:paraId="655160A4" w14:textId="77777777" w:rsidTr="00526295">
        <w:trPr>
          <w:trHeight w:val="267"/>
        </w:trPr>
        <w:tc>
          <w:tcPr>
            <w:tcW w:w="4272" w:type="pct"/>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41F8CDA" w14:textId="77777777" w:rsidR="00F219AA" w:rsidRPr="00F60094" w:rsidRDefault="00F219AA" w:rsidP="00526295">
            <w:pPr>
              <w:tabs>
                <w:tab w:val="left" w:pos="709"/>
              </w:tabs>
            </w:pPr>
            <w:r>
              <w:rPr>
                <w:bCs/>
              </w:rPr>
              <w:t>Helt u</w:t>
            </w:r>
            <w:r w:rsidRPr="00077029">
              <w:rPr>
                <w:bCs/>
              </w:rPr>
              <w:t>tilfredsstillende opfyldelse af kriteriet</w:t>
            </w:r>
          </w:p>
        </w:tc>
        <w:tc>
          <w:tcPr>
            <w:tcW w:w="728" w:type="pct"/>
            <w:tcBorders>
              <w:top w:val="single" w:sz="4" w:space="0" w:color="auto"/>
              <w:left w:val="single" w:sz="4" w:space="0" w:color="auto"/>
              <w:bottom w:val="single" w:sz="4" w:space="0" w:color="auto"/>
              <w:right w:val="single" w:sz="4" w:space="0" w:color="auto"/>
            </w:tcBorders>
            <w:vAlign w:val="center"/>
          </w:tcPr>
          <w:p w14:paraId="396B52B9" w14:textId="66ADD5F8" w:rsidR="00F219AA" w:rsidRPr="00F60094" w:rsidRDefault="003566CA" w:rsidP="00526295">
            <w:pPr>
              <w:tabs>
                <w:tab w:val="left" w:pos="709"/>
              </w:tabs>
              <w:jc w:val="center"/>
            </w:pPr>
            <w:r>
              <w:t>10</w:t>
            </w:r>
          </w:p>
        </w:tc>
      </w:tr>
      <w:tr w:rsidR="00F219AA" w:rsidRPr="00F60094" w14:paraId="40A876A4" w14:textId="77777777" w:rsidTr="00526295">
        <w:trPr>
          <w:trHeight w:val="267"/>
        </w:trPr>
        <w:tc>
          <w:tcPr>
            <w:tcW w:w="4272" w:type="pct"/>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F560D2" w14:textId="77777777" w:rsidR="00F219AA" w:rsidRPr="00F60094" w:rsidRDefault="00F219AA" w:rsidP="00526295">
            <w:pPr>
              <w:tabs>
                <w:tab w:val="left" w:pos="709"/>
              </w:tabs>
            </w:pPr>
            <w:r w:rsidRPr="00F60094">
              <w:t>Ingen opfyldelse af kriteriet</w:t>
            </w:r>
          </w:p>
        </w:tc>
        <w:tc>
          <w:tcPr>
            <w:tcW w:w="728" w:type="pct"/>
            <w:tcBorders>
              <w:top w:val="single" w:sz="4" w:space="0" w:color="auto"/>
              <w:left w:val="single" w:sz="4" w:space="0" w:color="auto"/>
              <w:bottom w:val="single" w:sz="4" w:space="0" w:color="auto"/>
              <w:right w:val="single" w:sz="4" w:space="0" w:color="auto"/>
            </w:tcBorders>
            <w:vAlign w:val="center"/>
            <w:hideMark/>
          </w:tcPr>
          <w:p w14:paraId="4990520C" w14:textId="77777777" w:rsidR="00F219AA" w:rsidRPr="00F60094" w:rsidRDefault="00F219AA" w:rsidP="00526295">
            <w:pPr>
              <w:tabs>
                <w:tab w:val="left" w:pos="709"/>
              </w:tabs>
              <w:jc w:val="center"/>
            </w:pPr>
            <w:r w:rsidRPr="00F60094">
              <w:t>0</w:t>
            </w:r>
          </w:p>
        </w:tc>
      </w:tr>
    </w:tbl>
    <w:p w14:paraId="791AB245" w14:textId="77777777" w:rsidR="007C5BCF" w:rsidRPr="00FA6621" w:rsidRDefault="007C5BCF" w:rsidP="3C7CC1F1">
      <w:pPr>
        <w:pStyle w:val="Overskrift2"/>
      </w:pPr>
      <w:bookmarkStart w:id="38" w:name="_Toc80624434"/>
      <w:bookmarkStart w:id="39" w:name="_Toc26348239"/>
      <w:bookmarkStart w:id="40" w:name="_Toc207022042"/>
      <w:bookmarkEnd w:id="38"/>
      <w:r>
        <w:t>Ad. Underkriterium ”Konsulenter”</w:t>
      </w:r>
      <w:bookmarkEnd w:id="39"/>
      <w:bookmarkEnd w:id="40"/>
    </w:p>
    <w:p w14:paraId="42FFFC9D" w14:textId="0A05A99B" w:rsidR="00F52A3B" w:rsidRDefault="00F52A3B" w:rsidP="007C5BCF">
      <w:pPr>
        <w:rPr>
          <w:lang w:eastAsia="da-DK"/>
        </w:rPr>
      </w:pPr>
      <w:bookmarkStart w:id="41" w:name="_Toc26785295"/>
      <w:bookmarkStart w:id="42" w:name="_Toc26785362"/>
      <w:bookmarkStart w:id="43" w:name="_Toc26348240"/>
      <w:bookmarkEnd w:id="41"/>
      <w:bookmarkEnd w:id="42"/>
    </w:p>
    <w:p w14:paraId="10360279" w14:textId="3559EE23" w:rsidR="007C5BCF" w:rsidRDefault="007C5BCF" w:rsidP="007C5BCF">
      <w:pPr>
        <w:rPr>
          <w:lang w:eastAsia="da-DK"/>
        </w:rPr>
      </w:pPr>
      <w:r>
        <w:rPr>
          <w:lang w:eastAsia="da-DK"/>
        </w:rPr>
        <w:t xml:space="preserve">Ved vurderingen af underkriteriet ”Konsulenter” vil Kunden lægge vægt på </w:t>
      </w:r>
      <w:r w:rsidR="000227BB">
        <w:rPr>
          <w:lang w:eastAsia="da-DK"/>
        </w:rPr>
        <w:t>følgende delkriterier</w:t>
      </w:r>
      <w:r>
        <w:rPr>
          <w:lang w:eastAsia="da-DK"/>
        </w:rPr>
        <w:t xml:space="preserve">: </w:t>
      </w:r>
    </w:p>
    <w:p w14:paraId="61204AE4" w14:textId="77777777" w:rsidR="000F243A" w:rsidRDefault="000F243A" w:rsidP="000F243A">
      <w:pPr>
        <w:rPr>
          <w:lang w:eastAsia="da-DK"/>
        </w:rPr>
      </w:pPr>
    </w:p>
    <w:tbl>
      <w:tblPr>
        <w:tblStyle w:val="Tabel-Gitter1"/>
        <w:tblW w:w="0" w:type="auto"/>
        <w:tblLayout w:type="fixed"/>
        <w:tblLook w:val="04A0" w:firstRow="1" w:lastRow="0" w:firstColumn="1" w:lastColumn="0" w:noHBand="0" w:noVBand="1"/>
      </w:tblPr>
      <w:tblGrid>
        <w:gridCol w:w="1206"/>
        <w:gridCol w:w="1524"/>
        <w:gridCol w:w="4353"/>
        <w:gridCol w:w="2545"/>
      </w:tblGrid>
      <w:tr w:rsidR="000F243A" w:rsidRPr="002247FE" w14:paraId="47B1BE8E" w14:textId="77777777" w:rsidTr="00A90E2E">
        <w:tc>
          <w:tcPr>
            <w:tcW w:w="9628" w:type="dxa"/>
            <w:gridSpan w:val="4"/>
            <w:shd w:val="clear" w:color="auto" w:fill="1F4E79" w:themeFill="accent1" w:themeFillShade="80"/>
          </w:tcPr>
          <w:p w14:paraId="2EE5F9ED" w14:textId="5A6105B3" w:rsidR="000F243A" w:rsidRPr="002247FE" w:rsidRDefault="000F243A" w:rsidP="00F628A2">
            <w:pPr>
              <w:spacing w:after="60"/>
              <w:jc w:val="center"/>
              <w:rPr>
                <w:color w:val="FFFFFF" w:themeColor="background1"/>
                <w:sz w:val="28"/>
                <w:szCs w:val="28"/>
              </w:rPr>
            </w:pPr>
            <w:bookmarkStart w:id="44" w:name="_Hlk80623464"/>
            <w:r w:rsidRPr="002247FE">
              <w:rPr>
                <w:color w:val="FFFFFF" w:themeColor="background1"/>
                <w:sz w:val="28"/>
                <w:szCs w:val="28"/>
              </w:rPr>
              <w:t>Konsulenter</w:t>
            </w:r>
          </w:p>
        </w:tc>
      </w:tr>
      <w:tr w:rsidR="000F243A" w:rsidRPr="00E9096F" w14:paraId="365D66A4" w14:textId="77777777" w:rsidTr="00A90E2E">
        <w:tc>
          <w:tcPr>
            <w:tcW w:w="1206" w:type="dxa"/>
            <w:shd w:val="clear" w:color="auto" w:fill="9CC2E5" w:themeFill="accent1" w:themeFillTint="99"/>
          </w:tcPr>
          <w:p w14:paraId="08E8360A" w14:textId="77777777" w:rsidR="000F243A" w:rsidRPr="00E9096F" w:rsidRDefault="000F243A" w:rsidP="00F628A2">
            <w:pPr>
              <w:spacing w:after="60"/>
              <w:rPr>
                <w:sz w:val="24"/>
                <w:szCs w:val="24"/>
              </w:rPr>
            </w:pPr>
            <w:r w:rsidRPr="00E9096F">
              <w:rPr>
                <w:sz w:val="24"/>
                <w:szCs w:val="24"/>
              </w:rPr>
              <w:t>Vægtning</w:t>
            </w:r>
          </w:p>
        </w:tc>
        <w:tc>
          <w:tcPr>
            <w:tcW w:w="1524" w:type="dxa"/>
            <w:shd w:val="clear" w:color="auto" w:fill="9CC2E5" w:themeFill="accent1" w:themeFillTint="99"/>
          </w:tcPr>
          <w:p w14:paraId="4F6DD90D" w14:textId="77777777" w:rsidR="000F243A" w:rsidRPr="00E9096F" w:rsidRDefault="000F243A" w:rsidP="00F628A2">
            <w:pPr>
              <w:spacing w:after="60"/>
              <w:rPr>
                <w:sz w:val="24"/>
                <w:szCs w:val="24"/>
              </w:rPr>
            </w:pPr>
            <w:r w:rsidRPr="00E9096F">
              <w:rPr>
                <w:sz w:val="24"/>
                <w:szCs w:val="24"/>
              </w:rPr>
              <w:t xml:space="preserve">Delkriterier </w:t>
            </w:r>
          </w:p>
        </w:tc>
        <w:tc>
          <w:tcPr>
            <w:tcW w:w="4353" w:type="dxa"/>
            <w:shd w:val="clear" w:color="auto" w:fill="9CC2E5" w:themeFill="accent1" w:themeFillTint="99"/>
          </w:tcPr>
          <w:p w14:paraId="442CA323" w14:textId="77777777" w:rsidR="000F243A" w:rsidRPr="00E9096F" w:rsidRDefault="000F243A" w:rsidP="00F628A2">
            <w:pPr>
              <w:spacing w:after="60"/>
              <w:rPr>
                <w:sz w:val="24"/>
                <w:szCs w:val="24"/>
              </w:rPr>
            </w:pPr>
            <w:r>
              <w:rPr>
                <w:sz w:val="24"/>
                <w:szCs w:val="24"/>
              </w:rPr>
              <w:t>Måleparametre</w:t>
            </w:r>
          </w:p>
        </w:tc>
        <w:tc>
          <w:tcPr>
            <w:tcW w:w="2545" w:type="dxa"/>
            <w:shd w:val="clear" w:color="auto" w:fill="9CC2E5" w:themeFill="accent1" w:themeFillTint="99"/>
          </w:tcPr>
          <w:p w14:paraId="7F7B4044" w14:textId="572484C2" w:rsidR="000F243A" w:rsidRPr="00A90E2E" w:rsidRDefault="000F243A" w:rsidP="00F628A2">
            <w:pPr>
              <w:spacing w:after="60"/>
              <w:rPr>
                <w:sz w:val="24"/>
                <w:szCs w:val="28"/>
              </w:rPr>
            </w:pPr>
            <w:r w:rsidRPr="00A90E2E">
              <w:rPr>
                <w:sz w:val="24"/>
                <w:szCs w:val="28"/>
              </w:rPr>
              <w:t>Bedømmelsesgrundlag</w:t>
            </w:r>
          </w:p>
        </w:tc>
      </w:tr>
      <w:tr w:rsidR="00381108" w14:paraId="1B360030" w14:textId="77777777" w:rsidTr="00A90E2E">
        <w:tc>
          <w:tcPr>
            <w:tcW w:w="1206" w:type="dxa"/>
            <w:shd w:val="clear" w:color="auto" w:fill="DEEAF6" w:themeFill="accent1" w:themeFillTint="33"/>
          </w:tcPr>
          <w:p w14:paraId="383777D2" w14:textId="16D43597" w:rsidR="00381108" w:rsidRPr="002247FE" w:rsidRDefault="00381108" w:rsidP="00381108">
            <w:pPr>
              <w:spacing w:after="60"/>
              <w:rPr>
                <w:sz w:val="24"/>
                <w:szCs w:val="24"/>
              </w:rPr>
            </w:pPr>
            <w:r>
              <w:rPr>
                <w:sz w:val="24"/>
                <w:szCs w:val="24"/>
              </w:rPr>
              <w:t>10</w:t>
            </w:r>
            <w:r w:rsidRPr="00DB5D28">
              <w:rPr>
                <w:sz w:val="24"/>
                <w:szCs w:val="24"/>
              </w:rPr>
              <w:t>0 %</w:t>
            </w:r>
          </w:p>
        </w:tc>
        <w:tc>
          <w:tcPr>
            <w:tcW w:w="1524" w:type="dxa"/>
          </w:tcPr>
          <w:p w14:paraId="42FC8FC0" w14:textId="77777777" w:rsidR="00381108" w:rsidRDefault="00381108" w:rsidP="00381108">
            <w:r w:rsidRPr="00270C3C">
              <w:t>Individuel bedømmelse</w:t>
            </w:r>
          </w:p>
        </w:tc>
        <w:tc>
          <w:tcPr>
            <w:tcW w:w="4353" w:type="dxa"/>
          </w:tcPr>
          <w:p w14:paraId="0DF44CF0" w14:textId="77777777" w:rsidR="003E1A69" w:rsidRDefault="003E1A69" w:rsidP="003E1A69">
            <w:pPr>
              <w:contextualSpacing/>
            </w:pPr>
            <w:r w:rsidRPr="00E73BD0">
              <w:t>De</w:t>
            </w:r>
            <w:r>
              <w:t>n</w:t>
            </w:r>
            <w:r w:rsidRPr="00E73BD0">
              <w:t xml:space="preserve"> tilbudte konsulents </w:t>
            </w:r>
            <w:r>
              <w:t>k</w:t>
            </w:r>
            <w:r w:rsidRPr="00E73BD0">
              <w:t>ompetencer og kvalifikationer i forhold til de</w:t>
            </w:r>
            <w:r>
              <w:t>n</w:t>
            </w:r>
            <w:r w:rsidRPr="00E73BD0">
              <w:t xml:space="preserve"> </w:t>
            </w:r>
            <w:r>
              <w:t>opgave konsulenten</w:t>
            </w:r>
            <w:r w:rsidRPr="00E73BD0">
              <w:t xml:space="preserve"> tiltænkes at udfylde. </w:t>
            </w:r>
          </w:p>
          <w:p w14:paraId="7038398C" w14:textId="77777777" w:rsidR="003E1A69" w:rsidRPr="00E73BD0" w:rsidRDefault="003E1A69" w:rsidP="003E1A69">
            <w:pPr>
              <w:contextualSpacing/>
            </w:pPr>
            <w:r w:rsidRPr="00E73BD0">
              <w:t>Dette er en dybdebetragtning i forhold til de</w:t>
            </w:r>
            <w:r>
              <w:t>n</w:t>
            </w:r>
            <w:r w:rsidRPr="00E73BD0">
              <w:t xml:space="preserve"> tilbudte konsulent.</w:t>
            </w:r>
          </w:p>
          <w:p w14:paraId="3804B010" w14:textId="77777777" w:rsidR="003E1A69" w:rsidRPr="00E73BD0" w:rsidRDefault="003E1A69" w:rsidP="003E1A69">
            <w:pPr>
              <w:contextualSpacing/>
            </w:pPr>
          </w:p>
          <w:p w14:paraId="634795CD" w14:textId="2C7EAAD3" w:rsidR="003E1A69" w:rsidRPr="00E73BD0" w:rsidRDefault="003E1A69" w:rsidP="003E1A69">
            <w:pPr>
              <w:contextualSpacing/>
            </w:pPr>
            <w:r w:rsidRPr="000E6D80">
              <w:t>Ved karaktergivning vil konsulent</w:t>
            </w:r>
            <w:r>
              <w:t>en</w:t>
            </w:r>
            <w:r w:rsidRPr="000E6D80">
              <w:t>s allokeringsprocent</w:t>
            </w:r>
            <w:r>
              <w:t xml:space="preserve"> og kategori</w:t>
            </w:r>
            <w:r w:rsidRPr="000E6D80">
              <w:t xml:space="preserve"> indgå i bedømmelsen.</w:t>
            </w:r>
            <w:r>
              <w:t xml:space="preserve"> </w:t>
            </w:r>
            <w:proofErr w:type="gramStart"/>
            <w:r>
              <w:t>Såfremt</w:t>
            </w:r>
            <w:proofErr w:type="gramEnd"/>
            <w:r>
              <w:t xml:space="preserve"> der tilbydes en konsulent i anden kategori </w:t>
            </w:r>
            <w:r w:rsidR="009F5D77">
              <w:t>eller med en anden allokering</w:t>
            </w:r>
            <w:r>
              <w:t xml:space="preserve"> end efterspurgt, </w:t>
            </w:r>
            <w:r w:rsidR="009F5D77">
              <w:t xml:space="preserve">vil dette trække ned. </w:t>
            </w:r>
          </w:p>
          <w:p w14:paraId="4C4ACC0A" w14:textId="77777777" w:rsidR="003E1A69" w:rsidRPr="00E73BD0" w:rsidRDefault="003E1A69" w:rsidP="003E1A69">
            <w:pPr>
              <w:contextualSpacing/>
            </w:pPr>
          </w:p>
          <w:p w14:paraId="6C826B0E" w14:textId="5AFD0E62" w:rsidR="003E1A69" w:rsidRPr="00E73BD0" w:rsidRDefault="003E1A69" w:rsidP="003E1A69">
            <w:pPr>
              <w:contextualSpacing/>
            </w:pPr>
            <w:r w:rsidRPr="00E73BD0">
              <w:t>Ved vurdering af de</w:t>
            </w:r>
            <w:r w:rsidR="00244E9C">
              <w:t>n</w:t>
            </w:r>
            <w:r w:rsidRPr="00E73BD0">
              <w:t xml:space="preserve"> tilbudte konsulent, vil der blive lagt særlig vægt på: </w:t>
            </w:r>
          </w:p>
          <w:p w14:paraId="6251E69A" w14:textId="77777777" w:rsidR="003E1A69" w:rsidRPr="00E73BD0" w:rsidRDefault="003E1A69" w:rsidP="003E1A69">
            <w:pPr>
              <w:contextualSpacing/>
            </w:pPr>
          </w:p>
          <w:p w14:paraId="4C9D6DE3" w14:textId="57227CE1" w:rsidR="00F924CD" w:rsidRDefault="00406567" w:rsidP="003E1A69">
            <w:pPr>
              <w:pStyle w:val="Listeafsnit"/>
              <w:numPr>
                <w:ilvl w:val="0"/>
                <w:numId w:val="92"/>
              </w:numPr>
              <w:contextualSpacing/>
            </w:pPr>
            <w:r w:rsidRPr="00406567">
              <w:t>Praktisk</w:t>
            </w:r>
            <w:r w:rsidR="00487C81">
              <w:t xml:space="preserve"> og</w:t>
            </w:r>
            <w:r w:rsidRPr="00406567">
              <w:t xml:space="preserve"> dokumenteret erfaring med at arbejde med store sprogmodeller.</w:t>
            </w:r>
          </w:p>
          <w:p w14:paraId="18EC72B7" w14:textId="77777777" w:rsidR="004B7985" w:rsidRDefault="004B7985" w:rsidP="004B7985">
            <w:pPr>
              <w:contextualSpacing/>
            </w:pPr>
          </w:p>
          <w:p w14:paraId="49F42246" w14:textId="77777777" w:rsidR="004B7985" w:rsidRDefault="004B7985" w:rsidP="004B7985">
            <w:pPr>
              <w:spacing w:after="160" w:line="259" w:lineRule="auto"/>
              <w:contextualSpacing/>
            </w:pPr>
            <w:r>
              <w:t>Herudover vil det blive tillagt positiv værdi, at den tilbudte konsulent har erfaring med:</w:t>
            </w:r>
          </w:p>
          <w:p w14:paraId="35D3B278" w14:textId="77777777" w:rsidR="004B7985" w:rsidRDefault="004B7985" w:rsidP="004B7985">
            <w:pPr>
              <w:pStyle w:val="Listeafsnit"/>
              <w:numPr>
                <w:ilvl w:val="0"/>
                <w:numId w:val="92"/>
              </w:numPr>
              <w:spacing w:after="160" w:line="259" w:lineRule="auto"/>
              <w:contextualSpacing/>
            </w:pPr>
            <w:r>
              <w:t>Python-kodning</w:t>
            </w:r>
          </w:p>
          <w:p w14:paraId="157273AC" w14:textId="77777777" w:rsidR="004B7985" w:rsidRDefault="004B7985" w:rsidP="004B7985">
            <w:pPr>
              <w:pStyle w:val="Listeafsnit"/>
              <w:numPr>
                <w:ilvl w:val="0"/>
                <w:numId w:val="92"/>
              </w:numPr>
              <w:spacing w:after="160" w:line="259" w:lineRule="auto"/>
              <w:contextualSpacing/>
            </w:pPr>
            <w:r>
              <w:t xml:space="preserve">Open </w:t>
            </w:r>
            <w:proofErr w:type="spellStart"/>
            <w:r>
              <w:t>WebUI</w:t>
            </w:r>
            <w:proofErr w:type="spellEnd"/>
          </w:p>
          <w:p w14:paraId="62CC4B4C" w14:textId="77777777" w:rsidR="004B7985" w:rsidRDefault="004B7985" w:rsidP="004B7985">
            <w:pPr>
              <w:pStyle w:val="Listeafsnit"/>
              <w:numPr>
                <w:ilvl w:val="0"/>
                <w:numId w:val="92"/>
              </w:numPr>
              <w:spacing w:after="160" w:line="259" w:lineRule="auto"/>
              <w:contextualSpacing/>
            </w:pPr>
            <w:r>
              <w:t xml:space="preserve">Integrationer via </w:t>
            </w:r>
            <w:proofErr w:type="spellStart"/>
            <w:r>
              <w:t>OpenAPI</w:t>
            </w:r>
            <w:proofErr w:type="spellEnd"/>
            <w:r>
              <w:t xml:space="preserve"> Tool Servers</w:t>
            </w:r>
          </w:p>
          <w:p w14:paraId="52719D31" w14:textId="77777777" w:rsidR="004B7985" w:rsidRDefault="004B7985" w:rsidP="004B7985">
            <w:pPr>
              <w:pStyle w:val="Listeafsnit"/>
              <w:numPr>
                <w:ilvl w:val="0"/>
                <w:numId w:val="92"/>
              </w:numPr>
              <w:spacing w:after="160" w:line="259" w:lineRule="auto"/>
              <w:contextualSpacing/>
            </w:pPr>
            <w:r>
              <w:t xml:space="preserve">Integrationer via Model </w:t>
            </w:r>
            <w:proofErr w:type="spellStart"/>
            <w:r>
              <w:t>Context</w:t>
            </w:r>
            <w:proofErr w:type="spellEnd"/>
            <w:r>
              <w:t xml:space="preserve"> Protocol (MCP)</w:t>
            </w:r>
          </w:p>
          <w:p w14:paraId="6141731C" w14:textId="2685034C" w:rsidR="004B7985" w:rsidRPr="00406567" w:rsidRDefault="004B7985" w:rsidP="006B17D8">
            <w:pPr>
              <w:pStyle w:val="Listeafsnit"/>
              <w:numPr>
                <w:ilvl w:val="0"/>
                <w:numId w:val="92"/>
              </w:numPr>
              <w:spacing w:after="160" w:line="259" w:lineRule="auto"/>
              <w:contextualSpacing/>
            </w:pPr>
            <w:proofErr w:type="spellStart"/>
            <w:r>
              <w:t>Azure</w:t>
            </w:r>
            <w:proofErr w:type="spellEnd"/>
            <w:r>
              <w:t xml:space="preserve"> </w:t>
            </w:r>
            <w:proofErr w:type="spellStart"/>
            <w:r>
              <w:t>OpenAI</w:t>
            </w:r>
            <w:proofErr w:type="spellEnd"/>
            <w:r>
              <w:t xml:space="preserve">-service og </w:t>
            </w:r>
            <w:proofErr w:type="spellStart"/>
            <w:r>
              <w:t>Azure</w:t>
            </w:r>
            <w:proofErr w:type="spellEnd"/>
            <w:r>
              <w:t xml:space="preserve"> AI </w:t>
            </w:r>
            <w:proofErr w:type="spellStart"/>
            <w:r>
              <w:t>Foundry</w:t>
            </w:r>
            <w:proofErr w:type="spellEnd"/>
          </w:p>
          <w:p w14:paraId="4460D51E" w14:textId="6C09523F" w:rsidR="00381108" w:rsidRDefault="00381108" w:rsidP="00406567">
            <w:pPr>
              <w:pStyle w:val="Listeafsnit"/>
              <w:contextualSpacing/>
            </w:pPr>
          </w:p>
        </w:tc>
        <w:tc>
          <w:tcPr>
            <w:tcW w:w="2545" w:type="dxa"/>
          </w:tcPr>
          <w:p w14:paraId="51DCB5C4" w14:textId="778153A1" w:rsidR="00381108" w:rsidRPr="00E73BD0" w:rsidRDefault="00381108" w:rsidP="00381108">
            <w:pPr>
              <w:contextualSpacing/>
            </w:pPr>
            <w:r>
              <w:t>Delkriteriets bedømmelsesgrundlag er Bilag 2.1 CV.</w:t>
            </w:r>
          </w:p>
        </w:tc>
      </w:tr>
      <w:bookmarkEnd w:id="44"/>
    </w:tbl>
    <w:p w14:paraId="060EEC7F" w14:textId="77777777" w:rsidR="000F243A" w:rsidRDefault="000F243A" w:rsidP="000F243A"/>
    <w:p w14:paraId="6D49A377" w14:textId="77777777" w:rsidR="000F243A" w:rsidRDefault="000F243A" w:rsidP="007C5BCF">
      <w:pPr>
        <w:rPr>
          <w:lang w:eastAsia="da-DK"/>
        </w:rPr>
      </w:pPr>
    </w:p>
    <w:p w14:paraId="38CFC445" w14:textId="77777777" w:rsidR="0082749B" w:rsidRDefault="0082749B" w:rsidP="3C7CC1F1">
      <w:pPr>
        <w:pStyle w:val="Overskrift2"/>
      </w:pPr>
      <w:bookmarkStart w:id="45" w:name="_Toc200956605"/>
      <w:bookmarkStart w:id="46" w:name="_Toc200956761"/>
      <w:bookmarkStart w:id="47" w:name="_Toc200956917"/>
      <w:bookmarkStart w:id="48" w:name="_Ref24462444"/>
      <w:bookmarkStart w:id="49" w:name="_Ref26221860"/>
      <w:bookmarkStart w:id="50" w:name="_Toc207022043"/>
      <w:bookmarkEnd w:id="45"/>
      <w:bookmarkEnd w:id="46"/>
      <w:bookmarkEnd w:id="47"/>
      <w:r>
        <w:t>Ad. Underkriterium ”Pris”</w:t>
      </w:r>
      <w:bookmarkEnd w:id="48"/>
      <w:bookmarkEnd w:id="49"/>
      <w:bookmarkEnd w:id="50"/>
    </w:p>
    <w:p w14:paraId="0FD6F95E" w14:textId="77777777" w:rsidR="00A816A0" w:rsidRDefault="00A816A0" w:rsidP="00A816A0">
      <w:pPr>
        <w:rPr>
          <w:lang w:eastAsia="da-DK"/>
        </w:rPr>
      </w:pPr>
      <w:r>
        <w:rPr>
          <w:lang w:eastAsia="da-DK"/>
        </w:rPr>
        <w:t>Evalueringsmodellen baseres alene på konditionsmæssige tilbud.</w:t>
      </w:r>
    </w:p>
    <w:p w14:paraId="452937E1" w14:textId="77777777" w:rsidR="00A816A0" w:rsidRDefault="00A816A0" w:rsidP="00A816A0">
      <w:pPr>
        <w:rPr>
          <w:highlight w:val="lightGray"/>
        </w:rPr>
      </w:pPr>
    </w:p>
    <w:p w14:paraId="59519D6F" w14:textId="77777777" w:rsidR="00A816A0" w:rsidRPr="0028493A" w:rsidRDefault="00A816A0" w:rsidP="00A816A0">
      <w:pPr>
        <w:rPr>
          <w:rFonts w:eastAsia="Times New Roman" w:cs="Calibri"/>
          <w:lang w:eastAsia="da-DK"/>
        </w:rPr>
      </w:pPr>
      <w:r w:rsidRPr="3D4B2B96">
        <w:rPr>
          <w:rFonts w:eastAsia="Times New Roman" w:cs="Calibri"/>
          <w:lang w:eastAsia="da-DK"/>
        </w:rPr>
        <w:t xml:space="preserve">Ved vurderingen af underkriteriet ”Pris” vil Kunden lægge vægt på laveste evalueringstekniske sum. Idet Kunden alene efterspørger én ressource med 100 % allokering, vil den evalueringstekniske sum være timeprisen for den tilbudte ressource, som angivet i Bilag 2 Leverandørens besvarelse. </w:t>
      </w:r>
    </w:p>
    <w:p w14:paraId="2A9B9DE7" w14:textId="77777777" w:rsidR="00A816A0" w:rsidRPr="00920DAF" w:rsidRDefault="00A816A0" w:rsidP="00B04B95"/>
    <w:p w14:paraId="02ED83E0" w14:textId="619FF397" w:rsidR="0082749B" w:rsidRDefault="0082749B" w:rsidP="70AF3162">
      <w:pPr>
        <w:pStyle w:val="Overskrift3"/>
      </w:pPr>
      <w:bookmarkStart w:id="51" w:name="_Toc26785293"/>
      <w:bookmarkStart w:id="52" w:name="_Toc26785360"/>
      <w:bookmarkStart w:id="53" w:name="_Toc200956608"/>
      <w:bookmarkStart w:id="54" w:name="_Toc200956764"/>
      <w:bookmarkStart w:id="55" w:name="_Toc200956920"/>
      <w:bookmarkStart w:id="56" w:name="_Toc200956610"/>
      <w:bookmarkStart w:id="57" w:name="_Toc200956766"/>
      <w:bookmarkStart w:id="58" w:name="_Toc200956922"/>
      <w:bookmarkStart w:id="59" w:name="_Toc80624482"/>
      <w:bookmarkStart w:id="60" w:name="_Toc50717258"/>
      <w:bookmarkStart w:id="61" w:name="_Toc207022044"/>
      <w:bookmarkEnd w:id="51"/>
      <w:bookmarkEnd w:id="52"/>
      <w:bookmarkEnd w:id="53"/>
      <w:bookmarkEnd w:id="54"/>
      <w:bookmarkEnd w:id="55"/>
      <w:bookmarkEnd w:id="56"/>
      <w:bookmarkEnd w:id="57"/>
      <w:bookmarkEnd w:id="58"/>
      <w:bookmarkEnd w:id="59"/>
      <w:r>
        <w:t>Primær evalueringsmodel</w:t>
      </w:r>
      <w:bookmarkEnd w:id="60"/>
      <w:bookmarkEnd w:id="61"/>
    </w:p>
    <w:p w14:paraId="49E9A967" w14:textId="77777777" w:rsidR="00C218FC" w:rsidRDefault="00C218FC" w:rsidP="00C218FC">
      <w:pPr>
        <w:rPr>
          <w:lang w:eastAsia="da-DK"/>
        </w:rPr>
      </w:pPr>
      <w:r>
        <w:rPr>
          <w:lang w:eastAsia="da-DK"/>
        </w:rPr>
        <w:t>Som udgangspunkt vurderes tilbuddene på baggrund af følgende relative pointmodel:</w:t>
      </w:r>
    </w:p>
    <w:p w14:paraId="2414BFA4" w14:textId="77777777" w:rsidR="00C218FC" w:rsidRDefault="00C218FC" w:rsidP="00C218FC">
      <w:pPr>
        <w:pStyle w:val="Listeafsnit"/>
        <w:numPr>
          <w:ilvl w:val="0"/>
          <w:numId w:val="87"/>
        </w:numPr>
        <w:rPr>
          <w:lang w:eastAsia="da-DK"/>
        </w:rPr>
      </w:pPr>
      <w:r>
        <w:rPr>
          <w:lang w:eastAsia="da-DK"/>
        </w:rPr>
        <w:t>Tilbuddet med den laveste evalueringstekniske sum tildeles 100 point.</w:t>
      </w:r>
    </w:p>
    <w:p w14:paraId="4B08CDA5" w14:textId="77777777" w:rsidR="00C218FC" w:rsidRDefault="00C218FC" w:rsidP="00C218FC">
      <w:pPr>
        <w:pStyle w:val="Listeafsnit"/>
        <w:numPr>
          <w:ilvl w:val="0"/>
          <w:numId w:val="87"/>
        </w:numPr>
        <w:rPr>
          <w:lang w:eastAsia="da-DK"/>
        </w:rPr>
      </w:pPr>
      <w:r>
        <w:rPr>
          <w:lang w:eastAsia="da-DK"/>
        </w:rPr>
        <w:t xml:space="preserve">En teoretisk evalueringsteknisk sum, der er </w:t>
      </w:r>
      <w:r w:rsidRPr="00854B3D">
        <w:rPr>
          <w:lang w:eastAsia="da-DK"/>
        </w:rPr>
        <w:t>30 %</w:t>
      </w:r>
      <w:r>
        <w:rPr>
          <w:lang w:eastAsia="da-DK"/>
        </w:rPr>
        <w:t xml:space="preserve"> højere end ovennævnte laveste evalueringstekniske sum, sættes til 0 point.</w:t>
      </w:r>
    </w:p>
    <w:p w14:paraId="2BC60F54" w14:textId="77777777" w:rsidR="00C218FC" w:rsidRDefault="00C218FC" w:rsidP="00C218FC">
      <w:pPr>
        <w:pStyle w:val="Listeafsnit"/>
        <w:numPr>
          <w:ilvl w:val="0"/>
          <w:numId w:val="87"/>
        </w:numPr>
        <w:rPr>
          <w:lang w:eastAsia="da-DK"/>
        </w:rPr>
      </w:pPr>
      <w:r>
        <w:rPr>
          <w:lang w:eastAsia="da-DK"/>
        </w:rPr>
        <w:t>Øvrige tilbud tildeles point ved retlinjet interpolation mellem de to anførte evalueringstekniske summer.</w:t>
      </w:r>
    </w:p>
    <w:p w14:paraId="6846E1EE" w14:textId="77777777" w:rsidR="00C218FC" w:rsidRDefault="00C218FC" w:rsidP="00C218FC">
      <w:pPr>
        <w:rPr>
          <w:lang w:eastAsia="da-DK"/>
        </w:rPr>
      </w:pPr>
    </w:p>
    <w:tbl>
      <w:tblPr>
        <w:tblStyle w:val="Tabel-Gitter"/>
        <w:tblW w:w="8914" w:type="dxa"/>
        <w:tblInd w:w="720" w:type="dxa"/>
        <w:tblLook w:val="04A0" w:firstRow="1" w:lastRow="0" w:firstColumn="1" w:lastColumn="0" w:noHBand="0" w:noVBand="1"/>
      </w:tblPr>
      <w:tblGrid>
        <w:gridCol w:w="7639"/>
        <w:gridCol w:w="1275"/>
      </w:tblGrid>
      <w:tr w:rsidR="00C218FC" w:rsidRPr="002827D6" w14:paraId="44026267" w14:textId="77777777" w:rsidTr="005E47F6">
        <w:tc>
          <w:tcPr>
            <w:tcW w:w="8914"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2564E31" w14:textId="77777777" w:rsidR="00C218FC" w:rsidRPr="002827D6" w:rsidRDefault="00C218FC" w:rsidP="00F628A2">
            <w:pPr>
              <w:keepNext/>
              <w:spacing w:line="360" w:lineRule="auto"/>
              <w:ind w:left="720"/>
              <w:rPr>
                <w:sz w:val="20"/>
              </w:rPr>
            </w:pPr>
            <m:oMathPara>
              <m:oMath>
                <m:r>
                  <w:rPr>
                    <w:rFonts w:ascii="Cambria Math" w:hAnsi="Cambria Math"/>
                    <w:sz w:val="20"/>
                  </w:rPr>
                  <m:t>Tilbuddets</m:t>
                </m:r>
                <m:r>
                  <m:rPr>
                    <m:sty m:val="p"/>
                  </m:rPr>
                  <w:rPr>
                    <w:rFonts w:ascii="Cambria Math" w:hAnsi="Cambria Math"/>
                    <w:sz w:val="20"/>
                  </w:rPr>
                  <m:t xml:space="preserve"> </m:t>
                </m:r>
                <m:r>
                  <w:rPr>
                    <w:rFonts w:ascii="Cambria Math" w:hAnsi="Cambria Math"/>
                    <w:sz w:val="20"/>
                  </w:rPr>
                  <m:t>point</m:t>
                </m:r>
                <m:r>
                  <m:rPr>
                    <m:sty m:val="p"/>
                  </m:rPr>
                  <w:rPr>
                    <w:rFonts w:ascii="Cambria Math" w:hAnsi="Cambria Math"/>
                    <w:sz w:val="20"/>
                  </w:rPr>
                  <m:t>=</m:t>
                </m:r>
                <m:r>
                  <w:rPr>
                    <w:rFonts w:ascii="Cambria Math" w:hAnsi="Cambria Math"/>
                    <w:sz w:val="20"/>
                  </w:rPr>
                  <m:t>Maksimumpoint</m:t>
                </m:r>
                <m:r>
                  <m:rPr>
                    <m:sty m:val="p"/>
                  </m:rPr>
                  <w:rPr>
                    <w:rFonts w:ascii="Cambria Math" w:hAnsi="Cambria Math"/>
                    <w:sz w:val="20"/>
                  </w:rPr>
                  <m:t>-</m:t>
                </m:r>
                <m:r>
                  <w:rPr>
                    <w:rFonts w:ascii="Cambria Math" w:hAnsi="Cambria Math"/>
                    <w:sz w:val="20"/>
                  </w:rPr>
                  <m:t>maksimumpoint</m:t>
                </m:r>
                <m:r>
                  <m:rPr>
                    <m:sty m:val="p"/>
                  </m:rPr>
                  <w:rPr>
                    <w:rFonts w:ascii="Cambria Math" w:hAnsi="Cambria Math"/>
                    <w:sz w:val="20"/>
                  </w:rPr>
                  <m:t xml:space="preserve"> • </m:t>
                </m:r>
                <m:f>
                  <m:fPr>
                    <m:ctrlPr>
                      <w:rPr>
                        <w:rFonts w:ascii="Cambria Math" w:hAnsi="Cambria Math"/>
                        <w:iCs/>
                      </w:rPr>
                    </m:ctrlPr>
                  </m:fPr>
                  <m:num>
                    <m:r>
                      <w:rPr>
                        <w:rFonts w:ascii="Cambria Math" w:hAnsi="Cambria Math"/>
                        <w:sz w:val="20"/>
                      </w:rPr>
                      <m:t>Z</m:t>
                    </m:r>
                  </m:num>
                  <m:den>
                    <m:r>
                      <m:rPr>
                        <m:sty m:val="bi"/>
                      </m:rPr>
                      <w:rPr>
                        <w:rFonts w:ascii="Cambria Math" w:hAnsi="Cambria Math"/>
                        <w:sz w:val="20"/>
                      </w:rPr>
                      <m:t>X</m:t>
                    </m:r>
                    <m:r>
                      <m:rPr>
                        <m:sty m:val="p"/>
                      </m:rPr>
                      <w:rPr>
                        <w:rFonts w:ascii="Cambria Math" w:hAnsi="Cambria Math"/>
                        <w:sz w:val="20"/>
                      </w:rPr>
                      <m:t xml:space="preserve"> </m:t>
                    </m:r>
                  </m:den>
                </m:f>
              </m:oMath>
            </m:oMathPara>
          </w:p>
        </w:tc>
      </w:tr>
      <w:tr w:rsidR="00C218FC" w:rsidRPr="002827D6" w14:paraId="3CA8C553" w14:textId="77777777" w:rsidTr="005E47F6">
        <w:tc>
          <w:tcPr>
            <w:tcW w:w="7639" w:type="dxa"/>
            <w:tcBorders>
              <w:top w:val="single" w:sz="4" w:space="0" w:color="auto"/>
              <w:left w:val="single" w:sz="4" w:space="0" w:color="auto"/>
              <w:bottom w:val="single" w:sz="4" w:space="0" w:color="auto"/>
              <w:right w:val="single" w:sz="4" w:space="0" w:color="auto"/>
            </w:tcBorders>
            <w:hideMark/>
          </w:tcPr>
          <w:p w14:paraId="2A85D087" w14:textId="77777777" w:rsidR="00C218FC" w:rsidRPr="002827D6" w:rsidRDefault="00C218FC" w:rsidP="00F628A2">
            <w:pPr>
              <w:keepNext/>
              <w:spacing w:line="360" w:lineRule="auto"/>
              <w:rPr>
                <w:i/>
                <w:iCs/>
                <w:sz w:val="20"/>
              </w:rPr>
            </w:pPr>
            <m:oMathPara>
              <m:oMath>
                <m:r>
                  <m:rPr>
                    <m:sty m:val="p"/>
                  </m:rPr>
                  <w:rPr>
                    <w:rFonts w:ascii="Cambria Math" w:hAnsi="Cambria Math"/>
                    <w:sz w:val="20"/>
                  </w:rPr>
                  <m:t>Z=</m:t>
                </m:r>
                <m:f>
                  <m:fPr>
                    <m:ctrlPr>
                      <w:rPr>
                        <w:rFonts w:ascii="Cambria Math" w:hAnsi="Cambria Math"/>
                      </w:rPr>
                    </m:ctrlPr>
                  </m:fPr>
                  <m:num>
                    <m:r>
                      <m:rPr>
                        <m:sty m:val="p"/>
                      </m:rPr>
                      <w:rPr>
                        <w:rFonts w:ascii="Cambria Math" w:hAnsi="Cambria Math"/>
                        <w:sz w:val="20"/>
                      </w:rPr>
                      <m:t xml:space="preserve"> Tilbuddets evalueringstekniske sum-laveste evalueringstekniske sum </m:t>
                    </m:r>
                  </m:num>
                  <m:den>
                    <m:r>
                      <m:rPr>
                        <m:sty m:val="p"/>
                      </m:rPr>
                      <w:rPr>
                        <w:rFonts w:ascii="Cambria Math" w:hAnsi="Cambria Math"/>
                        <w:sz w:val="20"/>
                      </w:rPr>
                      <m:t>Laveste evalueringstekniske sum</m:t>
                    </m:r>
                  </m:den>
                </m:f>
              </m:oMath>
            </m:oMathPara>
          </w:p>
        </w:tc>
        <w:tc>
          <w:tcPr>
            <w:tcW w:w="1275" w:type="dxa"/>
            <w:tcBorders>
              <w:top w:val="single" w:sz="4" w:space="0" w:color="auto"/>
              <w:left w:val="single" w:sz="4" w:space="0" w:color="auto"/>
              <w:bottom w:val="single" w:sz="4" w:space="0" w:color="auto"/>
              <w:right w:val="single" w:sz="4" w:space="0" w:color="auto"/>
            </w:tcBorders>
            <w:vAlign w:val="center"/>
            <w:hideMark/>
          </w:tcPr>
          <w:p w14:paraId="6A9DA3FB" w14:textId="77777777" w:rsidR="00C218FC" w:rsidRPr="002827D6" w:rsidRDefault="00C218FC" w:rsidP="00F628A2">
            <w:pPr>
              <w:keepNext/>
              <w:spacing w:line="360" w:lineRule="auto"/>
              <w:jc w:val="center"/>
              <w:rPr>
                <w:rFonts w:eastAsiaTheme="minorEastAsia" w:cstheme="minorBidi"/>
                <w:sz w:val="20"/>
              </w:rPr>
            </w:pPr>
            <w:r w:rsidRPr="002827D6">
              <w:rPr>
                <w:rFonts w:eastAsiaTheme="minorEastAsia" w:cstheme="minorBidi"/>
                <w:sz w:val="20"/>
              </w:rPr>
              <w:t>X = 30 %</w:t>
            </w:r>
          </w:p>
        </w:tc>
      </w:tr>
    </w:tbl>
    <w:p w14:paraId="301A066C" w14:textId="77777777" w:rsidR="00F23C18" w:rsidRPr="00920DAF" w:rsidRDefault="00F23C18" w:rsidP="00B04B95"/>
    <w:p w14:paraId="7BF450A5" w14:textId="77777777" w:rsidR="0082749B" w:rsidRPr="008B2C85" w:rsidRDefault="0082749B" w:rsidP="3C7CC1F1">
      <w:pPr>
        <w:pStyle w:val="Overskrift3"/>
      </w:pPr>
      <w:bookmarkStart w:id="62" w:name="_Toc200956622"/>
      <w:bookmarkStart w:id="63" w:name="_Toc200956778"/>
      <w:bookmarkStart w:id="64" w:name="_Toc200956934"/>
      <w:bookmarkStart w:id="65" w:name="_Toc50717259"/>
      <w:bookmarkStart w:id="66" w:name="_Toc207022045"/>
      <w:bookmarkEnd w:id="62"/>
      <w:bookmarkEnd w:id="63"/>
      <w:bookmarkEnd w:id="64"/>
      <w:r>
        <w:t>Sekundær evalueringsmodel</w:t>
      </w:r>
      <w:bookmarkEnd w:id="65"/>
      <w:bookmarkEnd w:id="66"/>
    </w:p>
    <w:p w14:paraId="66C6B337" w14:textId="77777777" w:rsidR="0082749B" w:rsidRDefault="0082749B" w:rsidP="0082749B">
      <w:pPr>
        <w:rPr>
          <w:lang w:eastAsia="da-DK"/>
        </w:rPr>
      </w:pPr>
      <w:r>
        <w:rPr>
          <w:lang w:eastAsia="da-DK"/>
        </w:rPr>
        <w:t xml:space="preserve">Hvis et af de afgivne tilbud har en evalueringsteknisk sum, der er mere end </w:t>
      </w:r>
      <w:r w:rsidRPr="00B04B95">
        <w:rPr>
          <w:lang w:eastAsia="da-DK"/>
        </w:rPr>
        <w:t>30 %</w:t>
      </w:r>
      <w:r>
        <w:rPr>
          <w:lang w:eastAsia="da-DK"/>
        </w:rPr>
        <w:t xml:space="preserve"> over den laveste evalueringstekniske sum, anvendes følgende sekundære evalueringsmodel:</w:t>
      </w:r>
    </w:p>
    <w:p w14:paraId="6FD626C2" w14:textId="5CB41BA6" w:rsidR="0082749B" w:rsidRDefault="0082749B" w:rsidP="0082749B">
      <w:pPr>
        <w:pStyle w:val="Listeafsnit"/>
        <w:numPr>
          <w:ilvl w:val="0"/>
          <w:numId w:val="89"/>
        </w:numPr>
        <w:rPr>
          <w:lang w:eastAsia="da-DK"/>
        </w:rPr>
      </w:pPr>
      <w:r>
        <w:rPr>
          <w:lang w:eastAsia="da-DK"/>
        </w:rPr>
        <w:t xml:space="preserve">Laveste tilbudte pris tildeles </w:t>
      </w:r>
      <w:r w:rsidR="00CD4BF3">
        <w:rPr>
          <w:lang w:eastAsia="da-DK"/>
        </w:rPr>
        <w:t>100</w:t>
      </w:r>
      <w:r>
        <w:rPr>
          <w:lang w:eastAsia="da-DK"/>
        </w:rPr>
        <w:t xml:space="preserve"> point.</w:t>
      </w:r>
    </w:p>
    <w:p w14:paraId="0599E242" w14:textId="77777777" w:rsidR="0082749B" w:rsidRDefault="0082749B" w:rsidP="0082749B">
      <w:pPr>
        <w:pStyle w:val="Listeafsnit"/>
        <w:numPr>
          <w:ilvl w:val="0"/>
          <w:numId w:val="89"/>
        </w:numPr>
        <w:rPr>
          <w:lang w:eastAsia="da-DK"/>
        </w:rPr>
      </w:pPr>
      <w:r>
        <w:rPr>
          <w:lang w:eastAsia="da-DK"/>
        </w:rPr>
        <w:t xml:space="preserve">En teoretisk tilbudt pris, der er </w:t>
      </w:r>
      <w:r w:rsidRPr="00B04B95">
        <w:rPr>
          <w:lang w:eastAsia="da-DK"/>
        </w:rPr>
        <w:t>40 %</w:t>
      </w:r>
      <w:r>
        <w:rPr>
          <w:lang w:eastAsia="da-DK"/>
        </w:rPr>
        <w:t xml:space="preserve"> højere end laveste pris, tildeles 0 point.</w:t>
      </w:r>
    </w:p>
    <w:p w14:paraId="7B89A22A" w14:textId="77777777" w:rsidR="0082749B" w:rsidRDefault="0082749B" w:rsidP="0082749B">
      <w:pPr>
        <w:pStyle w:val="Listeafsnit"/>
        <w:numPr>
          <w:ilvl w:val="0"/>
          <w:numId w:val="89"/>
        </w:numPr>
        <w:rPr>
          <w:lang w:eastAsia="da-DK"/>
        </w:rPr>
      </w:pPr>
      <w:r>
        <w:rPr>
          <w:lang w:eastAsia="da-DK"/>
        </w:rPr>
        <w:t xml:space="preserve">Øvrige tilbud tildeles point ved retlinjet interpolation mellem laveste pris og højeste pris. </w:t>
      </w:r>
    </w:p>
    <w:p w14:paraId="6A1F1B31" w14:textId="77777777" w:rsidR="0082749B" w:rsidRDefault="0082749B" w:rsidP="0082749B">
      <w:pPr>
        <w:rPr>
          <w:lang w:eastAsia="da-DK"/>
        </w:rPr>
      </w:pPr>
    </w:p>
    <w:p w14:paraId="46632368" w14:textId="4A9E41BF" w:rsidR="0082749B" w:rsidRDefault="0082749B" w:rsidP="0082749B">
      <w:pPr>
        <w:rPr>
          <w:lang w:eastAsia="da-DK"/>
        </w:rPr>
      </w:pPr>
      <w:proofErr w:type="gramStart"/>
      <w:r>
        <w:rPr>
          <w:lang w:eastAsia="da-DK"/>
        </w:rPr>
        <w:t>Såfremt</w:t>
      </w:r>
      <w:proofErr w:type="gramEnd"/>
      <w:r>
        <w:rPr>
          <w:lang w:eastAsia="da-DK"/>
        </w:rPr>
        <w:t xml:space="preserve"> et af de afgivne tilbud fortsat er højere end den teoretisk tilbudte pris, forhøjes denne med yderligere </w:t>
      </w:r>
      <w:r w:rsidRPr="00B04B95">
        <w:rPr>
          <w:lang w:eastAsia="da-DK"/>
        </w:rPr>
        <w:t>10 %</w:t>
      </w:r>
      <w:r>
        <w:rPr>
          <w:lang w:eastAsia="da-DK"/>
        </w:rPr>
        <w:t xml:space="preserve">. Dette gentages indtil alle priser falder inden for det fastsatte prisinterval, idet den højeste teoretisk tilbudte pris dog begrænses til at være den laveste tilbudte pris med et tillæg på </w:t>
      </w:r>
      <w:r w:rsidR="00E947B5" w:rsidRPr="00B04B95">
        <w:rPr>
          <w:lang w:eastAsia="da-DK"/>
        </w:rPr>
        <w:t>2</w:t>
      </w:r>
      <w:r w:rsidRPr="00B04B95">
        <w:rPr>
          <w:lang w:eastAsia="da-DK"/>
        </w:rPr>
        <w:t>00 %</w:t>
      </w:r>
      <w:r>
        <w:rPr>
          <w:lang w:eastAsia="da-DK"/>
        </w:rPr>
        <w:t>.</w:t>
      </w:r>
    </w:p>
    <w:p w14:paraId="2D1D994F" w14:textId="77777777" w:rsidR="00A90E2E" w:rsidRPr="00867324" w:rsidRDefault="00A90E2E" w:rsidP="0082749B">
      <w:pPr>
        <w:rPr>
          <w:lang w:eastAsia="da-DK"/>
        </w:rPr>
      </w:pPr>
    </w:p>
    <w:p w14:paraId="236C8009" w14:textId="75DDEA00" w:rsidR="00F03722" w:rsidRDefault="00B32B70" w:rsidP="00F03722">
      <w:pPr>
        <w:pStyle w:val="Kapitel"/>
      </w:pPr>
      <w:bookmarkStart w:id="67" w:name="_Toc47605370"/>
      <w:bookmarkStart w:id="68" w:name="_Toc200956631"/>
      <w:bookmarkStart w:id="69" w:name="_Toc200956787"/>
      <w:bookmarkStart w:id="70" w:name="_Toc200956943"/>
      <w:bookmarkStart w:id="71" w:name="_Toc47605044"/>
      <w:bookmarkStart w:id="72" w:name="_Toc47605045"/>
      <w:bookmarkStart w:id="73" w:name="_Toc47605046"/>
      <w:bookmarkStart w:id="74" w:name="_Toc47605047"/>
      <w:bookmarkStart w:id="75" w:name="_Toc47605049"/>
      <w:bookmarkStart w:id="76" w:name="_Toc47605050"/>
      <w:bookmarkStart w:id="77" w:name="_Toc47605051"/>
      <w:bookmarkStart w:id="78" w:name="_Toc47605052"/>
      <w:bookmarkStart w:id="79" w:name="_Toc47605053"/>
      <w:bookmarkStart w:id="80" w:name="_Toc47605056"/>
      <w:bookmarkStart w:id="81" w:name="_Toc47605057"/>
      <w:bookmarkStart w:id="82" w:name="_Toc47605060"/>
      <w:bookmarkStart w:id="83" w:name="_Toc47605061"/>
      <w:bookmarkStart w:id="84" w:name="_Toc47605064"/>
      <w:bookmarkStart w:id="85" w:name="_Toc47605065"/>
      <w:bookmarkStart w:id="86" w:name="_Toc47605068"/>
      <w:bookmarkStart w:id="87" w:name="_Toc47605069"/>
      <w:bookmarkStart w:id="88" w:name="_Toc47605072"/>
      <w:bookmarkStart w:id="89" w:name="_Toc47605073"/>
      <w:bookmarkStart w:id="90" w:name="_Toc47605076"/>
      <w:bookmarkStart w:id="91" w:name="_Toc47605077"/>
      <w:bookmarkStart w:id="92" w:name="_Toc47605080"/>
      <w:bookmarkStart w:id="93" w:name="_Toc47605081"/>
      <w:bookmarkStart w:id="94" w:name="_Toc47605084"/>
      <w:bookmarkStart w:id="95" w:name="_Toc47605085"/>
      <w:bookmarkStart w:id="96" w:name="_Toc47605088"/>
      <w:bookmarkStart w:id="97" w:name="_Toc47605089"/>
      <w:bookmarkStart w:id="98" w:name="_Toc47605092"/>
      <w:bookmarkStart w:id="99" w:name="_Toc47605093"/>
      <w:bookmarkStart w:id="100" w:name="_Toc47605096"/>
      <w:bookmarkStart w:id="101" w:name="_Toc47605097"/>
      <w:bookmarkStart w:id="102" w:name="_Toc47605100"/>
      <w:bookmarkStart w:id="103" w:name="_Toc47605101"/>
      <w:bookmarkStart w:id="104" w:name="_Toc47605104"/>
      <w:bookmarkStart w:id="105" w:name="_Toc47605105"/>
      <w:bookmarkStart w:id="106" w:name="_Toc47605108"/>
      <w:bookmarkStart w:id="107" w:name="_Toc207022046"/>
      <w:bookmarkEnd w:id="31"/>
      <w:bookmarkEnd w:id="32"/>
      <w:bookmarkEnd w:id="33"/>
      <w:bookmarkEnd w:id="43"/>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lastRenderedPageBreak/>
        <w:t>Procedure</w:t>
      </w:r>
      <w:bookmarkEnd w:id="107"/>
    </w:p>
    <w:p w14:paraId="068CD333" w14:textId="77777777" w:rsidR="000D3C19" w:rsidRDefault="000D3C19" w:rsidP="000D3C19">
      <w:pPr>
        <w:pStyle w:val="Overskrift1"/>
      </w:pPr>
      <w:bookmarkStart w:id="108" w:name="_Toc47605111"/>
      <w:bookmarkStart w:id="109" w:name="_Toc47605112"/>
      <w:bookmarkStart w:id="110" w:name="_Toc47605113"/>
      <w:bookmarkStart w:id="111" w:name="_Toc47605114"/>
      <w:bookmarkStart w:id="112" w:name="_Toc47605115"/>
      <w:bookmarkStart w:id="113" w:name="_Toc47605116"/>
      <w:bookmarkStart w:id="114" w:name="_Toc47605117"/>
      <w:bookmarkStart w:id="115" w:name="_Toc47605118"/>
      <w:bookmarkStart w:id="116" w:name="_Toc47605119"/>
      <w:bookmarkStart w:id="117" w:name="_Toc47605120"/>
      <w:bookmarkStart w:id="118" w:name="_Toc47605121"/>
      <w:bookmarkStart w:id="119" w:name="_Toc47605122"/>
      <w:bookmarkStart w:id="120" w:name="_Toc47605123"/>
      <w:bookmarkStart w:id="121" w:name="_Toc47605124"/>
      <w:bookmarkStart w:id="122" w:name="_Toc47605125"/>
      <w:bookmarkStart w:id="123" w:name="_Toc47605126"/>
      <w:bookmarkStart w:id="124" w:name="_Toc47605127"/>
      <w:bookmarkStart w:id="125" w:name="_Toc47605128"/>
      <w:bookmarkStart w:id="126" w:name="_Toc47605129"/>
      <w:bookmarkStart w:id="127" w:name="_Toc47605130"/>
      <w:bookmarkStart w:id="128" w:name="_Toc47605131"/>
      <w:bookmarkStart w:id="129" w:name="_Toc47605132"/>
      <w:bookmarkStart w:id="130" w:name="_Toc47605133"/>
      <w:bookmarkStart w:id="131" w:name="_Toc47605134"/>
      <w:bookmarkStart w:id="132" w:name="_Toc47605135"/>
      <w:bookmarkStart w:id="133" w:name="_Toc47605136"/>
      <w:bookmarkStart w:id="134" w:name="_Toc47605137"/>
      <w:bookmarkStart w:id="135" w:name="_Toc47605138"/>
      <w:bookmarkStart w:id="136" w:name="_Toc47605139"/>
      <w:bookmarkStart w:id="137" w:name="_Toc47605140"/>
      <w:bookmarkStart w:id="138" w:name="_Toc47605141"/>
      <w:bookmarkStart w:id="139" w:name="_Toc47605142"/>
      <w:bookmarkStart w:id="140" w:name="_Toc47605143"/>
      <w:bookmarkStart w:id="141" w:name="_Toc47605144"/>
      <w:bookmarkStart w:id="142" w:name="_Toc47605145"/>
      <w:bookmarkStart w:id="143" w:name="_Toc47605146"/>
      <w:bookmarkStart w:id="144" w:name="_Toc47605147"/>
      <w:bookmarkStart w:id="145" w:name="_Toc47605148"/>
      <w:bookmarkStart w:id="146" w:name="_Toc47605149"/>
      <w:bookmarkStart w:id="147" w:name="_Toc47605150"/>
      <w:bookmarkStart w:id="148" w:name="_Toc47605151"/>
      <w:bookmarkStart w:id="149" w:name="_Toc47605152"/>
      <w:bookmarkStart w:id="150" w:name="_Toc47605153"/>
      <w:bookmarkStart w:id="151" w:name="_Toc47605154"/>
      <w:bookmarkStart w:id="152" w:name="_Toc47605155"/>
      <w:bookmarkStart w:id="153" w:name="_Toc47605156"/>
      <w:bookmarkStart w:id="154" w:name="_Toc47605157"/>
      <w:bookmarkStart w:id="155" w:name="_Toc47605158"/>
      <w:bookmarkStart w:id="156" w:name="_Toc47605159"/>
      <w:bookmarkStart w:id="157" w:name="_Toc47605160"/>
      <w:bookmarkStart w:id="158" w:name="_Toc47605161"/>
      <w:bookmarkStart w:id="159" w:name="_Toc47605162"/>
      <w:bookmarkStart w:id="160" w:name="_Toc47605163"/>
      <w:bookmarkStart w:id="161" w:name="_Toc47605164"/>
      <w:bookmarkStart w:id="162" w:name="_Toc47605165"/>
      <w:bookmarkStart w:id="163" w:name="_Toc47605166"/>
      <w:bookmarkStart w:id="164" w:name="_Toc47605167"/>
      <w:bookmarkStart w:id="165" w:name="_Toc47605168"/>
      <w:bookmarkStart w:id="166" w:name="_Toc47605169"/>
      <w:bookmarkStart w:id="167" w:name="_Toc47605170"/>
      <w:bookmarkStart w:id="168" w:name="_Toc47605171"/>
      <w:bookmarkStart w:id="169" w:name="_Toc47605172"/>
      <w:bookmarkStart w:id="170" w:name="_Toc26785259"/>
      <w:bookmarkStart w:id="171" w:name="_Toc26785326"/>
      <w:bookmarkStart w:id="172" w:name="_Toc47605173"/>
      <w:bookmarkStart w:id="173" w:name="_Toc47605174"/>
      <w:bookmarkStart w:id="174" w:name="_Toc47605175"/>
      <w:bookmarkStart w:id="175" w:name="_Toc47605176"/>
      <w:bookmarkStart w:id="176" w:name="_Toc47605177"/>
      <w:bookmarkStart w:id="177" w:name="_Toc47605178"/>
      <w:bookmarkStart w:id="178" w:name="_Toc47605179"/>
      <w:bookmarkStart w:id="179" w:name="_Toc47605180"/>
      <w:bookmarkStart w:id="180" w:name="_Toc47605181"/>
      <w:bookmarkStart w:id="181" w:name="_Toc47605182"/>
      <w:bookmarkStart w:id="182" w:name="_Toc47605183"/>
      <w:bookmarkStart w:id="183" w:name="_Toc47605184"/>
      <w:bookmarkStart w:id="184" w:name="_Toc47605185"/>
      <w:bookmarkStart w:id="185" w:name="_Toc47605186"/>
      <w:bookmarkStart w:id="186" w:name="_Toc47605187"/>
      <w:bookmarkStart w:id="187" w:name="_Toc47605188"/>
      <w:bookmarkStart w:id="188" w:name="_Toc47605189"/>
      <w:bookmarkStart w:id="189" w:name="_Toc47605190"/>
      <w:bookmarkStart w:id="190" w:name="_Toc47605191"/>
      <w:bookmarkStart w:id="191" w:name="_Toc47605192"/>
      <w:bookmarkStart w:id="192" w:name="_Toc47605193"/>
      <w:bookmarkStart w:id="193" w:name="_Toc47605194"/>
      <w:bookmarkStart w:id="194" w:name="_Toc26785262"/>
      <w:bookmarkStart w:id="195" w:name="_Toc26785329"/>
      <w:bookmarkStart w:id="196" w:name="_Toc47605195"/>
      <w:bookmarkStart w:id="197" w:name="_Toc47605196"/>
      <w:bookmarkStart w:id="198" w:name="_Toc47605197"/>
      <w:bookmarkStart w:id="199" w:name="_Toc47605198"/>
      <w:bookmarkStart w:id="200" w:name="_Toc47605199"/>
      <w:bookmarkStart w:id="201" w:name="_Toc47605200"/>
      <w:bookmarkStart w:id="202" w:name="_Toc47605201"/>
      <w:bookmarkStart w:id="203" w:name="_Toc47605202"/>
      <w:bookmarkStart w:id="204" w:name="_Toc26785264"/>
      <w:bookmarkStart w:id="205" w:name="_Toc26785331"/>
      <w:bookmarkStart w:id="206" w:name="_Toc47605203"/>
      <w:bookmarkStart w:id="207" w:name="_Toc47605204"/>
      <w:bookmarkStart w:id="208" w:name="_Toc47605205"/>
      <w:bookmarkStart w:id="209" w:name="_Toc47605206"/>
      <w:bookmarkStart w:id="210" w:name="_Toc47605207"/>
      <w:bookmarkStart w:id="211" w:name="_Toc47605208"/>
      <w:bookmarkStart w:id="212" w:name="_Toc47605209"/>
      <w:bookmarkStart w:id="213" w:name="_Toc47605210"/>
      <w:bookmarkStart w:id="214" w:name="_Toc47605211"/>
      <w:bookmarkStart w:id="215" w:name="_Toc47605244"/>
      <w:bookmarkStart w:id="216" w:name="_Toc47605245"/>
      <w:bookmarkStart w:id="217" w:name="_Toc47605246"/>
      <w:bookmarkStart w:id="218" w:name="_Toc47605247"/>
      <w:bookmarkStart w:id="219" w:name="_Toc47605248"/>
      <w:bookmarkStart w:id="220" w:name="_Toc47605249"/>
      <w:bookmarkStart w:id="221" w:name="_Toc47605250"/>
      <w:bookmarkStart w:id="222" w:name="_Toc47605251"/>
      <w:bookmarkStart w:id="223" w:name="_Toc47605252"/>
      <w:bookmarkStart w:id="224" w:name="_Toc47605253"/>
      <w:bookmarkStart w:id="225" w:name="_Toc47605254"/>
      <w:bookmarkStart w:id="226" w:name="_Toc47605255"/>
      <w:bookmarkStart w:id="227" w:name="_Toc47605256"/>
      <w:bookmarkStart w:id="228" w:name="_Toc47605257"/>
      <w:bookmarkStart w:id="229" w:name="_Toc47605258"/>
      <w:bookmarkStart w:id="230" w:name="_Toc47605259"/>
      <w:bookmarkStart w:id="231" w:name="_Toc47605260"/>
      <w:bookmarkStart w:id="232" w:name="_Toc47605261"/>
      <w:bookmarkStart w:id="233" w:name="_Toc47605262"/>
      <w:bookmarkStart w:id="234" w:name="_Toc47605263"/>
      <w:bookmarkStart w:id="235" w:name="_Toc47605264"/>
      <w:bookmarkStart w:id="236" w:name="_Toc47605265"/>
      <w:bookmarkStart w:id="237" w:name="_Toc47605266"/>
      <w:bookmarkStart w:id="238" w:name="_Toc47605267"/>
      <w:bookmarkStart w:id="239" w:name="_Toc47605268"/>
      <w:bookmarkStart w:id="240" w:name="_Toc47605269"/>
      <w:bookmarkStart w:id="241" w:name="_Toc47605270"/>
      <w:bookmarkStart w:id="242" w:name="_Toc47605271"/>
      <w:bookmarkStart w:id="243" w:name="_Toc47605272"/>
      <w:bookmarkStart w:id="244" w:name="_Toc47605273"/>
      <w:bookmarkStart w:id="245" w:name="_Toc47605274"/>
      <w:bookmarkStart w:id="246" w:name="_Toc47605275"/>
      <w:bookmarkStart w:id="247" w:name="_Toc47605276"/>
      <w:bookmarkStart w:id="248" w:name="_Toc47605277"/>
      <w:bookmarkStart w:id="249" w:name="_Toc47605278"/>
      <w:bookmarkStart w:id="250" w:name="_Toc47605279"/>
      <w:bookmarkStart w:id="251" w:name="_Toc47605312"/>
      <w:bookmarkStart w:id="252" w:name="_Toc47605313"/>
      <w:bookmarkStart w:id="253" w:name="_Toc47605314"/>
      <w:bookmarkStart w:id="254" w:name="_Toc47605315"/>
      <w:bookmarkStart w:id="255" w:name="_Toc47605316"/>
      <w:bookmarkStart w:id="256" w:name="_Toc47605317"/>
      <w:bookmarkStart w:id="257" w:name="_Toc47605318"/>
      <w:bookmarkStart w:id="258" w:name="_Toc47605319"/>
      <w:bookmarkStart w:id="259" w:name="_Toc47605320"/>
      <w:bookmarkStart w:id="260" w:name="_Toc47605321"/>
      <w:bookmarkStart w:id="261" w:name="_Toc47605322"/>
      <w:bookmarkStart w:id="262" w:name="_Toc47605323"/>
      <w:bookmarkStart w:id="263" w:name="_Toc47605324"/>
      <w:bookmarkStart w:id="264" w:name="_Toc47605325"/>
      <w:bookmarkStart w:id="265" w:name="_Toc47605326"/>
      <w:bookmarkStart w:id="266" w:name="_Toc47605327"/>
      <w:bookmarkStart w:id="267" w:name="_Toc47605328"/>
      <w:bookmarkStart w:id="268" w:name="_Toc47605329"/>
      <w:bookmarkStart w:id="269" w:name="_Toc47605330"/>
      <w:bookmarkStart w:id="270" w:name="_Toc47605331"/>
      <w:bookmarkStart w:id="271" w:name="_Toc47605332"/>
      <w:bookmarkStart w:id="272" w:name="_Toc47605333"/>
      <w:bookmarkStart w:id="273" w:name="_Toc47605334"/>
      <w:bookmarkStart w:id="274" w:name="_Toc47605335"/>
      <w:bookmarkStart w:id="275" w:name="_Toc47605336"/>
      <w:bookmarkStart w:id="276" w:name="_Toc47605337"/>
      <w:bookmarkStart w:id="277" w:name="_Toc47605338"/>
      <w:bookmarkStart w:id="278" w:name="_Toc200956669"/>
      <w:bookmarkStart w:id="279" w:name="_Toc200956825"/>
      <w:bookmarkStart w:id="280" w:name="_Toc200956981"/>
      <w:bookmarkStart w:id="281" w:name="_Toc200956673"/>
      <w:bookmarkStart w:id="282" w:name="_Toc200956829"/>
      <w:bookmarkStart w:id="283" w:name="_Toc200956985"/>
      <w:bookmarkStart w:id="284" w:name="_Toc200956675"/>
      <w:bookmarkStart w:id="285" w:name="_Toc200956831"/>
      <w:bookmarkStart w:id="286" w:name="_Toc200956987"/>
      <w:bookmarkStart w:id="287" w:name="_Toc200956679"/>
      <w:bookmarkStart w:id="288" w:name="_Toc200956835"/>
      <w:bookmarkStart w:id="289" w:name="_Toc200956991"/>
      <w:bookmarkStart w:id="290" w:name="_Toc200956681"/>
      <w:bookmarkStart w:id="291" w:name="_Toc200956837"/>
      <w:bookmarkStart w:id="292" w:name="_Toc200956993"/>
      <w:bookmarkStart w:id="293" w:name="_Toc200956683"/>
      <w:bookmarkStart w:id="294" w:name="_Toc200956839"/>
      <w:bookmarkStart w:id="295" w:name="_Toc200956995"/>
      <w:bookmarkStart w:id="296" w:name="_Toc200956687"/>
      <w:bookmarkStart w:id="297" w:name="_Toc200956843"/>
      <w:bookmarkStart w:id="298" w:name="_Toc200956999"/>
      <w:bookmarkStart w:id="299" w:name="_Toc200956689"/>
      <w:bookmarkStart w:id="300" w:name="_Toc200956845"/>
      <w:bookmarkStart w:id="301" w:name="_Toc200957001"/>
      <w:bookmarkStart w:id="302" w:name="_Toc200956693"/>
      <w:bookmarkStart w:id="303" w:name="_Toc200956849"/>
      <w:bookmarkStart w:id="304" w:name="_Toc200957005"/>
      <w:bookmarkStart w:id="305" w:name="_Toc26785277"/>
      <w:bookmarkStart w:id="306" w:name="_Toc26785344"/>
      <w:bookmarkStart w:id="307" w:name="_Toc200956699"/>
      <w:bookmarkStart w:id="308" w:name="_Toc200956855"/>
      <w:bookmarkStart w:id="309" w:name="_Toc200957011"/>
      <w:bookmarkStart w:id="310" w:name="_Toc200956703"/>
      <w:bookmarkStart w:id="311" w:name="_Toc200956859"/>
      <w:bookmarkStart w:id="312" w:name="_Toc200957015"/>
      <w:bookmarkStart w:id="313" w:name="_Toc47605346"/>
      <w:bookmarkStart w:id="314" w:name="_Toc47605347"/>
      <w:bookmarkStart w:id="315" w:name="_Toc47605349"/>
      <w:bookmarkStart w:id="316" w:name="_Toc47605350"/>
      <w:bookmarkStart w:id="317" w:name="_Toc47605351"/>
      <w:bookmarkStart w:id="318" w:name="_Toc47605352"/>
      <w:bookmarkStart w:id="319" w:name="_Toc200956710"/>
      <w:bookmarkStart w:id="320" w:name="_Toc200956866"/>
      <w:bookmarkStart w:id="321" w:name="_Toc200957022"/>
      <w:bookmarkStart w:id="322" w:name="_Toc200956712"/>
      <w:bookmarkStart w:id="323" w:name="_Toc200956868"/>
      <w:bookmarkStart w:id="324" w:name="_Toc200957024"/>
      <w:bookmarkStart w:id="325" w:name="_Toc200956714"/>
      <w:bookmarkStart w:id="326" w:name="_Toc200956870"/>
      <w:bookmarkStart w:id="327" w:name="_Toc200957026"/>
      <w:bookmarkStart w:id="328" w:name="_Toc200956716"/>
      <w:bookmarkStart w:id="329" w:name="_Toc200956872"/>
      <w:bookmarkStart w:id="330" w:name="_Toc200957028"/>
      <w:bookmarkStart w:id="331" w:name="_Toc47605356"/>
      <w:bookmarkStart w:id="332" w:name="_Toc47605357"/>
      <w:bookmarkStart w:id="333" w:name="_Toc47605358"/>
      <w:bookmarkStart w:id="334" w:name="_Toc47605359"/>
      <w:bookmarkStart w:id="335" w:name="_Toc47605360"/>
      <w:bookmarkStart w:id="336" w:name="_Toc47605361"/>
      <w:bookmarkStart w:id="337" w:name="_Toc47605362"/>
      <w:bookmarkStart w:id="338" w:name="_Toc26785291"/>
      <w:bookmarkStart w:id="339" w:name="_Toc26785358"/>
      <w:bookmarkStart w:id="340" w:name="_Toc200956719"/>
      <w:bookmarkStart w:id="341" w:name="_Toc200956875"/>
      <w:bookmarkStart w:id="342" w:name="_Toc200957031"/>
      <w:bookmarkStart w:id="343" w:name="_Toc200956721"/>
      <w:bookmarkStart w:id="344" w:name="_Toc200956877"/>
      <w:bookmarkStart w:id="345" w:name="_Toc200957033"/>
      <w:bookmarkStart w:id="346" w:name="_Toc200956723"/>
      <w:bookmarkStart w:id="347" w:name="_Toc200956879"/>
      <w:bookmarkStart w:id="348" w:name="_Toc200957035"/>
      <w:bookmarkStart w:id="349" w:name="_Toc47605373"/>
      <w:bookmarkStart w:id="350" w:name="_Toc47605374"/>
      <w:bookmarkStart w:id="351" w:name="_Toc47605375"/>
      <w:bookmarkStart w:id="352" w:name="_Toc47605376"/>
      <w:bookmarkStart w:id="353" w:name="_Toc47605377"/>
      <w:bookmarkStart w:id="354" w:name="_Toc47605378"/>
      <w:bookmarkStart w:id="355" w:name="_Toc47605379"/>
      <w:bookmarkStart w:id="356" w:name="_Toc47605380"/>
      <w:bookmarkStart w:id="357" w:name="_Toc47605381"/>
      <w:bookmarkStart w:id="358" w:name="_Toc47605382"/>
      <w:bookmarkStart w:id="359" w:name="_Toc47605383"/>
      <w:bookmarkStart w:id="360" w:name="_Toc47605384"/>
      <w:bookmarkStart w:id="361" w:name="_Toc47605385"/>
      <w:bookmarkStart w:id="362" w:name="_Toc47605386"/>
      <w:bookmarkStart w:id="363" w:name="_Toc47605387"/>
      <w:bookmarkStart w:id="364" w:name="_Toc47605388"/>
      <w:bookmarkStart w:id="365" w:name="_Toc47605389"/>
      <w:bookmarkStart w:id="366" w:name="_Toc47605390"/>
      <w:bookmarkStart w:id="367" w:name="_Toc47605391"/>
      <w:bookmarkStart w:id="368" w:name="_Toc47605392"/>
      <w:bookmarkStart w:id="369" w:name="_Toc200959108"/>
      <w:bookmarkStart w:id="370" w:name="_Toc200959112"/>
      <w:bookmarkStart w:id="371" w:name="_Toc200959114"/>
      <w:bookmarkStart w:id="372" w:name="_Toc200959118"/>
      <w:bookmarkStart w:id="373" w:name="_Toc200959120"/>
      <w:bookmarkStart w:id="374" w:name="_Toc200959122"/>
      <w:bookmarkStart w:id="375" w:name="_Toc200959126"/>
      <w:bookmarkStart w:id="376" w:name="_Toc200959128"/>
      <w:bookmarkStart w:id="377" w:name="_Toc200959132"/>
      <w:bookmarkStart w:id="378" w:name="_Toc200959138"/>
      <w:bookmarkStart w:id="379" w:name="_Toc200959142"/>
      <w:bookmarkStart w:id="380" w:name="_Toc200959149"/>
      <w:bookmarkStart w:id="381" w:name="_Toc200959151"/>
      <w:bookmarkStart w:id="382" w:name="_Toc200959153"/>
      <w:bookmarkStart w:id="383" w:name="_Toc200959155"/>
      <w:bookmarkStart w:id="384" w:name="_Toc200959158"/>
      <w:bookmarkStart w:id="385" w:name="_Toc200959160"/>
      <w:bookmarkStart w:id="386" w:name="_Toc200959162"/>
      <w:bookmarkStart w:id="387" w:name="_Toc183762358"/>
      <w:bookmarkStart w:id="388" w:name="_Toc207022047"/>
      <w:bookmarkEnd w:id="28"/>
      <w:bookmarkEnd w:id="2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t>Vedståelsesfrist</w:t>
      </w:r>
      <w:bookmarkEnd w:id="387"/>
      <w:bookmarkEnd w:id="388"/>
    </w:p>
    <w:p w14:paraId="638EFBA1" w14:textId="65B1472D" w:rsidR="000D3C19" w:rsidRDefault="000D3C19" w:rsidP="000D3C19">
      <w:pPr>
        <w:rPr>
          <w:lang w:eastAsia="da-DK"/>
        </w:rPr>
      </w:pPr>
      <w:r>
        <w:rPr>
          <w:lang w:eastAsia="da-DK"/>
        </w:rPr>
        <w:t xml:space="preserve">Tilbud skal vedstås af Tilbudsgiver i mindst </w:t>
      </w:r>
      <w:r w:rsidR="00990924">
        <w:rPr>
          <w:lang w:eastAsia="da-DK"/>
        </w:rPr>
        <w:t>en</w:t>
      </w:r>
      <w:r>
        <w:rPr>
          <w:lang w:eastAsia="da-DK"/>
        </w:rPr>
        <w:t xml:space="preserve"> måned fra tilbudsfristens udløb. </w:t>
      </w:r>
    </w:p>
    <w:p w14:paraId="7F5840DA" w14:textId="77777777" w:rsidR="000D3C19" w:rsidRDefault="000D3C19" w:rsidP="000D3C19">
      <w:pPr>
        <w:rPr>
          <w:lang w:eastAsia="da-DK"/>
        </w:rPr>
      </w:pPr>
    </w:p>
    <w:p w14:paraId="77BCE493" w14:textId="77777777" w:rsidR="000D3C19" w:rsidRDefault="000D3C19" w:rsidP="000D3C19">
      <w:pPr>
        <w:rPr>
          <w:lang w:eastAsia="da-DK"/>
        </w:rPr>
      </w:pPr>
      <w:r>
        <w:rPr>
          <w:lang w:eastAsia="da-DK"/>
        </w:rPr>
        <w:t>Vedståelsen opretholdes uanset Kundens fremsendelse af underretning om tildeling af leverancekontrakten og ophører således ikke førend en endelig leverancekontrakt er underskrevet.</w:t>
      </w:r>
    </w:p>
    <w:p w14:paraId="2499E57F" w14:textId="77777777" w:rsidR="000D3C19" w:rsidRDefault="000D3C19" w:rsidP="000D3C19">
      <w:pPr>
        <w:pStyle w:val="Overskrift1"/>
      </w:pPr>
      <w:bookmarkStart w:id="389" w:name="_Toc183762359"/>
      <w:bookmarkStart w:id="390" w:name="_Toc207022048"/>
      <w:r>
        <w:t>Optioner</w:t>
      </w:r>
      <w:bookmarkEnd w:id="389"/>
      <w:bookmarkEnd w:id="390"/>
    </w:p>
    <w:p w14:paraId="07763D7C" w14:textId="7A39A741" w:rsidR="000152FB" w:rsidRPr="000152FB" w:rsidRDefault="000D3C19" w:rsidP="000152FB">
      <w:pPr>
        <w:rPr>
          <w:lang w:eastAsia="da-DK"/>
        </w:rPr>
      </w:pPr>
      <w:r w:rsidRPr="3C7CC1F1">
        <w:rPr>
          <w:lang w:eastAsia="da-DK"/>
        </w:rPr>
        <w:t xml:space="preserve">Denne kontrakt indeholder en option på en tidsmæssig forlængelse fra den 1. </w:t>
      </w:r>
      <w:r w:rsidR="345FC5FA" w:rsidRPr="3C7CC1F1">
        <w:rPr>
          <w:lang w:eastAsia="da-DK"/>
        </w:rPr>
        <w:t>januar</w:t>
      </w:r>
      <w:r w:rsidR="00C31167">
        <w:rPr>
          <w:lang w:eastAsia="da-DK"/>
        </w:rPr>
        <w:t xml:space="preserve"> </w:t>
      </w:r>
      <w:r w:rsidRPr="3C7CC1F1">
        <w:rPr>
          <w:lang w:eastAsia="da-DK"/>
        </w:rPr>
        <w:t>202</w:t>
      </w:r>
      <w:r w:rsidR="7273E108" w:rsidRPr="3C7CC1F1">
        <w:rPr>
          <w:lang w:eastAsia="da-DK"/>
        </w:rPr>
        <w:t>6</w:t>
      </w:r>
      <w:r w:rsidRPr="3C7CC1F1">
        <w:rPr>
          <w:lang w:eastAsia="da-DK"/>
        </w:rPr>
        <w:t xml:space="preserve"> til og med den </w:t>
      </w:r>
      <w:r w:rsidR="00EA3308" w:rsidRPr="3C7CC1F1">
        <w:rPr>
          <w:lang w:eastAsia="da-DK"/>
        </w:rPr>
        <w:t>3</w:t>
      </w:r>
      <w:r w:rsidR="1873ED12" w:rsidRPr="3C7CC1F1">
        <w:rPr>
          <w:lang w:eastAsia="da-DK"/>
        </w:rPr>
        <w:t>0</w:t>
      </w:r>
      <w:r w:rsidR="00EA3308" w:rsidRPr="3C7CC1F1">
        <w:rPr>
          <w:lang w:eastAsia="da-DK"/>
        </w:rPr>
        <w:t xml:space="preserve">. </w:t>
      </w:r>
      <w:r w:rsidR="0887B222" w:rsidRPr="3C7CC1F1">
        <w:rPr>
          <w:lang w:eastAsia="da-DK"/>
        </w:rPr>
        <w:t>april</w:t>
      </w:r>
      <w:r w:rsidR="00FE7241" w:rsidRPr="3C7CC1F1">
        <w:rPr>
          <w:lang w:eastAsia="da-DK"/>
        </w:rPr>
        <w:t xml:space="preserve"> 2026</w:t>
      </w:r>
      <w:r w:rsidR="1D8942CB" w:rsidRPr="3C7CC1F1">
        <w:rPr>
          <w:lang w:eastAsia="da-DK"/>
        </w:rPr>
        <w:t>.</w:t>
      </w:r>
      <w:r w:rsidRPr="3C7CC1F1">
        <w:rPr>
          <w:lang w:eastAsia="da-DK"/>
        </w:rPr>
        <w:t xml:space="preserve"> </w:t>
      </w:r>
      <w:bookmarkStart w:id="391" w:name="_Toc183762360"/>
      <w:r w:rsidR="003B55EE">
        <w:rPr>
          <w:rFonts w:eastAsia="Sylfaen" w:cs="Sylfaen"/>
          <w:color w:val="000000" w:themeColor="text1"/>
          <w:szCs w:val="22"/>
        </w:rPr>
        <w:t>Kundens ibrugtagning af nærværende option kan kun ske, hvis der er givet varsel herom senest ved udløbet af den 30. november 2025.</w:t>
      </w:r>
    </w:p>
    <w:p w14:paraId="65B9E202" w14:textId="5D5E5881" w:rsidR="000D3C19" w:rsidRPr="000152FB" w:rsidRDefault="000D3C19" w:rsidP="000152FB">
      <w:pPr>
        <w:pStyle w:val="Overskrift1"/>
      </w:pPr>
      <w:bookmarkStart w:id="392" w:name="_Toc207022049"/>
      <w:r>
        <w:t>Sprog</w:t>
      </w:r>
      <w:bookmarkEnd w:id="391"/>
      <w:bookmarkEnd w:id="392"/>
    </w:p>
    <w:p w14:paraId="27206249" w14:textId="77777777" w:rsidR="000D3C19" w:rsidRDefault="000D3C19" w:rsidP="000D3C19">
      <w:pPr>
        <w:rPr>
          <w:lang w:eastAsia="da-DK"/>
        </w:rPr>
      </w:pPr>
      <w:r>
        <w:rPr>
          <w:lang w:eastAsia="da-DK"/>
        </w:rPr>
        <w:t xml:space="preserve">Tilbud skal afgives skriftligt og være affattet på dansk. Dog accepteres eventuelle bilag (CV’er, firmapræsentation etc.) på engelsk i det omfang de ikke findes på dansk. </w:t>
      </w:r>
    </w:p>
    <w:p w14:paraId="5B5D71EE" w14:textId="77777777" w:rsidR="002E30C7" w:rsidRDefault="002E30C7" w:rsidP="000D3C19">
      <w:pPr>
        <w:rPr>
          <w:lang w:eastAsia="da-DK"/>
        </w:rPr>
      </w:pPr>
    </w:p>
    <w:p w14:paraId="36C76E85" w14:textId="77777777" w:rsidR="000D3C19" w:rsidRDefault="000D3C19" w:rsidP="000D3C19">
      <w:pPr>
        <w:rPr>
          <w:lang w:eastAsia="da-DK"/>
        </w:rPr>
      </w:pPr>
      <w:r w:rsidRPr="008962C2">
        <w:rPr>
          <w:lang w:eastAsia="da-DK"/>
        </w:rPr>
        <w:t>Arbejdssproget er som udgangspunkt dansk i hele kontraktperioden.</w:t>
      </w:r>
    </w:p>
    <w:p w14:paraId="1BE7C1AE" w14:textId="77777777" w:rsidR="000D3C19" w:rsidRDefault="000D3C19" w:rsidP="000D3C19">
      <w:pPr>
        <w:pStyle w:val="Overskrift1"/>
      </w:pPr>
      <w:bookmarkStart w:id="393" w:name="_Toc183762361"/>
      <w:bookmarkStart w:id="394" w:name="_Toc207022050"/>
      <w:r>
        <w:t>Brug af decentrale ressourcer</w:t>
      </w:r>
      <w:bookmarkEnd w:id="393"/>
      <w:bookmarkEnd w:id="394"/>
    </w:p>
    <w:p w14:paraId="24FDF020" w14:textId="77777777" w:rsidR="000D3C19" w:rsidRPr="000E1DD8" w:rsidRDefault="000D3C19" w:rsidP="000D3C19">
      <w:pPr>
        <w:rPr>
          <w:lang w:eastAsia="da-DK"/>
        </w:rPr>
      </w:pPr>
      <w:r w:rsidRPr="000E1DD8">
        <w:rPr>
          <w:lang w:eastAsia="da-DK"/>
        </w:rPr>
        <w:t>I denne kontrakt kan der ikke anvendes decentrale ressourcer.</w:t>
      </w:r>
    </w:p>
    <w:p w14:paraId="3CF1D324" w14:textId="77777777" w:rsidR="000D3C19" w:rsidRDefault="000D3C19" w:rsidP="000D3C19">
      <w:pPr>
        <w:pStyle w:val="Overskrift1"/>
      </w:pPr>
      <w:bookmarkStart w:id="395" w:name="_Toc183762362"/>
      <w:bookmarkStart w:id="396" w:name="_Toc207022051"/>
      <w:r>
        <w:t>Formkrav til tilbudsafgivning</w:t>
      </w:r>
      <w:bookmarkEnd w:id="395"/>
      <w:bookmarkEnd w:id="396"/>
    </w:p>
    <w:p w14:paraId="243DEBEA" w14:textId="77777777" w:rsidR="000D3C19" w:rsidRDefault="000D3C19" w:rsidP="000D3C19">
      <w:pPr>
        <w:rPr>
          <w:lang w:eastAsia="da-DK"/>
        </w:rPr>
      </w:pPr>
      <w:r>
        <w:rPr>
          <w:lang w:eastAsia="da-DK"/>
        </w:rPr>
        <w:t>Det er obligatorisk, at tilbud afleveres i udbudssystemet. Tilbud, der ikke afleveres i udbudssystemet, vil blive betragtet som ikke-konditionsmæssige og vil ikke blive taget i betragtning.</w:t>
      </w:r>
    </w:p>
    <w:p w14:paraId="76902FB2" w14:textId="77777777" w:rsidR="000D3C19" w:rsidRDefault="000D3C19" w:rsidP="000D3C19">
      <w:pPr>
        <w:rPr>
          <w:lang w:eastAsia="da-DK"/>
        </w:rPr>
      </w:pPr>
    </w:p>
    <w:p w14:paraId="1482A8A4" w14:textId="77777777" w:rsidR="000D3C19" w:rsidRDefault="000D3C19" w:rsidP="000D3C19">
      <w:pPr>
        <w:rPr>
          <w:lang w:eastAsia="da-DK"/>
        </w:rPr>
      </w:pPr>
      <w:r>
        <w:rPr>
          <w:lang w:eastAsia="da-DK"/>
        </w:rPr>
        <w:t>Tilbudsgiver bærer ansvaret for, at det afleverede materiale er læsbart for kunden.</w:t>
      </w:r>
    </w:p>
    <w:p w14:paraId="738C617C" w14:textId="77777777" w:rsidR="000D3C19" w:rsidRDefault="000D3C19" w:rsidP="000D3C19">
      <w:pPr>
        <w:pStyle w:val="Overskrift1"/>
      </w:pPr>
      <w:bookmarkStart w:id="397" w:name="_Toc183762363"/>
      <w:bookmarkStart w:id="398" w:name="_Toc207022052"/>
      <w:r>
        <w:t>Udgifter til tilbudsmaterialets udarbejdelse mv.</w:t>
      </w:r>
      <w:bookmarkEnd w:id="397"/>
      <w:bookmarkEnd w:id="398"/>
    </w:p>
    <w:p w14:paraId="6B84BDF1" w14:textId="77777777" w:rsidR="000D3C19" w:rsidRDefault="000D3C19" w:rsidP="000D3C19">
      <w:pPr>
        <w:rPr>
          <w:lang w:eastAsia="da-DK"/>
        </w:rPr>
      </w:pPr>
      <w:r>
        <w:rPr>
          <w:lang w:eastAsia="da-DK"/>
        </w:rPr>
        <w:t>Tilbudsgivers udgifter i forbindelse med udarbejdelse af tilbud er kunden uvedkom</w:t>
      </w:r>
      <w:r>
        <w:rPr>
          <w:lang w:eastAsia="da-DK"/>
        </w:rPr>
        <w:softHyphen/>
        <w:t>men</w:t>
      </w:r>
      <w:r>
        <w:rPr>
          <w:lang w:eastAsia="da-DK"/>
        </w:rPr>
        <w:softHyphen/>
        <w:t>de. Kunden forbeholder sig ret til at beholde det indkomne materiale. De i til</w:t>
      </w:r>
      <w:r>
        <w:rPr>
          <w:lang w:eastAsia="da-DK"/>
        </w:rPr>
        <w:softHyphen/>
        <w:t>buds</w:t>
      </w:r>
      <w:r>
        <w:rPr>
          <w:lang w:eastAsia="da-DK"/>
        </w:rPr>
        <w:softHyphen/>
        <w:t>ma</w:t>
      </w:r>
      <w:r>
        <w:rPr>
          <w:lang w:eastAsia="da-DK"/>
        </w:rPr>
        <w:softHyphen/>
        <w:t>terialet indeholdte informationer er kundens ejendom.</w:t>
      </w:r>
    </w:p>
    <w:p w14:paraId="5E77B5F8" w14:textId="77777777" w:rsidR="000D3C19" w:rsidRDefault="000D3C19" w:rsidP="000D3C19">
      <w:pPr>
        <w:pStyle w:val="Overskrift1"/>
      </w:pPr>
      <w:bookmarkStart w:id="399" w:name="_Toc183762364"/>
      <w:bookmarkStart w:id="400" w:name="_Toc207022053"/>
      <w:r>
        <w:t>Persondataunderretning</w:t>
      </w:r>
      <w:bookmarkEnd w:id="399"/>
      <w:bookmarkEnd w:id="400"/>
    </w:p>
    <w:p w14:paraId="318CC8D5" w14:textId="77777777" w:rsidR="000D3C19" w:rsidRDefault="000D3C19" w:rsidP="000D3C19">
      <w:r>
        <w:t>Som et led tilbudsafgivelsen skal tilbudsgiver indsende CV’er på den eller de medarbejder(e), som er allokeret til at løse den konkurrenceudsatte opgave.</w:t>
      </w:r>
    </w:p>
    <w:p w14:paraId="01014FC6" w14:textId="77777777" w:rsidR="000D3C19" w:rsidRDefault="000D3C19" w:rsidP="000D3C19"/>
    <w:p w14:paraId="2A5E21D8" w14:textId="77777777" w:rsidR="000D3C19" w:rsidRDefault="000D3C19" w:rsidP="000D3C19">
      <w:r>
        <w:t>Tilbudsgiver skal derfor udfylde dokumentet ”persondataunderretning” for at Kunden kan sikre sig, at oplysningsforpligtelsen i henhold til databeskyttelseslovgivnin</w:t>
      </w:r>
      <w:r>
        <w:softHyphen/>
        <w:t>gen iagtta</w:t>
      </w:r>
      <w:r>
        <w:softHyphen/>
        <w:t xml:space="preserve">ges. </w:t>
      </w:r>
      <w:proofErr w:type="gramStart"/>
      <w:r>
        <w:t>Såfremt</w:t>
      </w:r>
      <w:proofErr w:type="gramEnd"/>
      <w:r>
        <w:t xml:space="preserve"> Tilbudsgiver </w:t>
      </w:r>
      <w:r>
        <w:lastRenderedPageBreak/>
        <w:t>allerede har udfyldt og indsendt ”persondataunderretning” for de medarbejdere, der tilbydes til at løse opgaver under leverancekontrakten, skal der ikke indsendes en ny udgave af persondataunderretningen.</w:t>
      </w:r>
    </w:p>
    <w:p w14:paraId="784516CF" w14:textId="77777777" w:rsidR="000D3C19" w:rsidRDefault="000D3C19" w:rsidP="000D3C19">
      <w:pPr>
        <w:pStyle w:val="Overskrift1"/>
      </w:pPr>
      <w:bookmarkStart w:id="401" w:name="_Toc183762365"/>
      <w:bookmarkStart w:id="402" w:name="_Toc207022054"/>
      <w:r>
        <w:t>Forbehold</w:t>
      </w:r>
      <w:bookmarkEnd w:id="401"/>
      <w:bookmarkEnd w:id="402"/>
    </w:p>
    <w:p w14:paraId="0D890983" w14:textId="77777777" w:rsidR="000D3C19" w:rsidRDefault="000D3C19" w:rsidP="000D3C19">
      <w:pPr>
        <w:keepNext/>
        <w:rPr>
          <w:lang w:eastAsia="da-DK"/>
        </w:rPr>
      </w:pPr>
      <w:r>
        <w:rPr>
          <w:lang w:eastAsia="da-DK"/>
        </w:rPr>
        <w:t>Tilbudsgiverne opfordres til at afstå fra at tage forbehold, herunder standardforbehold og andre faglige forbehold.</w:t>
      </w:r>
    </w:p>
    <w:p w14:paraId="5D3E9DA9" w14:textId="77777777" w:rsidR="000D3C19" w:rsidRDefault="000D3C19" w:rsidP="000D3C19">
      <w:pPr>
        <w:rPr>
          <w:lang w:eastAsia="da-DK"/>
        </w:rPr>
      </w:pPr>
    </w:p>
    <w:p w14:paraId="463349A4" w14:textId="77777777" w:rsidR="000D3C19" w:rsidRPr="00D1384E" w:rsidRDefault="000D3C19" w:rsidP="000D3C19">
      <w:pPr>
        <w:keepNext/>
        <w:rPr>
          <w:lang w:eastAsia="da-DK"/>
        </w:rPr>
      </w:pPr>
      <w:r w:rsidRPr="00D1384E">
        <w:rPr>
          <w:lang w:eastAsia="da-DK"/>
        </w:rPr>
        <w:t xml:space="preserve">Herudover understreger </w:t>
      </w:r>
      <w:r>
        <w:rPr>
          <w:lang w:eastAsia="da-DK"/>
        </w:rPr>
        <w:t>kunden</w:t>
      </w:r>
      <w:r w:rsidRPr="00D1384E">
        <w:rPr>
          <w:lang w:eastAsia="da-DK"/>
        </w:rPr>
        <w:t>, at forbehold for grundlæggende elementer medfører pligt for</w:t>
      </w:r>
    </w:p>
    <w:p w14:paraId="389CEBF9" w14:textId="77777777" w:rsidR="000D3C19" w:rsidRDefault="000D3C19" w:rsidP="000D3C19">
      <w:pPr>
        <w:keepNext/>
        <w:rPr>
          <w:lang w:eastAsia="da-DK"/>
        </w:rPr>
      </w:pPr>
      <w:r>
        <w:rPr>
          <w:lang w:eastAsia="da-DK"/>
        </w:rPr>
        <w:t>Kunden</w:t>
      </w:r>
      <w:r w:rsidRPr="00D1384E">
        <w:rPr>
          <w:lang w:eastAsia="da-DK"/>
        </w:rPr>
        <w:t xml:space="preserve"> til at se bort fra tilbuddet.</w:t>
      </w:r>
    </w:p>
    <w:p w14:paraId="77158FA9" w14:textId="77777777" w:rsidR="000D3C19" w:rsidRDefault="000D3C19" w:rsidP="000D3C19">
      <w:pPr>
        <w:pStyle w:val="Overskrift1"/>
      </w:pPr>
      <w:bookmarkStart w:id="403" w:name="_Toc183762366"/>
      <w:bookmarkStart w:id="404" w:name="_Toc207022055"/>
      <w:r>
        <w:t>Alternative tilbud eller sideordnede tilbud</w:t>
      </w:r>
      <w:bookmarkEnd w:id="403"/>
      <w:bookmarkEnd w:id="404"/>
    </w:p>
    <w:p w14:paraId="11354F4B" w14:textId="77777777" w:rsidR="000D3C19" w:rsidRDefault="000D3C19" w:rsidP="000D3C19">
      <w:pPr>
        <w:rPr>
          <w:lang w:eastAsia="da-DK"/>
        </w:rPr>
      </w:pPr>
      <w:r>
        <w:rPr>
          <w:lang w:eastAsia="da-DK"/>
        </w:rPr>
        <w:t xml:space="preserve">Hver Tilbudsgiver kan kun afgive ét tilbud. Der kan ikke afgives alternative tilbud eller sideordnede tilbud. </w:t>
      </w:r>
    </w:p>
    <w:p w14:paraId="452F9E54" w14:textId="77777777" w:rsidR="000D3C19" w:rsidRDefault="000D3C19" w:rsidP="000D3C19">
      <w:pPr>
        <w:pStyle w:val="Overskrift1"/>
      </w:pPr>
      <w:bookmarkStart w:id="405" w:name="_Toc183762367"/>
      <w:bookmarkStart w:id="406" w:name="_Toc207022056"/>
      <w:r>
        <w:t>Aktindsigt</w:t>
      </w:r>
      <w:bookmarkEnd w:id="405"/>
      <w:bookmarkEnd w:id="406"/>
    </w:p>
    <w:p w14:paraId="4ED9CB31" w14:textId="77777777" w:rsidR="000D3C19" w:rsidRDefault="000D3C19" w:rsidP="000D3C19">
      <w:pPr>
        <w:rPr>
          <w:lang w:eastAsia="da-DK"/>
        </w:rPr>
      </w:pPr>
      <w:r>
        <w:rPr>
          <w:lang w:eastAsia="da-DK"/>
        </w:rPr>
        <w:t xml:space="preserve">Tilbudsgiverens opmærksomhed henledes på, at dokumenterne, herunder indkomne tilbud, i nærværende miniudbud vil kunne være omfattet af reglerne om adgang til aktindsigt. </w:t>
      </w:r>
    </w:p>
    <w:p w14:paraId="1454E601" w14:textId="77777777" w:rsidR="000D3C19" w:rsidRDefault="000D3C19" w:rsidP="000D3C19">
      <w:pPr>
        <w:rPr>
          <w:lang w:eastAsia="da-DK"/>
        </w:rPr>
      </w:pPr>
    </w:p>
    <w:p w14:paraId="1808679E" w14:textId="77777777" w:rsidR="000D3C19" w:rsidRDefault="000D3C19" w:rsidP="000D3C19">
      <w:pPr>
        <w:rPr>
          <w:lang w:eastAsia="da-DK"/>
        </w:rPr>
      </w:pPr>
      <w:r>
        <w:rPr>
          <w:lang w:eastAsia="da-DK"/>
        </w:rPr>
        <w:t>Anmodninger om aktindsigt fra andre virksomheder skal i henhold til praksis fra Klagenævnet for Udbud afhængig af omstændighederne imødekommes af den ordregivende myndighed, idet der dog typisk gennem</w:t>
      </w:r>
      <w:r>
        <w:rPr>
          <w:lang w:eastAsia="da-DK"/>
        </w:rPr>
        <w:softHyphen/>
      </w:r>
      <w:r>
        <w:rPr>
          <w:lang w:eastAsia="da-DK"/>
        </w:rPr>
        <w:softHyphen/>
        <w:t>fø</w:t>
      </w:r>
      <w:r>
        <w:rPr>
          <w:lang w:eastAsia="da-DK"/>
        </w:rPr>
        <w:softHyphen/>
        <w:t xml:space="preserve">res en forudgående høring af den eller de virksomheder, oplysningerne vedrører. </w:t>
      </w:r>
    </w:p>
    <w:p w14:paraId="157BD52B" w14:textId="77777777" w:rsidR="000D3C19" w:rsidRDefault="000D3C19" w:rsidP="000D3C19">
      <w:pPr>
        <w:rPr>
          <w:lang w:eastAsia="da-DK"/>
        </w:rPr>
      </w:pPr>
    </w:p>
    <w:p w14:paraId="4AAD9203" w14:textId="77777777" w:rsidR="000D3C19" w:rsidRDefault="000D3C19" w:rsidP="000D3C19">
      <w:pPr>
        <w:rPr>
          <w:lang w:eastAsia="da-DK"/>
        </w:rPr>
      </w:pPr>
      <w:proofErr w:type="gramStart"/>
      <w:r>
        <w:rPr>
          <w:lang w:eastAsia="da-DK"/>
        </w:rPr>
        <w:t>Såfremt</w:t>
      </w:r>
      <w:proofErr w:type="gramEnd"/>
      <w:r>
        <w:rPr>
          <w:lang w:eastAsia="da-DK"/>
        </w:rPr>
        <w:t xml:space="preserve"> der er specifikke oplysninger i tilbuddet, som ud fra forretningsmæssige overvejelser ønskes undtaget fra en eventuel anmodning om aktindsigt, kan tilbudsgiver med fordel på forhånd angive dette i sit tilbud med præcisering og afgrænsning af hvilke oplysninger eller passager, der ønskes undtaget, bl.a. af hensyn til de krav til kort sagsbehandlingstid, der gælder for anmodninger om aktindsigt.</w:t>
      </w:r>
    </w:p>
    <w:p w14:paraId="7FC74A30" w14:textId="77777777" w:rsidR="000D3C19" w:rsidRDefault="000D3C19" w:rsidP="000D3C19">
      <w:pPr>
        <w:rPr>
          <w:lang w:eastAsia="da-DK"/>
        </w:rPr>
      </w:pPr>
    </w:p>
    <w:p w14:paraId="1B76101F" w14:textId="77777777" w:rsidR="000D3C19" w:rsidRDefault="000D3C19" w:rsidP="000D3C19">
      <w:pPr>
        <w:rPr>
          <w:lang w:eastAsia="da-DK"/>
        </w:rPr>
      </w:pPr>
      <w:r>
        <w:rPr>
          <w:lang w:eastAsia="da-DK"/>
        </w:rPr>
        <w:t xml:space="preserve">Kunden gør opmærksom på, at evalueringstekniske summer, uanset at disse måtte bestå af fx en enhedstimepris, efter Kundens opfattelse ikke er at betragte som en fortrolig forretningsoplysning, og således må forventes videregivet i forbindelse med udsendelse af underretning om tildelingsbeslutning. </w:t>
      </w:r>
    </w:p>
    <w:p w14:paraId="1B553255" w14:textId="77777777" w:rsidR="000D3C19" w:rsidRDefault="000D3C19" w:rsidP="000D3C19">
      <w:pPr>
        <w:rPr>
          <w:lang w:eastAsia="da-DK"/>
        </w:rPr>
      </w:pPr>
    </w:p>
    <w:p w14:paraId="2E789BC8" w14:textId="77777777" w:rsidR="000D3C19" w:rsidRDefault="000D3C19" w:rsidP="000D3C19">
      <w:pPr>
        <w:pStyle w:val="Overskrift1"/>
      </w:pPr>
      <w:bookmarkStart w:id="407" w:name="_Toc183762368"/>
      <w:bookmarkStart w:id="408" w:name="_Toc207022057"/>
      <w:r>
        <w:t>Underretning om resultatet</w:t>
      </w:r>
      <w:bookmarkEnd w:id="407"/>
      <w:bookmarkEnd w:id="408"/>
    </w:p>
    <w:p w14:paraId="63FD0445" w14:textId="77777777" w:rsidR="000D3C19" w:rsidRDefault="000D3C19" w:rsidP="000D3C19">
      <w:pPr>
        <w:rPr>
          <w:lang w:eastAsia="da-DK"/>
        </w:rPr>
      </w:pPr>
      <w:r>
        <w:rPr>
          <w:lang w:eastAsia="da-DK"/>
        </w:rPr>
        <w:t>Efter gennemførelsen af evalueringen vil alle tilbudsgivere blive samtidigt og skriftligt underrettet om resultatet.</w:t>
      </w:r>
    </w:p>
    <w:p w14:paraId="7C99C93E" w14:textId="77777777" w:rsidR="000D3C19" w:rsidRDefault="000D3C19" w:rsidP="000D3C19">
      <w:pPr>
        <w:rPr>
          <w:lang w:eastAsia="da-DK"/>
        </w:rPr>
      </w:pPr>
    </w:p>
    <w:p w14:paraId="32CA4B3B" w14:textId="77777777" w:rsidR="000D3C19" w:rsidRDefault="000D3C19" w:rsidP="000D3C19">
      <w:pPr>
        <w:rPr>
          <w:lang w:eastAsia="da-DK"/>
        </w:rPr>
      </w:pPr>
      <w:r>
        <w:rPr>
          <w:lang w:eastAsia="da-DK"/>
        </w:rPr>
        <w:t>Kunden vil i den forbindelse sikre sig, at tilbudsgivers indsendte dokumentation for at tilbudsgiver ikke befinder sig i en udelukkelsesgrund fortsat er gyldig, eventuelt ved at bede om genfremsendelse eller fornyelse af dokumentation, eller når relevant en tro og love-erklæring på, at den allerede indsendte dokumentation fortsat er gyldig og retvisende.</w:t>
      </w:r>
    </w:p>
    <w:p w14:paraId="15B4EC14" w14:textId="77777777" w:rsidR="000D3C19" w:rsidRDefault="000D3C19" w:rsidP="000D3C19">
      <w:pPr>
        <w:rPr>
          <w:lang w:eastAsia="da-DK"/>
        </w:rPr>
      </w:pPr>
    </w:p>
    <w:p w14:paraId="58D18658" w14:textId="77777777" w:rsidR="000D3C19" w:rsidRDefault="000D3C19" w:rsidP="000D3C19">
      <w:pPr>
        <w:rPr>
          <w:lang w:eastAsia="da-DK"/>
        </w:rPr>
      </w:pPr>
      <w:r>
        <w:rPr>
          <w:lang w:eastAsia="da-DK"/>
        </w:rPr>
        <w:lastRenderedPageBreak/>
        <w:t>Underretningen til den vindende tilbudsgiver om, at kunden har til hensigt at indgå leverancekontrakten med denne, er ikke et juridisk bindende tilsagn om at ville indgå aftale med tilbudsgi</w:t>
      </w:r>
      <w:r>
        <w:rPr>
          <w:lang w:eastAsia="da-DK"/>
        </w:rPr>
        <w:softHyphen/>
        <w:t>ver</w:t>
      </w:r>
      <w:r>
        <w:rPr>
          <w:lang w:eastAsia="da-DK"/>
        </w:rPr>
        <w:softHyphen/>
        <w:t>ne.</w:t>
      </w:r>
    </w:p>
    <w:p w14:paraId="791BB7F4" w14:textId="77777777" w:rsidR="000D3C19" w:rsidRDefault="000D3C19" w:rsidP="000D3C19">
      <w:pPr>
        <w:rPr>
          <w:lang w:eastAsia="da-DK"/>
        </w:rPr>
      </w:pPr>
    </w:p>
    <w:p w14:paraId="376D119D" w14:textId="77777777" w:rsidR="000D3C19" w:rsidRDefault="000D3C19" w:rsidP="000D3C19">
      <w:pPr>
        <w:rPr>
          <w:lang w:eastAsia="da-DK"/>
        </w:rPr>
      </w:pPr>
      <w:r>
        <w:rPr>
          <w:lang w:eastAsia="da-DK"/>
        </w:rPr>
        <w:t>Der er ingen juridisk bindende leverancekontrakt eller tilsagn herom, før der foreligger en gensidigt underskrevet leverancekontrakt mellem kunden og den vindende tilbudsgiver.</w:t>
      </w:r>
    </w:p>
    <w:p w14:paraId="6E49852E" w14:textId="77777777" w:rsidR="000D3C19" w:rsidRDefault="000D3C19" w:rsidP="000D3C19">
      <w:pPr>
        <w:pStyle w:val="Overskrift1"/>
      </w:pPr>
      <w:bookmarkStart w:id="409" w:name="_Toc183762369"/>
      <w:bookmarkStart w:id="410" w:name="_Toc207022058"/>
      <w:r>
        <w:t>Kundens forbehold for annullation af miniudbudsforretningen</w:t>
      </w:r>
      <w:bookmarkEnd w:id="409"/>
      <w:bookmarkEnd w:id="410"/>
    </w:p>
    <w:p w14:paraId="15872B0D" w14:textId="77777777" w:rsidR="000D3C19" w:rsidRDefault="000D3C19" w:rsidP="000D3C19">
      <w:pPr>
        <w:rPr>
          <w:lang w:eastAsia="da-DK"/>
        </w:rPr>
      </w:pPr>
      <w:r>
        <w:rPr>
          <w:lang w:eastAsia="da-DK"/>
        </w:rPr>
        <w:t xml:space="preserve">Indtil miniudbudsforretningen er afsluttet med indgåelse af en gensidigt underskrevet, endelig leverancekontrakt, vil miniudbudsforretningen kunne annulleres af Kunden, </w:t>
      </w:r>
      <w:proofErr w:type="gramStart"/>
      <w:r>
        <w:rPr>
          <w:lang w:eastAsia="da-DK"/>
        </w:rPr>
        <w:t>såfremt</w:t>
      </w:r>
      <w:proofErr w:type="gramEnd"/>
      <w:r>
        <w:rPr>
          <w:lang w:eastAsia="da-DK"/>
        </w:rPr>
        <w:t xml:space="preserve"> styrelsen finder, at der er saglig grund hertil, fx hvis der ikke indkommer kvalificerede tilbud.</w:t>
      </w:r>
    </w:p>
    <w:p w14:paraId="7D8B5694" w14:textId="77777777" w:rsidR="000D3C19" w:rsidRDefault="000D3C19" w:rsidP="000D3C19">
      <w:pPr>
        <w:pStyle w:val="Overskrift1"/>
      </w:pPr>
      <w:bookmarkStart w:id="411" w:name="_Toc183762370"/>
      <w:bookmarkStart w:id="412" w:name="_Toc207022059"/>
      <w:r>
        <w:t>Indgåelse af leverancekontrakt</w:t>
      </w:r>
      <w:bookmarkEnd w:id="411"/>
      <w:bookmarkEnd w:id="412"/>
    </w:p>
    <w:p w14:paraId="65856932" w14:textId="77777777" w:rsidR="000D3C19" w:rsidRDefault="000D3C19" w:rsidP="000D3C19">
      <w:pPr>
        <w:rPr>
          <w:lang w:eastAsia="da-DK"/>
        </w:rPr>
      </w:pPr>
      <w:r>
        <w:rPr>
          <w:lang w:eastAsia="da-DK"/>
        </w:rPr>
        <w:t>Leverancekontrakten indgås på grundlag af miniudbudsmaterialets udkast til kontrakt inklusive bilag samt det afgivne tilbud.</w:t>
      </w:r>
    </w:p>
    <w:p w14:paraId="0E00F959" w14:textId="1393AC55" w:rsidR="00C870BA" w:rsidRPr="009F0327" w:rsidRDefault="00C870BA" w:rsidP="00794286">
      <w:pPr>
        <w:rPr>
          <w:lang w:eastAsia="da-DK"/>
        </w:rPr>
      </w:pPr>
    </w:p>
    <w:sectPr w:rsidR="00C870BA" w:rsidRPr="009F0327" w:rsidSect="00141709">
      <w:headerReference w:type="default" r:id="rId15"/>
      <w:footerReference w:type="default" r:id="rId16"/>
      <w:headerReference w:type="first" r:id="rId17"/>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8F7FF" w14:textId="77777777" w:rsidR="00AB11A2" w:rsidRDefault="00AB11A2" w:rsidP="001B0CA0">
      <w:r>
        <w:separator/>
      </w:r>
    </w:p>
  </w:endnote>
  <w:endnote w:type="continuationSeparator" w:id="0">
    <w:p w14:paraId="230ED8D3" w14:textId="77777777" w:rsidR="00AB11A2" w:rsidRDefault="00AB11A2" w:rsidP="001B0CA0">
      <w:r>
        <w:continuationSeparator/>
      </w:r>
    </w:p>
  </w:endnote>
  <w:endnote w:type="continuationNotice" w:id="1">
    <w:p w14:paraId="35D85EBC" w14:textId="77777777" w:rsidR="00AB11A2" w:rsidRDefault="00AB1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5858449"/>
      <w:docPartObj>
        <w:docPartGallery w:val="Page Numbers (Bottom of Page)"/>
        <w:docPartUnique/>
      </w:docPartObj>
    </w:sdtPr>
    <w:sdtEndPr/>
    <w:sdtContent>
      <w:p w14:paraId="3FEC9AFB" w14:textId="77777777" w:rsidR="00702CBA" w:rsidRDefault="00702CBA">
        <w:pPr>
          <w:pStyle w:val="Sidefod"/>
          <w:jc w:val="right"/>
        </w:pPr>
        <w:r>
          <w:fldChar w:fldCharType="begin"/>
        </w:r>
        <w:r>
          <w:instrText>PAGE   \* MERGEFORMAT</w:instrText>
        </w:r>
        <w:r>
          <w:fldChar w:fldCharType="separate"/>
        </w:r>
        <w:r>
          <w:rPr>
            <w:noProof/>
          </w:rPr>
          <w:t>4</w:t>
        </w:r>
        <w:r>
          <w:fldChar w:fldCharType="end"/>
        </w:r>
      </w:p>
    </w:sdtContent>
  </w:sdt>
  <w:p w14:paraId="73025FBB" w14:textId="77777777" w:rsidR="00702CBA" w:rsidRDefault="00702CBA" w:rsidP="00C877B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BD256" w14:textId="77777777" w:rsidR="00AB11A2" w:rsidRDefault="00AB11A2" w:rsidP="001B0CA0">
      <w:r>
        <w:separator/>
      </w:r>
    </w:p>
  </w:footnote>
  <w:footnote w:type="continuationSeparator" w:id="0">
    <w:p w14:paraId="655FD960" w14:textId="77777777" w:rsidR="00AB11A2" w:rsidRDefault="00AB11A2" w:rsidP="001B0CA0">
      <w:r>
        <w:continuationSeparator/>
      </w:r>
    </w:p>
  </w:footnote>
  <w:footnote w:type="continuationNotice" w:id="1">
    <w:p w14:paraId="44BB6500" w14:textId="77777777" w:rsidR="00AB11A2" w:rsidRDefault="00AB11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8F48A" w14:textId="0BC47E36" w:rsidR="00702CBA" w:rsidRPr="00F853EB" w:rsidRDefault="00FE6236" w:rsidP="00D01377">
    <w:pPr>
      <w:pStyle w:val="Sidehoved"/>
      <w:jc w:val="both"/>
      <w:rPr>
        <w:sz w:val="18"/>
        <w:szCs w:val="18"/>
      </w:rPr>
    </w:pPr>
    <w:bookmarkStart w:id="413" w:name="_Hlk26451254"/>
    <w:r w:rsidRPr="00A12B70">
      <w:rPr>
        <w:noProof/>
        <w:sz w:val="14"/>
        <w:szCs w:val="14"/>
      </w:rPr>
      <w:drawing>
        <wp:anchor distT="0" distB="0" distL="114300" distR="114300" simplePos="0" relativeHeight="251658240" behindDoc="1" locked="0" layoutInCell="1" allowOverlap="0" wp14:anchorId="537E79D8" wp14:editId="08AF488B">
          <wp:simplePos x="0" y="0"/>
          <wp:positionH relativeFrom="margin">
            <wp:posOffset>5170170</wp:posOffset>
          </wp:positionH>
          <wp:positionV relativeFrom="page">
            <wp:posOffset>396240</wp:posOffset>
          </wp:positionV>
          <wp:extent cx="1096645" cy="289560"/>
          <wp:effectExtent l="0" t="0" r="8255" b="0"/>
          <wp:wrapTight wrapText="left">
            <wp:wrapPolygon edited="0">
              <wp:start x="0" y="0"/>
              <wp:lineTo x="0" y="19895"/>
              <wp:lineTo x="21387" y="19895"/>
              <wp:lineTo x="21387"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biLevel thresh="75000"/>
                    <a:extLst>
                      <a:ext uri="{28A0092B-C50C-407E-A947-70E740481C1C}">
                        <a14:useLocalDpi xmlns:a14="http://schemas.microsoft.com/office/drawing/2010/main" val="0"/>
                      </a:ext>
                    </a:extLst>
                  </a:blip>
                  <a:srcRect/>
                  <a:stretch>
                    <a:fillRect/>
                  </a:stretch>
                </pic:blipFill>
                <pic:spPr bwMode="auto">
                  <a:xfrm>
                    <a:off x="0" y="0"/>
                    <a:ext cx="1096645" cy="289560"/>
                  </a:xfrm>
                  <a:prstGeom prst="rect">
                    <a:avLst/>
                  </a:prstGeom>
                  <a:noFill/>
                </pic:spPr>
              </pic:pic>
            </a:graphicData>
          </a:graphic>
          <wp14:sizeRelH relativeFrom="margin">
            <wp14:pctWidth>0</wp14:pctWidth>
          </wp14:sizeRelH>
          <wp14:sizeRelV relativeFrom="margin">
            <wp14:pctHeight>0</wp14:pctHeight>
          </wp14:sizeRelV>
        </wp:anchor>
      </w:drawing>
    </w:r>
    <w:r w:rsidR="00702CBA" w:rsidRPr="00F853EB">
      <w:rPr>
        <w:sz w:val="18"/>
        <w:szCs w:val="18"/>
      </w:rPr>
      <w:t>It-rammeaftale 202</w:t>
    </w:r>
    <w:r w:rsidR="00A4568D">
      <w:rPr>
        <w:sz w:val="18"/>
        <w:szCs w:val="18"/>
      </w:rPr>
      <w:t>4</w:t>
    </w:r>
    <w:r w:rsidR="00702CBA" w:rsidRPr="00F853EB">
      <w:rPr>
        <w:sz w:val="18"/>
        <w:szCs w:val="18"/>
      </w:rPr>
      <w:t>-202</w:t>
    </w:r>
    <w:r w:rsidR="00A4568D">
      <w:rPr>
        <w:sz w:val="18"/>
        <w:szCs w:val="18"/>
      </w:rPr>
      <w:t>8</w:t>
    </w:r>
  </w:p>
  <w:bookmarkEnd w:id="413"/>
  <w:p w14:paraId="43C046F4" w14:textId="65C0654F" w:rsidR="00702CBA" w:rsidRPr="00590675" w:rsidRDefault="00702CBA" w:rsidP="00141709">
    <w:pPr>
      <w:pStyle w:val="Sidehoved"/>
      <w:jc w:val="both"/>
      <w:rPr>
        <w:sz w:val="18"/>
        <w:szCs w:val="18"/>
      </w:rPr>
    </w:pPr>
    <w:r>
      <w:rPr>
        <w:sz w:val="18"/>
        <w:szCs w:val="18"/>
      </w:rPr>
      <w:t>Miniud</w:t>
    </w:r>
    <w:r w:rsidRPr="00590675">
      <w:rPr>
        <w:sz w:val="18"/>
        <w:szCs w:val="18"/>
      </w:rPr>
      <w:t>budsbetingelser</w:t>
    </w:r>
  </w:p>
  <w:p w14:paraId="426EDD46" w14:textId="77777777" w:rsidR="00702CBA" w:rsidRPr="001B0C89" w:rsidRDefault="00702CBA" w:rsidP="00141709">
    <w:pPr>
      <w:pStyle w:val="Sidehoved"/>
      <w:tabs>
        <w:tab w:val="left" w:pos="2590"/>
      </w:tabs>
      <w:jc w:val="both"/>
      <w:rPr>
        <w:rFonts w:ascii="Times New Roman" w:hAnsi="Times New Roman"/>
      </w:rPr>
    </w:pPr>
    <w:r w:rsidRPr="00141709">
      <w:rPr>
        <w:rFonts w:ascii="Arial" w:hAnsi="Arial"/>
      </w:rPr>
      <w:tab/>
    </w:r>
    <w:r>
      <w:rPr>
        <w:rFonts w:ascii="Times New Roman" w:hAnsi="Times New Roman"/>
      </w:rPr>
      <w:tab/>
    </w:r>
    <w:r>
      <w:rPr>
        <w:rFonts w:ascii="Times New Roman" w:hAnsi="Times New Roman"/>
      </w:rPr>
      <w:tab/>
    </w:r>
  </w:p>
  <w:p w14:paraId="322BB014" w14:textId="77777777" w:rsidR="00702CBA" w:rsidRDefault="00702CBA" w:rsidP="00141709">
    <w:pPr>
      <w:pStyle w:val="Sidehoved"/>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1264A" w14:textId="1C6F79AF" w:rsidR="00702CBA" w:rsidRPr="001B0C89" w:rsidRDefault="00563981" w:rsidP="00141709">
    <w:pPr>
      <w:pStyle w:val="Sidehoved"/>
      <w:tabs>
        <w:tab w:val="left" w:pos="2590"/>
      </w:tabs>
      <w:jc w:val="center"/>
      <w:rPr>
        <w:rFonts w:ascii="Times New Roman" w:hAnsi="Times New Roman"/>
      </w:rPr>
    </w:pPr>
    <w:r>
      <w:rPr>
        <w:noProof/>
      </w:rPr>
      <w:drawing>
        <wp:anchor distT="0" distB="0" distL="114300" distR="114300" simplePos="0" relativeHeight="251658241" behindDoc="0" locked="0" layoutInCell="1" allowOverlap="1" wp14:anchorId="2A37CB6F" wp14:editId="3984254E">
          <wp:simplePos x="0" y="0"/>
          <wp:positionH relativeFrom="margin">
            <wp:posOffset>2183130</wp:posOffset>
          </wp:positionH>
          <wp:positionV relativeFrom="paragraph">
            <wp:posOffset>0</wp:posOffset>
          </wp:positionV>
          <wp:extent cx="1839595" cy="579120"/>
          <wp:effectExtent l="0" t="0" r="8255" b="0"/>
          <wp:wrapSquare wrapText="bothSides"/>
          <wp:docPr id="3" name="Billede 3" descr="http://inside.erst.dk/file/92300/erst-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http://inside.erst.dk/file/92300/erst-logo.jpe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595" cy="579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46DF51" w14:textId="77777777" w:rsidR="00702CBA" w:rsidRDefault="00702CBA" w:rsidP="00843F4D">
    <w:pPr>
      <w:pStyle w:val="Sidehoved"/>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307F"/>
    <w:multiLevelType w:val="hybridMultilevel"/>
    <w:tmpl w:val="585E78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57F0612"/>
    <w:multiLevelType w:val="hybridMultilevel"/>
    <w:tmpl w:val="19900E0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079509FD"/>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7CF2E52"/>
    <w:multiLevelType w:val="hybridMultilevel"/>
    <w:tmpl w:val="521A10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FB2528"/>
    <w:multiLevelType w:val="hybridMultilevel"/>
    <w:tmpl w:val="7352AFA6"/>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09011723"/>
    <w:multiLevelType w:val="hybridMultilevel"/>
    <w:tmpl w:val="0406001D"/>
    <w:lvl w:ilvl="0" w:tplc="6EDEA25A">
      <w:start w:val="1"/>
      <w:numFmt w:val="decimal"/>
      <w:lvlText w:val="%1)"/>
      <w:lvlJc w:val="left"/>
      <w:pPr>
        <w:ind w:left="360" w:hanging="360"/>
      </w:pPr>
    </w:lvl>
    <w:lvl w:ilvl="1" w:tplc="BE2C2CE8">
      <w:start w:val="1"/>
      <w:numFmt w:val="lowerLetter"/>
      <w:lvlText w:val="%2)"/>
      <w:lvlJc w:val="left"/>
      <w:pPr>
        <w:ind w:left="720" w:hanging="360"/>
      </w:pPr>
    </w:lvl>
    <w:lvl w:ilvl="2" w:tplc="3F367484">
      <w:start w:val="1"/>
      <w:numFmt w:val="lowerRoman"/>
      <w:lvlText w:val="%3)"/>
      <w:lvlJc w:val="left"/>
      <w:pPr>
        <w:ind w:left="1080" w:hanging="360"/>
      </w:pPr>
    </w:lvl>
    <w:lvl w:ilvl="3" w:tplc="5A6416EC">
      <w:start w:val="1"/>
      <w:numFmt w:val="decimal"/>
      <w:lvlText w:val="(%4)"/>
      <w:lvlJc w:val="left"/>
      <w:pPr>
        <w:ind w:left="1440" w:hanging="360"/>
      </w:pPr>
    </w:lvl>
    <w:lvl w:ilvl="4" w:tplc="B456C872">
      <w:start w:val="1"/>
      <w:numFmt w:val="lowerLetter"/>
      <w:lvlText w:val="(%5)"/>
      <w:lvlJc w:val="left"/>
      <w:pPr>
        <w:ind w:left="1800" w:hanging="360"/>
      </w:pPr>
    </w:lvl>
    <w:lvl w:ilvl="5" w:tplc="3120E0AA">
      <w:start w:val="1"/>
      <w:numFmt w:val="lowerRoman"/>
      <w:lvlText w:val="(%6)"/>
      <w:lvlJc w:val="left"/>
      <w:pPr>
        <w:ind w:left="2160" w:hanging="360"/>
      </w:pPr>
    </w:lvl>
    <w:lvl w:ilvl="6" w:tplc="8D4E51BC">
      <w:start w:val="1"/>
      <w:numFmt w:val="decimal"/>
      <w:lvlText w:val="%7."/>
      <w:lvlJc w:val="left"/>
      <w:pPr>
        <w:ind w:left="2520" w:hanging="360"/>
      </w:pPr>
    </w:lvl>
    <w:lvl w:ilvl="7" w:tplc="F98E4F40">
      <w:start w:val="1"/>
      <w:numFmt w:val="lowerLetter"/>
      <w:lvlText w:val="%8."/>
      <w:lvlJc w:val="left"/>
      <w:pPr>
        <w:ind w:left="2880" w:hanging="360"/>
      </w:pPr>
    </w:lvl>
    <w:lvl w:ilvl="8" w:tplc="DB3E6DAC">
      <w:start w:val="1"/>
      <w:numFmt w:val="lowerRoman"/>
      <w:lvlText w:val="%9."/>
      <w:lvlJc w:val="left"/>
      <w:pPr>
        <w:ind w:left="3240" w:hanging="360"/>
      </w:pPr>
    </w:lvl>
  </w:abstractNum>
  <w:abstractNum w:abstractNumId="6" w15:restartNumberingAfterBreak="0">
    <w:nsid w:val="0C90100E"/>
    <w:multiLevelType w:val="hybridMultilevel"/>
    <w:tmpl w:val="212E315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D743E5A"/>
    <w:multiLevelType w:val="hybridMultilevel"/>
    <w:tmpl w:val="9FA28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1313063"/>
    <w:multiLevelType w:val="hybridMultilevel"/>
    <w:tmpl w:val="8D9C077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11B34687"/>
    <w:multiLevelType w:val="hybridMultilevel"/>
    <w:tmpl w:val="B91CDB0C"/>
    <w:lvl w:ilvl="0" w:tplc="58F06D68">
      <w:start w:val="2"/>
      <w:numFmt w:val="bullet"/>
      <w:lvlText w:val="-"/>
      <w:lvlJc w:val="left"/>
      <w:pPr>
        <w:ind w:left="720" w:hanging="360"/>
      </w:pPr>
      <w:rPr>
        <w:rFonts w:ascii="Sylfaen" w:eastAsiaTheme="minorHAnsi" w:hAnsi="Sylfaen"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8A5AFE"/>
    <w:multiLevelType w:val="hybridMultilevel"/>
    <w:tmpl w:val="3D32F2A8"/>
    <w:lvl w:ilvl="0" w:tplc="0D6A05A6">
      <w:start w:val="1"/>
      <w:numFmt w:val="bullet"/>
      <w:lvlText w:val=""/>
      <w:lvlJc w:val="left"/>
      <w:pPr>
        <w:tabs>
          <w:tab w:val="num" w:pos="720"/>
        </w:tabs>
        <w:ind w:left="720" w:hanging="360"/>
      </w:pPr>
      <w:rPr>
        <w:rFonts w:ascii="Symbol" w:hAnsi="Symbol" w:hint="default"/>
        <w:sz w:val="20"/>
      </w:rPr>
    </w:lvl>
    <w:lvl w:ilvl="1" w:tplc="32E6EF6A">
      <w:start w:val="1"/>
      <w:numFmt w:val="bullet"/>
      <w:lvlText w:val=""/>
      <w:lvlJc w:val="left"/>
      <w:pPr>
        <w:tabs>
          <w:tab w:val="num" w:pos="1440"/>
        </w:tabs>
        <w:ind w:left="1440" w:hanging="360"/>
      </w:pPr>
      <w:rPr>
        <w:rFonts w:ascii="Symbol" w:hAnsi="Symbol" w:hint="default"/>
        <w:sz w:val="20"/>
      </w:rPr>
    </w:lvl>
    <w:lvl w:ilvl="2" w:tplc="6B00685A" w:tentative="1">
      <w:start w:val="1"/>
      <w:numFmt w:val="bullet"/>
      <w:lvlText w:val=""/>
      <w:lvlJc w:val="left"/>
      <w:pPr>
        <w:tabs>
          <w:tab w:val="num" w:pos="2160"/>
        </w:tabs>
        <w:ind w:left="2160" w:hanging="360"/>
      </w:pPr>
      <w:rPr>
        <w:rFonts w:ascii="Symbol" w:hAnsi="Symbol" w:hint="default"/>
        <w:sz w:val="20"/>
      </w:rPr>
    </w:lvl>
    <w:lvl w:ilvl="3" w:tplc="C0A89CBC" w:tentative="1">
      <w:start w:val="1"/>
      <w:numFmt w:val="bullet"/>
      <w:lvlText w:val=""/>
      <w:lvlJc w:val="left"/>
      <w:pPr>
        <w:tabs>
          <w:tab w:val="num" w:pos="2880"/>
        </w:tabs>
        <w:ind w:left="2880" w:hanging="360"/>
      </w:pPr>
      <w:rPr>
        <w:rFonts w:ascii="Symbol" w:hAnsi="Symbol" w:hint="default"/>
        <w:sz w:val="20"/>
      </w:rPr>
    </w:lvl>
    <w:lvl w:ilvl="4" w:tplc="79F88160" w:tentative="1">
      <w:start w:val="1"/>
      <w:numFmt w:val="bullet"/>
      <w:lvlText w:val=""/>
      <w:lvlJc w:val="left"/>
      <w:pPr>
        <w:tabs>
          <w:tab w:val="num" w:pos="3600"/>
        </w:tabs>
        <w:ind w:left="3600" w:hanging="360"/>
      </w:pPr>
      <w:rPr>
        <w:rFonts w:ascii="Symbol" w:hAnsi="Symbol" w:hint="default"/>
        <w:sz w:val="20"/>
      </w:rPr>
    </w:lvl>
    <w:lvl w:ilvl="5" w:tplc="9D7078AE" w:tentative="1">
      <w:start w:val="1"/>
      <w:numFmt w:val="bullet"/>
      <w:lvlText w:val=""/>
      <w:lvlJc w:val="left"/>
      <w:pPr>
        <w:tabs>
          <w:tab w:val="num" w:pos="4320"/>
        </w:tabs>
        <w:ind w:left="4320" w:hanging="360"/>
      </w:pPr>
      <w:rPr>
        <w:rFonts w:ascii="Symbol" w:hAnsi="Symbol" w:hint="default"/>
        <w:sz w:val="20"/>
      </w:rPr>
    </w:lvl>
    <w:lvl w:ilvl="6" w:tplc="29E213E6" w:tentative="1">
      <w:start w:val="1"/>
      <w:numFmt w:val="bullet"/>
      <w:lvlText w:val=""/>
      <w:lvlJc w:val="left"/>
      <w:pPr>
        <w:tabs>
          <w:tab w:val="num" w:pos="5040"/>
        </w:tabs>
        <w:ind w:left="5040" w:hanging="360"/>
      </w:pPr>
      <w:rPr>
        <w:rFonts w:ascii="Symbol" w:hAnsi="Symbol" w:hint="default"/>
        <w:sz w:val="20"/>
      </w:rPr>
    </w:lvl>
    <w:lvl w:ilvl="7" w:tplc="D7265A70" w:tentative="1">
      <w:start w:val="1"/>
      <w:numFmt w:val="bullet"/>
      <w:lvlText w:val=""/>
      <w:lvlJc w:val="left"/>
      <w:pPr>
        <w:tabs>
          <w:tab w:val="num" w:pos="5760"/>
        </w:tabs>
        <w:ind w:left="5760" w:hanging="360"/>
      </w:pPr>
      <w:rPr>
        <w:rFonts w:ascii="Symbol" w:hAnsi="Symbol" w:hint="default"/>
        <w:sz w:val="20"/>
      </w:rPr>
    </w:lvl>
    <w:lvl w:ilvl="8" w:tplc="03145C82"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620C8F"/>
    <w:multiLevelType w:val="hybridMultilevel"/>
    <w:tmpl w:val="EB9439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C575988"/>
    <w:multiLevelType w:val="hybridMultilevel"/>
    <w:tmpl w:val="E7AEAF66"/>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F0956CF"/>
    <w:multiLevelType w:val="hybridMultilevel"/>
    <w:tmpl w:val="2FE26B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1F4022FB"/>
    <w:multiLevelType w:val="hybridMultilevel"/>
    <w:tmpl w:val="F0E081F8"/>
    <w:lvl w:ilvl="0" w:tplc="8DB28556">
      <w:start w:val="1"/>
      <w:numFmt w:val="bullet"/>
      <w:pStyle w:val="Typografi1"/>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1D7602A"/>
    <w:multiLevelType w:val="hybridMultilevel"/>
    <w:tmpl w:val="F3328F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2153283"/>
    <w:multiLevelType w:val="hybridMultilevel"/>
    <w:tmpl w:val="177408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4F03F06"/>
    <w:multiLevelType w:val="hybridMultilevel"/>
    <w:tmpl w:val="0AACB6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50D1934"/>
    <w:multiLevelType w:val="hybridMultilevel"/>
    <w:tmpl w:val="33FCCD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260E2226"/>
    <w:multiLevelType w:val="hybridMultilevel"/>
    <w:tmpl w:val="B35A05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6485B66"/>
    <w:multiLevelType w:val="hybridMultilevel"/>
    <w:tmpl w:val="23C006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268C7841"/>
    <w:multiLevelType w:val="hybridMultilevel"/>
    <w:tmpl w:val="495827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D473614"/>
    <w:multiLevelType w:val="hybridMultilevel"/>
    <w:tmpl w:val="0406001D"/>
    <w:lvl w:ilvl="0" w:tplc="50AC665E">
      <w:start w:val="1"/>
      <w:numFmt w:val="decimal"/>
      <w:lvlText w:val="%1)"/>
      <w:lvlJc w:val="left"/>
      <w:pPr>
        <w:ind w:left="360" w:hanging="360"/>
      </w:pPr>
    </w:lvl>
    <w:lvl w:ilvl="1" w:tplc="A33CDABA">
      <w:start w:val="1"/>
      <w:numFmt w:val="lowerLetter"/>
      <w:lvlText w:val="%2)"/>
      <w:lvlJc w:val="left"/>
      <w:pPr>
        <w:ind w:left="720" w:hanging="360"/>
      </w:pPr>
    </w:lvl>
    <w:lvl w:ilvl="2" w:tplc="C254ACC6">
      <w:start w:val="1"/>
      <w:numFmt w:val="lowerRoman"/>
      <w:lvlText w:val="%3)"/>
      <w:lvlJc w:val="left"/>
      <w:pPr>
        <w:ind w:left="1080" w:hanging="360"/>
      </w:pPr>
    </w:lvl>
    <w:lvl w:ilvl="3" w:tplc="92DA4FC8">
      <w:start w:val="1"/>
      <w:numFmt w:val="decimal"/>
      <w:lvlText w:val="(%4)"/>
      <w:lvlJc w:val="left"/>
      <w:pPr>
        <w:ind w:left="1440" w:hanging="360"/>
      </w:pPr>
    </w:lvl>
    <w:lvl w:ilvl="4" w:tplc="09E28F8C">
      <w:start w:val="1"/>
      <w:numFmt w:val="lowerLetter"/>
      <w:lvlText w:val="(%5)"/>
      <w:lvlJc w:val="left"/>
      <w:pPr>
        <w:ind w:left="1800" w:hanging="360"/>
      </w:pPr>
    </w:lvl>
    <w:lvl w:ilvl="5" w:tplc="74C41ADC">
      <w:start w:val="1"/>
      <w:numFmt w:val="lowerRoman"/>
      <w:lvlText w:val="(%6)"/>
      <w:lvlJc w:val="left"/>
      <w:pPr>
        <w:ind w:left="2160" w:hanging="360"/>
      </w:pPr>
    </w:lvl>
    <w:lvl w:ilvl="6" w:tplc="CC08EE0C">
      <w:start w:val="1"/>
      <w:numFmt w:val="decimal"/>
      <w:lvlText w:val="%7."/>
      <w:lvlJc w:val="left"/>
      <w:pPr>
        <w:ind w:left="2520" w:hanging="360"/>
      </w:pPr>
    </w:lvl>
    <w:lvl w:ilvl="7" w:tplc="F2AEC1B8">
      <w:start w:val="1"/>
      <w:numFmt w:val="lowerLetter"/>
      <w:lvlText w:val="%8."/>
      <w:lvlJc w:val="left"/>
      <w:pPr>
        <w:ind w:left="2880" w:hanging="360"/>
      </w:pPr>
    </w:lvl>
    <w:lvl w:ilvl="8" w:tplc="5DF040CC">
      <w:start w:val="1"/>
      <w:numFmt w:val="lowerRoman"/>
      <w:lvlText w:val="%9."/>
      <w:lvlJc w:val="left"/>
      <w:pPr>
        <w:ind w:left="3240" w:hanging="360"/>
      </w:pPr>
    </w:lvl>
  </w:abstractNum>
  <w:abstractNum w:abstractNumId="23" w15:restartNumberingAfterBreak="0">
    <w:nsid w:val="2EA23BF9"/>
    <w:multiLevelType w:val="hybridMultilevel"/>
    <w:tmpl w:val="E6B42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4" w15:restartNumberingAfterBreak="0">
    <w:nsid w:val="2EBD3EAE"/>
    <w:multiLevelType w:val="hybridMultilevel"/>
    <w:tmpl w:val="B29241AC"/>
    <w:lvl w:ilvl="0" w:tplc="B56A5918">
      <w:start w:val="1"/>
      <w:numFmt w:val="bullet"/>
      <w:lvlText w:val=""/>
      <w:lvlJc w:val="left"/>
      <w:pPr>
        <w:ind w:left="1440" w:hanging="360"/>
      </w:pPr>
      <w:rPr>
        <w:rFonts w:ascii="Symbol" w:hAnsi="Symbol"/>
      </w:rPr>
    </w:lvl>
    <w:lvl w:ilvl="1" w:tplc="7A188AB8">
      <w:start w:val="1"/>
      <w:numFmt w:val="bullet"/>
      <w:lvlText w:val=""/>
      <w:lvlJc w:val="left"/>
      <w:pPr>
        <w:ind w:left="1440" w:hanging="360"/>
      </w:pPr>
      <w:rPr>
        <w:rFonts w:ascii="Symbol" w:hAnsi="Symbol"/>
      </w:rPr>
    </w:lvl>
    <w:lvl w:ilvl="2" w:tplc="462ED138">
      <w:start w:val="1"/>
      <w:numFmt w:val="bullet"/>
      <w:lvlText w:val=""/>
      <w:lvlJc w:val="left"/>
      <w:pPr>
        <w:ind w:left="1440" w:hanging="360"/>
      </w:pPr>
      <w:rPr>
        <w:rFonts w:ascii="Symbol" w:hAnsi="Symbol"/>
      </w:rPr>
    </w:lvl>
    <w:lvl w:ilvl="3" w:tplc="08C48B0A">
      <w:start w:val="1"/>
      <w:numFmt w:val="bullet"/>
      <w:lvlText w:val=""/>
      <w:lvlJc w:val="left"/>
      <w:pPr>
        <w:ind w:left="1440" w:hanging="360"/>
      </w:pPr>
      <w:rPr>
        <w:rFonts w:ascii="Symbol" w:hAnsi="Symbol"/>
      </w:rPr>
    </w:lvl>
    <w:lvl w:ilvl="4" w:tplc="A9FA7F4A">
      <w:start w:val="1"/>
      <w:numFmt w:val="bullet"/>
      <w:lvlText w:val=""/>
      <w:lvlJc w:val="left"/>
      <w:pPr>
        <w:ind w:left="1440" w:hanging="360"/>
      </w:pPr>
      <w:rPr>
        <w:rFonts w:ascii="Symbol" w:hAnsi="Symbol"/>
      </w:rPr>
    </w:lvl>
    <w:lvl w:ilvl="5" w:tplc="978EA67E">
      <w:start w:val="1"/>
      <w:numFmt w:val="bullet"/>
      <w:lvlText w:val=""/>
      <w:lvlJc w:val="left"/>
      <w:pPr>
        <w:ind w:left="1440" w:hanging="360"/>
      </w:pPr>
      <w:rPr>
        <w:rFonts w:ascii="Symbol" w:hAnsi="Symbol"/>
      </w:rPr>
    </w:lvl>
    <w:lvl w:ilvl="6" w:tplc="A4E0BC00">
      <w:start w:val="1"/>
      <w:numFmt w:val="bullet"/>
      <w:lvlText w:val=""/>
      <w:lvlJc w:val="left"/>
      <w:pPr>
        <w:ind w:left="1440" w:hanging="360"/>
      </w:pPr>
      <w:rPr>
        <w:rFonts w:ascii="Symbol" w:hAnsi="Symbol"/>
      </w:rPr>
    </w:lvl>
    <w:lvl w:ilvl="7" w:tplc="C6648C2C">
      <w:start w:val="1"/>
      <w:numFmt w:val="bullet"/>
      <w:lvlText w:val=""/>
      <w:lvlJc w:val="left"/>
      <w:pPr>
        <w:ind w:left="1440" w:hanging="360"/>
      </w:pPr>
      <w:rPr>
        <w:rFonts w:ascii="Symbol" w:hAnsi="Symbol"/>
      </w:rPr>
    </w:lvl>
    <w:lvl w:ilvl="8" w:tplc="EE48F318">
      <w:start w:val="1"/>
      <w:numFmt w:val="bullet"/>
      <w:lvlText w:val=""/>
      <w:lvlJc w:val="left"/>
      <w:pPr>
        <w:ind w:left="1440" w:hanging="360"/>
      </w:pPr>
      <w:rPr>
        <w:rFonts w:ascii="Symbol" w:hAnsi="Symbol"/>
      </w:rPr>
    </w:lvl>
  </w:abstractNum>
  <w:abstractNum w:abstractNumId="25" w15:restartNumberingAfterBreak="0">
    <w:nsid w:val="2FAF17B5"/>
    <w:multiLevelType w:val="hybridMultilevel"/>
    <w:tmpl w:val="52E8DD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10A1946"/>
    <w:multiLevelType w:val="hybridMultilevel"/>
    <w:tmpl w:val="7CAA22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33114E1"/>
    <w:multiLevelType w:val="hybridMultilevel"/>
    <w:tmpl w:val="76B698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38EA245D"/>
    <w:multiLevelType w:val="hybridMultilevel"/>
    <w:tmpl w:val="6CD805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3A324CBA"/>
    <w:multiLevelType w:val="hybridMultilevel"/>
    <w:tmpl w:val="8AB4C076"/>
    <w:lvl w:ilvl="0" w:tplc="99829A44">
      <w:start w:val="1"/>
      <w:numFmt w:val="decimal"/>
      <w:lvlText w:val="%1."/>
      <w:lvlJc w:val="left"/>
      <w:pPr>
        <w:tabs>
          <w:tab w:val="num" w:pos="720"/>
        </w:tabs>
        <w:ind w:left="720" w:hanging="720"/>
      </w:pPr>
    </w:lvl>
    <w:lvl w:ilvl="1" w:tplc="8F3ED6EE">
      <w:start w:val="1"/>
      <w:numFmt w:val="decimal"/>
      <w:lvlText w:val="%2."/>
      <w:lvlJc w:val="left"/>
      <w:pPr>
        <w:tabs>
          <w:tab w:val="num" w:pos="1440"/>
        </w:tabs>
        <w:ind w:left="1440" w:hanging="720"/>
      </w:pPr>
    </w:lvl>
    <w:lvl w:ilvl="2" w:tplc="FFE0BAD0">
      <w:start w:val="1"/>
      <w:numFmt w:val="decimal"/>
      <w:lvlText w:val="%3."/>
      <w:lvlJc w:val="left"/>
      <w:pPr>
        <w:tabs>
          <w:tab w:val="num" w:pos="2160"/>
        </w:tabs>
        <w:ind w:left="2160" w:hanging="720"/>
      </w:pPr>
    </w:lvl>
    <w:lvl w:ilvl="3" w:tplc="4E6AA160">
      <w:start w:val="1"/>
      <w:numFmt w:val="decimal"/>
      <w:lvlText w:val="%4."/>
      <w:lvlJc w:val="left"/>
      <w:pPr>
        <w:tabs>
          <w:tab w:val="num" w:pos="2880"/>
        </w:tabs>
        <w:ind w:left="2880" w:hanging="720"/>
      </w:pPr>
    </w:lvl>
    <w:lvl w:ilvl="4" w:tplc="7A688DF6">
      <w:start w:val="1"/>
      <w:numFmt w:val="decimal"/>
      <w:lvlText w:val="%5."/>
      <w:lvlJc w:val="left"/>
      <w:pPr>
        <w:tabs>
          <w:tab w:val="num" w:pos="3600"/>
        </w:tabs>
        <w:ind w:left="3600" w:hanging="720"/>
      </w:pPr>
    </w:lvl>
    <w:lvl w:ilvl="5" w:tplc="A65C8DB8">
      <w:start w:val="1"/>
      <w:numFmt w:val="decimal"/>
      <w:lvlText w:val="%6."/>
      <w:lvlJc w:val="left"/>
      <w:pPr>
        <w:tabs>
          <w:tab w:val="num" w:pos="4320"/>
        </w:tabs>
        <w:ind w:left="4320" w:hanging="720"/>
      </w:pPr>
    </w:lvl>
    <w:lvl w:ilvl="6" w:tplc="6AC8F3F4">
      <w:start w:val="1"/>
      <w:numFmt w:val="decimal"/>
      <w:lvlText w:val="%7."/>
      <w:lvlJc w:val="left"/>
      <w:pPr>
        <w:tabs>
          <w:tab w:val="num" w:pos="5040"/>
        </w:tabs>
        <w:ind w:left="5040" w:hanging="720"/>
      </w:pPr>
    </w:lvl>
    <w:lvl w:ilvl="7" w:tplc="6B564C78">
      <w:start w:val="1"/>
      <w:numFmt w:val="decimal"/>
      <w:lvlText w:val="%8."/>
      <w:lvlJc w:val="left"/>
      <w:pPr>
        <w:tabs>
          <w:tab w:val="num" w:pos="5760"/>
        </w:tabs>
        <w:ind w:left="5760" w:hanging="720"/>
      </w:pPr>
    </w:lvl>
    <w:lvl w:ilvl="8" w:tplc="312E033A">
      <w:start w:val="1"/>
      <w:numFmt w:val="decimal"/>
      <w:lvlText w:val="%9."/>
      <w:lvlJc w:val="left"/>
      <w:pPr>
        <w:tabs>
          <w:tab w:val="num" w:pos="6480"/>
        </w:tabs>
        <w:ind w:left="6480" w:hanging="720"/>
      </w:pPr>
    </w:lvl>
  </w:abstractNum>
  <w:abstractNum w:abstractNumId="30" w15:restartNumberingAfterBreak="0">
    <w:nsid w:val="3C750E39"/>
    <w:multiLevelType w:val="hybridMultilevel"/>
    <w:tmpl w:val="A8A685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3D1B79BA"/>
    <w:multiLevelType w:val="hybridMultilevel"/>
    <w:tmpl w:val="628CF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E3B1DE9"/>
    <w:multiLevelType w:val="hybridMultilevel"/>
    <w:tmpl w:val="323215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3EC133FA"/>
    <w:multiLevelType w:val="hybridMultilevel"/>
    <w:tmpl w:val="E9BA3E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A238EAFC">
      <w:numFmt w:val="bullet"/>
      <w:lvlText w:val="-"/>
      <w:lvlJc w:val="left"/>
      <w:pPr>
        <w:ind w:left="2880" w:hanging="360"/>
      </w:pPr>
      <w:rPr>
        <w:rFonts w:ascii="Sylfaen" w:eastAsiaTheme="minorHAnsi" w:hAnsi="Sylfaen" w:cs="Aria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3F351F22"/>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F903121"/>
    <w:multiLevelType w:val="hybridMultilevel"/>
    <w:tmpl w:val="FB1AE036"/>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43EA1AED"/>
    <w:multiLevelType w:val="hybridMultilevel"/>
    <w:tmpl w:val="5BFEAA6A"/>
    <w:lvl w:ilvl="0" w:tplc="04060005">
      <w:start w:val="1"/>
      <w:numFmt w:val="bullet"/>
      <w:lvlText w:val=""/>
      <w:lvlJc w:val="left"/>
      <w:pPr>
        <w:ind w:left="2160" w:hanging="360"/>
      </w:pPr>
      <w:rPr>
        <w:rFonts w:ascii="Wingdings" w:hAnsi="Wingdings" w:hint="default"/>
      </w:rPr>
    </w:lvl>
    <w:lvl w:ilvl="1" w:tplc="04060003" w:tentative="1">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37" w15:restartNumberingAfterBreak="0">
    <w:nsid w:val="44942B77"/>
    <w:multiLevelType w:val="hybridMultilevel"/>
    <w:tmpl w:val="788639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485B1AC3"/>
    <w:multiLevelType w:val="hybridMultilevel"/>
    <w:tmpl w:val="18AE1B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48EB2F58"/>
    <w:multiLevelType w:val="hybridMultilevel"/>
    <w:tmpl w:val="A3B4C82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4BF40522"/>
    <w:multiLevelType w:val="multilevel"/>
    <w:tmpl w:val="433E055C"/>
    <w:name w:val="Not Used 4"/>
    <w:lvl w:ilvl="0">
      <w:start w:val="1"/>
      <w:numFmt w:val="decimal"/>
      <w:pStyle w:val="ReqOption"/>
      <w:lvlText w:val="Option %1."/>
      <w:lvlJc w:val="left"/>
      <w:pPr>
        <w:tabs>
          <w:tab w:val="num" w:pos="-261"/>
        </w:tabs>
        <w:ind w:left="-1341"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CA632B9"/>
    <w:multiLevelType w:val="multilevel"/>
    <w:tmpl w:val="51A81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D86389"/>
    <w:multiLevelType w:val="hybridMultilevel"/>
    <w:tmpl w:val="77488B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515904BD"/>
    <w:multiLevelType w:val="hybridMultilevel"/>
    <w:tmpl w:val="070827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51EF7197"/>
    <w:multiLevelType w:val="hybridMultilevel"/>
    <w:tmpl w:val="B20CF7D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52043730"/>
    <w:multiLevelType w:val="hybridMultilevel"/>
    <w:tmpl w:val="C3ECC16C"/>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53953D4D"/>
    <w:multiLevelType w:val="hybridMultilevel"/>
    <w:tmpl w:val="EED06A06"/>
    <w:lvl w:ilvl="0" w:tplc="8A986CD2">
      <w:start w:val="1"/>
      <w:numFmt w:val="bullet"/>
      <w:lvlText w:val=""/>
      <w:lvlJc w:val="left"/>
      <w:pPr>
        <w:tabs>
          <w:tab w:val="num" w:pos="360"/>
        </w:tabs>
        <w:ind w:left="360" w:hanging="360"/>
      </w:pPr>
      <w:rPr>
        <w:rFonts w:ascii="Symbol" w:hAnsi="Symbol" w:hint="default"/>
        <w:sz w:val="20"/>
      </w:rPr>
    </w:lvl>
    <w:lvl w:ilvl="1" w:tplc="17AA3892">
      <w:start w:val="1"/>
      <w:numFmt w:val="bullet"/>
      <w:lvlText w:val=""/>
      <w:lvlJc w:val="left"/>
      <w:pPr>
        <w:tabs>
          <w:tab w:val="num" w:pos="1080"/>
        </w:tabs>
        <w:ind w:left="1080" w:hanging="360"/>
      </w:pPr>
      <w:rPr>
        <w:rFonts w:ascii="Symbol" w:hAnsi="Symbol" w:hint="default"/>
        <w:sz w:val="20"/>
      </w:rPr>
    </w:lvl>
    <w:lvl w:ilvl="2" w:tplc="9106FD36" w:tentative="1">
      <w:start w:val="1"/>
      <w:numFmt w:val="bullet"/>
      <w:lvlText w:val=""/>
      <w:lvlJc w:val="left"/>
      <w:pPr>
        <w:tabs>
          <w:tab w:val="num" w:pos="1800"/>
        </w:tabs>
        <w:ind w:left="1800" w:hanging="360"/>
      </w:pPr>
      <w:rPr>
        <w:rFonts w:ascii="Symbol" w:hAnsi="Symbol" w:hint="default"/>
        <w:sz w:val="20"/>
      </w:rPr>
    </w:lvl>
    <w:lvl w:ilvl="3" w:tplc="ADD8E9A0" w:tentative="1">
      <w:start w:val="1"/>
      <w:numFmt w:val="bullet"/>
      <w:lvlText w:val=""/>
      <w:lvlJc w:val="left"/>
      <w:pPr>
        <w:tabs>
          <w:tab w:val="num" w:pos="2520"/>
        </w:tabs>
        <w:ind w:left="2520" w:hanging="360"/>
      </w:pPr>
      <w:rPr>
        <w:rFonts w:ascii="Symbol" w:hAnsi="Symbol" w:hint="default"/>
        <w:sz w:val="20"/>
      </w:rPr>
    </w:lvl>
    <w:lvl w:ilvl="4" w:tplc="3C785A92" w:tentative="1">
      <w:start w:val="1"/>
      <w:numFmt w:val="bullet"/>
      <w:lvlText w:val=""/>
      <w:lvlJc w:val="left"/>
      <w:pPr>
        <w:tabs>
          <w:tab w:val="num" w:pos="3240"/>
        </w:tabs>
        <w:ind w:left="3240" w:hanging="360"/>
      </w:pPr>
      <w:rPr>
        <w:rFonts w:ascii="Symbol" w:hAnsi="Symbol" w:hint="default"/>
        <w:sz w:val="20"/>
      </w:rPr>
    </w:lvl>
    <w:lvl w:ilvl="5" w:tplc="1F240810" w:tentative="1">
      <w:start w:val="1"/>
      <w:numFmt w:val="bullet"/>
      <w:lvlText w:val=""/>
      <w:lvlJc w:val="left"/>
      <w:pPr>
        <w:tabs>
          <w:tab w:val="num" w:pos="3960"/>
        </w:tabs>
        <w:ind w:left="3960" w:hanging="360"/>
      </w:pPr>
      <w:rPr>
        <w:rFonts w:ascii="Symbol" w:hAnsi="Symbol" w:hint="default"/>
        <w:sz w:val="20"/>
      </w:rPr>
    </w:lvl>
    <w:lvl w:ilvl="6" w:tplc="86EC7A2A" w:tentative="1">
      <w:start w:val="1"/>
      <w:numFmt w:val="bullet"/>
      <w:lvlText w:val=""/>
      <w:lvlJc w:val="left"/>
      <w:pPr>
        <w:tabs>
          <w:tab w:val="num" w:pos="4680"/>
        </w:tabs>
        <w:ind w:left="4680" w:hanging="360"/>
      </w:pPr>
      <w:rPr>
        <w:rFonts w:ascii="Symbol" w:hAnsi="Symbol" w:hint="default"/>
        <w:sz w:val="20"/>
      </w:rPr>
    </w:lvl>
    <w:lvl w:ilvl="7" w:tplc="0A04BAF8" w:tentative="1">
      <w:start w:val="1"/>
      <w:numFmt w:val="bullet"/>
      <w:lvlText w:val=""/>
      <w:lvlJc w:val="left"/>
      <w:pPr>
        <w:tabs>
          <w:tab w:val="num" w:pos="5400"/>
        </w:tabs>
        <w:ind w:left="5400" w:hanging="360"/>
      </w:pPr>
      <w:rPr>
        <w:rFonts w:ascii="Symbol" w:hAnsi="Symbol" w:hint="default"/>
        <w:sz w:val="20"/>
      </w:rPr>
    </w:lvl>
    <w:lvl w:ilvl="8" w:tplc="670A4B6A" w:tentative="1">
      <w:start w:val="1"/>
      <w:numFmt w:val="bullet"/>
      <w:lvlText w:val=""/>
      <w:lvlJc w:val="left"/>
      <w:pPr>
        <w:tabs>
          <w:tab w:val="num" w:pos="6120"/>
        </w:tabs>
        <w:ind w:left="6120" w:hanging="360"/>
      </w:pPr>
      <w:rPr>
        <w:rFonts w:ascii="Symbol" w:hAnsi="Symbol" w:hint="default"/>
        <w:sz w:val="20"/>
      </w:rPr>
    </w:lvl>
  </w:abstractNum>
  <w:abstractNum w:abstractNumId="47" w15:restartNumberingAfterBreak="0">
    <w:nsid w:val="55073A66"/>
    <w:multiLevelType w:val="hybridMultilevel"/>
    <w:tmpl w:val="0406001D"/>
    <w:lvl w:ilvl="0" w:tplc="A786520C">
      <w:start w:val="1"/>
      <w:numFmt w:val="decimal"/>
      <w:lvlText w:val="%1)"/>
      <w:lvlJc w:val="left"/>
      <w:pPr>
        <w:ind w:left="360" w:hanging="360"/>
      </w:pPr>
    </w:lvl>
    <w:lvl w:ilvl="1" w:tplc="EF74BD66">
      <w:start w:val="1"/>
      <w:numFmt w:val="lowerLetter"/>
      <w:lvlText w:val="%2)"/>
      <w:lvlJc w:val="left"/>
      <w:pPr>
        <w:ind w:left="720" w:hanging="360"/>
      </w:pPr>
    </w:lvl>
    <w:lvl w:ilvl="2" w:tplc="6DB63A2C">
      <w:start w:val="1"/>
      <w:numFmt w:val="lowerRoman"/>
      <w:lvlText w:val="%3)"/>
      <w:lvlJc w:val="left"/>
      <w:pPr>
        <w:ind w:left="1080" w:hanging="360"/>
      </w:pPr>
    </w:lvl>
    <w:lvl w:ilvl="3" w:tplc="194254F6">
      <w:start w:val="1"/>
      <w:numFmt w:val="decimal"/>
      <w:lvlText w:val="(%4)"/>
      <w:lvlJc w:val="left"/>
      <w:pPr>
        <w:ind w:left="1440" w:hanging="360"/>
      </w:pPr>
    </w:lvl>
    <w:lvl w:ilvl="4" w:tplc="F1C0DDAA">
      <w:start w:val="1"/>
      <w:numFmt w:val="lowerLetter"/>
      <w:lvlText w:val="(%5)"/>
      <w:lvlJc w:val="left"/>
      <w:pPr>
        <w:ind w:left="1800" w:hanging="360"/>
      </w:pPr>
    </w:lvl>
    <w:lvl w:ilvl="5" w:tplc="4D7ABEBE">
      <w:start w:val="1"/>
      <w:numFmt w:val="lowerRoman"/>
      <w:lvlText w:val="(%6)"/>
      <w:lvlJc w:val="left"/>
      <w:pPr>
        <w:ind w:left="2160" w:hanging="360"/>
      </w:pPr>
    </w:lvl>
    <w:lvl w:ilvl="6" w:tplc="1548E194">
      <w:start w:val="1"/>
      <w:numFmt w:val="decimal"/>
      <w:lvlText w:val="%7."/>
      <w:lvlJc w:val="left"/>
      <w:pPr>
        <w:ind w:left="2520" w:hanging="360"/>
      </w:pPr>
    </w:lvl>
    <w:lvl w:ilvl="7" w:tplc="80083D98">
      <w:start w:val="1"/>
      <w:numFmt w:val="lowerLetter"/>
      <w:lvlText w:val="%8."/>
      <w:lvlJc w:val="left"/>
      <w:pPr>
        <w:ind w:left="2880" w:hanging="360"/>
      </w:pPr>
    </w:lvl>
    <w:lvl w:ilvl="8" w:tplc="5ECAC72A">
      <w:start w:val="1"/>
      <w:numFmt w:val="lowerRoman"/>
      <w:lvlText w:val="%9."/>
      <w:lvlJc w:val="left"/>
      <w:pPr>
        <w:ind w:left="3240" w:hanging="360"/>
      </w:pPr>
    </w:lvl>
  </w:abstractNum>
  <w:abstractNum w:abstractNumId="48" w15:restartNumberingAfterBreak="0">
    <w:nsid w:val="5514334E"/>
    <w:multiLevelType w:val="hybridMultilevel"/>
    <w:tmpl w:val="CD5CFF74"/>
    <w:lvl w:ilvl="0" w:tplc="34A4BEEC">
      <w:start w:val="1"/>
      <w:numFmt w:val="bullet"/>
      <w:lvlText w:val=""/>
      <w:lvlJc w:val="left"/>
      <w:pPr>
        <w:tabs>
          <w:tab w:val="num" w:pos="360"/>
        </w:tabs>
        <w:ind w:left="360" w:hanging="360"/>
      </w:pPr>
      <w:rPr>
        <w:rFonts w:ascii="Symbol" w:hAnsi="Symbol" w:hint="default"/>
        <w:sz w:val="20"/>
      </w:rPr>
    </w:lvl>
    <w:lvl w:ilvl="1" w:tplc="1380539A">
      <w:start w:val="1"/>
      <w:numFmt w:val="bullet"/>
      <w:lvlText w:val=""/>
      <w:lvlJc w:val="left"/>
      <w:pPr>
        <w:tabs>
          <w:tab w:val="num" w:pos="1080"/>
        </w:tabs>
        <w:ind w:left="1080" w:hanging="360"/>
      </w:pPr>
      <w:rPr>
        <w:rFonts w:ascii="Symbol" w:hAnsi="Symbol" w:hint="default"/>
        <w:sz w:val="20"/>
      </w:rPr>
    </w:lvl>
    <w:lvl w:ilvl="2" w:tplc="A1969548" w:tentative="1">
      <w:start w:val="1"/>
      <w:numFmt w:val="bullet"/>
      <w:lvlText w:val=""/>
      <w:lvlJc w:val="left"/>
      <w:pPr>
        <w:tabs>
          <w:tab w:val="num" w:pos="1800"/>
        </w:tabs>
        <w:ind w:left="1800" w:hanging="360"/>
      </w:pPr>
      <w:rPr>
        <w:rFonts w:ascii="Symbol" w:hAnsi="Symbol" w:hint="default"/>
        <w:sz w:val="20"/>
      </w:rPr>
    </w:lvl>
    <w:lvl w:ilvl="3" w:tplc="97E264EA" w:tentative="1">
      <w:start w:val="1"/>
      <w:numFmt w:val="bullet"/>
      <w:lvlText w:val=""/>
      <w:lvlJc w:val="left"/>
      <w:pPr>
        <w:tabs>
          <w:tab w:val="num" w:pos="2520"/>
        </w:tabs>
        <w:ind w:left="2520" w:hanging="360"/>
      </w:pPr>
      <w:rPr>
        <w:rFonts w:ascii="Symbol" w:hAnsi="Symbol" w:hint="default"/>
        <w:sz w:val="20"/>
      </w:rPr>
    </w:lvl>
    <w:lvl w:ilvl="4" w:tplc="EDBA763C" w:tentative="1">
      <w:start w:val="1"/>
      <w:numFmt w:val="bullet"/>
      <w:lvlText w:val=""/>
      <w:lvlJc w:val="left"/>
      <w:pPr>
        <w:tabs>
          <w:tab w:val="num" w:pos="3240"/>
        </w:tabs>
        <w:ind w:left="3240" w:hanging="360"/>
      </w:pPr>
      <w:rPr>
        <w:rFonts w:ascii="Symbol" w:hAnsi="Symbol" w:hint="default"/>
        <w:sz w:val="20"/>
      </w:rPr>
    </w:lvl>
    <w:lvl w:ilvl="5" w:tplc="5CE2E4A2" w:tentative="1">
      <w:start w:val="1"/>
      <w:numFmt w:val="bullet"/>
      <w:lvlText w:val=""/>
      <w:lvlJc w:val="left"/>
      <w:pPr>
        <w:tabs>
          <w:tab w:val="num" w:pos="3960"/>
        </w:tabs>
        <w:ind w:left="3960" w:hanging="360"/>
      </w:pPr>
      <w:rPr>
        <w:rFonts w:ascii="Symbol" w:hAnsi="Symbol" w:hint="default"/>
        <w:sz w:val="20"/>
      </w:rPr>
    </w:lvl>
    <w:lvl w:ilvl="6" w:tplc="B0E2705E" w:tentative="1">
      <w:start w:val="1"/>
      <w:numFmt w:val="bullet"/>
      <w:lvlText w:val=""/>
      <w:lvlJc w:val="left"/>
      <w:pPr>
        <w:tabs>
          <w:tab w:val="num" w:pos="4680"/>
        </w:tabs>
        <w:ind w:left="4680" w:hanging="360"/>
      </w:pPr>
      <w:rPr>
        <w:rFonts w:ascii="Symbol" w:hAnsi="Symbol" w:hint="default"/>
        <w:sz w:val="20"/>
      </w:rPr>
    </w:lvl>
    <w:lvl w:ilvl="7" w:tplc="6A361B36" w:tentative="1">
      <w:start w:val="1"/>
      <w:numFmt w:val="bullet"/>
      <w:lvlText w:val=""/>
      <w:lvlJc w:val="left"/>
      <w:pPr>
        <w:tabs>
          <w:tab w:val="num" w:pos="5400"/>
        </w:tabs>
        <w:ind w:left="5400" w:hanging="360"/>
      </w:pPr>
      <w:rPr>
        <w:rFonts w:ascii="Symbol" w:hAnsi="Symbol" w:hint="default"/>
        <w:sz w:val="20"/>
      </w:rPr>
    </w:lvl>
    <w:lvl w:ilvl="8" w:tplc="3BD499B2" w:tentative="1">
      <w:start w:val="1"/>
      <w:numFmt w:val="bullet"/>
      <w:lvlText w:val=""/>
      <w:lvlJc w:val="left"/>
      <w:pPr>
        <w:tabs>
          <w:tab w:val="num" w:pos="6120"/>
        </w:tabs>
        <w:ind w:left="6120" w:hanging="360"/>
      </w:pPr>
      <w:rPr>
        <w:rFonts w:ascii="Symbol" w:hAnsi="Symbol" w:hint="default"/>
        <w:sz w:val="20"/>
      </w:rPr>
    </w:lvl>
  </w:abstractNum>
  <w:abstractNum w:abstractNumId="49" w15:restartNumberingAfterBreak="0">
    <w:nsid w:val="5861535F"/>
    <w:multiLevelType w:val="hybridMultilevel"/>
    <w:tmpl w:val="524218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59683802"/>
    <w:multiLevelType w:val="multilevel"/>
    <w:tmpl w:val="3D16011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1" w15:restartNumberingAfterBreak="0">
    <w:nsid w:val="5D5D03D8"/>
    <w:multiLevelType w:val="hybridMultilevel"/>
    <w:tmpl w:val="A2A88A6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5DF412C1"/>
    <w:multiLevelType w:val="hybridMultilevel"/>
    <w:tmpl w:val="55C25E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5E827BD9"/>
    <w:multiLevelType w:val="multilevel"/>
    <w:tmpl w:val="EA1AA240"/>
    <w:lvl w:ilvl="0">
      <w:start w:val="1"/>
      <w:numFmt w:val="upperRoman"/>
      <w:pStyle w:val="Kapitel"/>
      <w:suff w:val="space"/>
      <w:lvlText w:val="Kapitel %1"/>
      <w:lvlJc w:val="left"/>
      <w:pPr>
        <w:ind w:left="0" w:firstLine="0"/>
      </w:p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15:restartNumberingAfterBreak="0">
    <w:nsid w:val="5F772C0D"/>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20B7EB5"/>
    <w:multiLevelType w:val="hybridMultilevel"/>
    <w:tmpl w:val="90FED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6680036A"/>
    <w:multiLevelType w:val="multilevel"/>
    <w:tmpl w:val="1F3A53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57" w15:restartNumberingAfterBreak="0">
    <w:nsid w:val="668C4785"/>
    <w:multiLevelType w:val="hybridMultilevel"/>
    <w:tmpl w:val="026086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698F5F6C"/>
    <w:multiLevelType w:val="hybridMultilevel"/>
    <w:tmpl w:val="F7F62C0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69F767A0"/>
    <w:multiLevelType w:val="hybridMultilevel"/>
    <w:tmpl w:val="75746F34"/>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6B3820EC"/>
    <w:multiLevelType w:val="hybridMultilevel"/>
    <w:tmpl w:val="0406001D"/>
    <w:lvl w:ilvl="0" w:tplc="BC72D324">
      <w:start w:val="1"/>
      <w:numFmt w:val="decimal"/>
      <w:lvlText w:val="%1)"/>
      <w:lvlJc w:val="left"/>
      <w:pPr>
        <w:ind w:left="360" w:hanging="360"/>
      </w:pPr>
    </w:lvl>
    <w:lvl w:ilvl="1" w:tplc="B7FA77D4">
      <w:start w:val="1"/>
      <w:numFmt w:val="lowerLetter"/>
      <w:lvlText w:val="%2)"/>
      <w:lvlJc w:val="left"/>
      <w:pPr>
        <w:ind w:left="720" w:hanging="360"/>
      </w:pPr>
    </w:lvl>
    <w:lvl w:ilvl="2" w:tplc="969C8E86">
      <w:start w:val="1"/>
      <w:numFmt w:val="lowerRoman"/>
      <w:lvlText w:val="%3)"/>
      <w:lvlJc w:val="left"/>
      <w:pPr>
        <w:ind w:left="1080" w:hanging="360"/>
      </w:pPr>
    </w:lvl>
    <w:lvl w:ilvl="3" w:tplc="227086CE">
      <w:start w:val="1"/>
      <w:numFmt w:val="decimal"/>
      <w:lvlText w:val="(%4)"/>
      <w:lvlJc w:val="left"/>
      <w:pPr>
        <w:ind w:left="1440" w:hanging="360"/>
      </w:pPr>
    </w:lvl>
    <w:lvl w:ilvl="4" w:tplc="0150A136">
      <w:start w:val="1"/>
      <w:numFmt w:val="lowerLetter"/>
      <w:lvlText w:val="(%5)"/>
      <w:lvlJc w:val="left"/>
      <w:pPr>
        <w:ind w:left="1800" w:hanging="360"/>
      </w:pPr>
    </w:lvl>
    <w:lvl w:ilvl="5" w:tplc="219E000C">
      <w:start w:val="1"/>
      <w:numFmt w:val="lowerRoman"/>
      <w:lvlText w:val="(%6)"/>
      <w:lvlJc w:val="left"/>
      <w:pPr>
        <w:ind w:left="2160" w:hanging="360"/>
      </w:pPr>
    </w:lvl>
    <w:lvl w:ilvl="6" w:tplc="3852F15E">
      <w:start w:val="1"/>
      <w:numFmt w:val="decimal"/>
      <w:lvlText w:val="%7."/>
      <w:lvlJc w:val="left"/>
      <w:pPr>
        <w:ind w:left="2520" w:hanging="360"/>
      </w:pPr>
    </w:lvl>
    <w:lvl w:ilvl="7" w:tplc="31B41F72">
      <w:start w:val="1"/>
      <w:numFmt w:val="lowerLetter"/>
      <w:lvlText w:val="%8."/>
      <w:lvlJc w:val="left"/>
      <w:pPr>
        <w:ind w:left="2880" w:hanging="360"/>
      </w:pPr>
    </w:lvl>
    <w:lvl w:ilvl="8" w:tplc="A066F41C">
      <w:start w:val="1"/>
      <w:numFmt w:val="lowerRoman"/>
      <w:lvlText w:val="%9."/>
      <w:lvlJc w:val="left"/>
      <w:pPr>
        <w:ind w:left="3240" w:hanging="360"/>
      </w:pPr>
    </w:lvl>
  </w:abstractNum>
  <w:abstractNum w:abstractNumId="61" w15:restartNumberingAfterBreak="0">
    <w:nsid w:val="6BF26EB6"/>
    <w:multiLevelType w:val="hybridMultilevel"/>
    <w:tmpl w:val="08E0E96E"/>
    <w:lvl w:ilvl="0" w:tplc="57608DE8">
      <w:start w:val="1"/>
      <w:numFmt w:val="bullet"/>
      <w:lvlText w:val=""/>
      <w:lvlJc w:val="left"/>
      <w:pPr>
        <w:tabs>
          <w:tab w:val="num" w:pos="720"/>
        </w:tabs>
        <w:ind w:left="720" w:hanging="360"/>
      </w:pPr>
      <w:rPr>
        <w:rFonts w:ascii="Symbol" w:hAnsi="Symbol" w:hint="default"/>
        <w:sz w:val="20"/>
      </w:rPr>
    </w:lvl>
    <w:lvl w:ilvl="1" w:tplc="A502CA1A">
      <w:start w:val="1"/>
      <w:numFmt w:val="bullet"/>
      <w:lvlText w:val=""/>
      <w:lvlJc w:val="left"/>
      <w:pPr>
        <w:tabs>
          <w:tab w:val="num" w:pos="1440"/>
        </w:tabs>
        <w:ind w:left="1440" w:hanging="360"/>
      </w:pPr>
      <w:rPr>
        <w:rFonts w:ascii="Symbol" w:hAnsi="Symbol" w:hint="default"/>
        <w:sz w:val="20"/>
      </w:rPr>
    </w:lvl>
    <w:lvl w:ilvl="2" w:tplc="EA905238" w:tentative="1">
      <w:start w:val="1"/>
      <w:numFmt w:val="bullet"/>
      <w:lvlText w:val=""/>
      <w:lvlJc w:val="left"/>
      <w:pPr>
        <w:tabs>
          <w:tab w:val="num" w:pos="2160"/>
        </w:tabs>
        <w:ind w:left="2160" w:hanging="360"/>
      </w:pPr>
      <w:rPr>
        <w:rFonts w:ascii="Symbol" w:hAnsi="Symbol" w:hint="default"/>
        <w:sz w:val="20"/>
      </w:rPr>
    </w:lvl>
    <w:lvl w:ilvl="3" w:tplc="86225B14" w:tentative="1">
      <w:start w:val="1"/>
      <w:numFmt w:val="bullet"/>
      <w:lvlText w:val=""/>
      <w:lvlJc w:val="left"/>
      <w:pPr>
        <w:tabs>
          <w:tab w:val="num" w:pos="2880"/>
        </w:tabs>
        <w:ind w:left="2880" w:hanging="360"/>
      </w:pPr>
      <w:rPr>
        <w:rFonts w:ascii="Symbol" w:hAnsi="Symbol" w:hint="default"/>
        <w:sz w:val="20"/>
      </w:rPr>
    </w:lvl>
    <w:lvl w:ilvl="4" w:tplc="907EC94E" w:tentative="1">
      <w:start w:val="1"/>
      <w:numFmt w:val="bullet"/>
      <w:lvlText w:val=""/>
      <w:lvlJc w:val="left"/>
      <w:pPr>
        <w:tabs>
          <w:tab w:val="num" w:pos="3600"/>
        </w:tabs>
        <w:ind w:left="3600" w:hanging="360"/>
      </w:pPr>
      <w:rPr>
        <w:rFonts w:ascii="Symbol" w:hAnsi="Symbol" w:hint="default"/>
        <w:sz w:val="20"/>
      </w:rPr>
    </w:lvl>
    <w:lvl w:ilvl="5" w:tplc="3DBC9E7E" w:tentative="1">
      <w:start w:val="1"/>
      <w:numFmt w:val="bullet"/>
      <w:lvlText w:val=""/>
      <w:lvlJc w:val="left"/>
      <w:pPr>
        <w:tabs>
          <w:tab w:val="num" w:pos="4320"/>
        </w:tabs>
        <w:ind w:left="4320" w:hanging="360"/>
      </w:pPr>
      <w:rPr>
        <w:rFonts w:ascii="Symbol" w:hAnsi="Symbol" w:hint="default"/>
        <w:sz w:val="20"/>
      </w:rPr>
    </w:lvl>
    <w:lvl w:ilvl="6" w:tplc="CE508394" w:tentative="1">
      <w:start w:val="1"/>
      <w:numFmt w:val="bullet"/>
      <w:lvlText w:val=""/>
      <w:lvlJc w:val="left"/>
      <w:pPr>
        <w:tabs>
          <w:tab w:val="num" w:pos="5040"/>
        </w:tabs>
        <w:ind w:left="5040" w:hanging="360"/>
      </w:pPr>
      <w:rPr>
        <w:rFonts w:ascii="Symbol" w:hAnsi="Symbol" w:hint="default"/>
        <w:sz w:val="20"/>
      </w:rPr>
    </w:lvl>
    <w:lvl w:ilvl="7" w:tplc="5BA07434" w:tentative="1">
      <w:start w:val="1"/>
      <w:numFmt w:val="bullet"/>
      <w:lvlText w:val=""/>
      <w:lvlJc w:val="left"/>
      <w:pPr>
        <w:tabs>
          <w:tab w:val="num" w:pos="5760"/>
        </w:tabs>
        <w:ind w:left="5760" w:hanging="360"/>
      </w:pPr>
      <w:rPr>
        <w:rFonts w:ascii="Symbol" w:hAnsi="Symbol" w:hint="default"/>
        <w:sz w:val="20"/>
      </w:rPr>
    </w:lvl>
    <w:lvl w:ilvl="8" w:tplc="6F5699B2"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0251DD0"/>
    <w:multiLevelType w:val="hybridMultilevel"/>
    <w:tmpl w:val="54629D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711916F6"/>
    <w:multiLevelType w:val="hybridMultilevel"/>
    <w:tmpl w:val="3392D2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71603010"/>
    <w:multiLevelType w:val="hybridMultilevel"/>
    <w:tmpl w:val="0D4673E6"/>
    <w:lvl w:ilvl="0" w:tplc="AE209DDE">
      <w:start w:val="1"/>
      <w:numFmt w:val="bullet"/>
      <w:lvlText w:val=""/>
      <w:lvlJc w:val="left"/>
      <w:pPr>
        <w:ind w:left="720" w:hanging="360"/>
      </w:pPr>
      <w:rPr>
        <w:rFonts w:ascii="Symbol" w:hAnsi="Symbol" w:hint="default"/>
      </w:rPr>
    </w:lvl>
    <w:lvl w:ilvl="1" w:tplc="B51ED32A">
      <w:start w:val="1"/>
      <w:numFmt w:val="bullet"/>
      <w:lvlText w:val="o"/>
      <w:lvlJc w:val="left"/>
      <w:pPr>
        <w:ind w:left="1440" w:hanging="360"/>
      </w:pPr>
      <w:rPr>
        <w:rFonts w:ascii="Courier New" w:hAnsi="Courier New" w:hint="default"/>
      </w:rPr>
    </w:lvl>
    <w:lvl w:ilvl="2" w:tplc="97CCDBBC">
      <w:start w:val="1"/>
      <w:numFmt w:val="bullet"/>
      <w:lvlText w:val=""/>
      <w:lvlJc w:val="left"/>
      <w:pPr>
        <w:ind w:left="2160" w:hanging="360"/>
      </w:pPr>
      <w:rPr>
        <w:rFonts w:ascii="Wingdings" w:hAnsi="Wingdings" w:hint="default"/>
      </w:rPr>
    </w:lvl>
    <w:lvl w:ilvl="3" w:tplc="3DA8E7E6">
      <w:start w:val="1"/>
      <w:numFmt w:val="bullet"/>
      <w:lvlText w:val=""/>
      <w:lvlJc w:val="left"/>
      <w:pPr>
        <w:ind w:left="2880" w:hanging="360"/>
      </w:pPr>
      <w:rPr>
        <w:rFonts w:ascii="Symbol" w:hAnsi="Symbol" w:hint="default"/>
      </w:rPr>
    </w:lvl>
    <w:lvl w:ilvl="4" w:tplc="EDB02E4E">
      <w:start w:val="1"/>
      <w:numFmt w:val="bullet"/>
      <w:lvlText w:val="o"/>
      <w:lvlJc w:val="left"/>
      <w:pPr>
        <w:ind w:left="3600" w:hanging="360"/>
      </w:pPr>
      <w:rPr>
        <w:rFonts w:ascii="Courier New" w:hAnsi="Courier New" w:hint="default"/>
      </w:rPr>
    </w:lvl>
    <w:lvl w:ilvl="5" w:tplc="F41433BA">
      <w:start w:val="1"/>
      <w:numFmt w:val="bullet"/>
      <w:lvlText w:val=""/>
      <w:lvlJc w:val="left"/>
      <w:pPr>
        <w:ind w:left="4320" w:hanging="360"/>
      </w:pPr>
      <w:rPr>
        <w:rFonts w:ascii="Wingdings" w:hAnsi="Wingdings" w:hint="default"/>
      </w:rPr>
    </w:lvl>
    <w:lvl w:ilvl="6" w:tplc="DF00A34E">
      <w:start w:val="1"/>
      <w:numFmt w:val="bullet"/>
      <w:lvlText w:val=""/>
      <w:lvlJc w:val="left"/>
      <w:pPr>
        <w:ind w:left="5040" w:hanging="360"/>
      </w:pPr>
      <w:rPr>
        <w:rFonts w:ascii="Symbol" w:hAnsi="Symbol" w:hint="default"/>
      </w:rPr>
    </w:lvl>
    <w:lvl w:ilvl="7" w:tplc="924E5E12">
      <w:start w:val="1"/>
      <w:numFmt w:val="bullet"/>
      <w:lvlText w:val="o"/>
      <w:lvlJc w:val="left"/>
      <w:pPr>
        <w:ind w:left="5760" w:hanging="360"/>
      </w:pPr>
      <w:rPr>
        <w:rFonts w:ascii="Courier New" w:hAnsi="Courier New" w:hint="default"/>
      </w:rPr>
    </w:lvl>
    <w:lvl w:ilvl="8" w:tplc="33AA848C">
      <w:start w:val="1"/>
      <w:numFmt w:val="bullet"/>
      <w:lvlText w:val=""/>
      <w:lvlJc w:val="left"/>
      <w:pPr>
        <w:ind w:left="6480" w:hanging="360"/>
      </w:pPr>
      <w:rPr>
        <w:rFonts w:ascii="Wingdings" w:hAnsi="Wingdings" w:hint="default"/>
      </w:rPr>
    </w:lvl>
  </w:abstractNum>
  <w:abstractNum w:abstractNumId="65" w15:restartNumberingAfterBreak="0">
    <w:nsid w:val="74C73477"/>
    <w:multiLevelType w:val="hybridMultilevel"/>
    <w:tmpl w:val="EF16D00A"/>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6" w15:restartNumberingAfterBreak="0">
    <w:nsid w:val="77641334"/>
    <w:multiLevelType w:val="hybridMultilevel"/>
    <w:tmpl w:val="BD04DC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79144277"/>
    <w:multiLevelType w:val="hybridMultilevel"/>
    <w:tmpl w:val="2CAC2E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79CF438E"/>
    <w:multiLevelType w:val="hybridMultilevel"/>
    <w:tmpl w:val="DC3A5D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79EA47B0"/>
    <w:multiLevelType w:val="hybridMultilevel"/>
    <w:tmpl w:val="DB3C331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7C964E6E"/>
    <w:multiLevelType w:val="hybridMultilevel"/>
    <w:tmpl w:val="0E80BF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7CD603DD"/>
    <w:multiLevelType w:val="hybridMultilevel"/>
    <w:tmpl w:val="B5C61C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775952424">
    <w:abstractNumId w:val="64"/>
  </w:num>
  <w:num w:numId="2" w16cid:durableId="217514673">
    <w:abstractNumId w:val="29"/>
  </w:num>
  <w:num w:numId="3" w16cid:durableId="939220775">
    <w:abstractNumId w:val="40"/>
  </w:num>
  <w:num w:numId="4" w16cid:durableId="1417165579">
    <w:abstractNumId w:val="19"/>
  </w:num>
  <w:num w:numId="5" w16cid:durableId="442924338">
    <w:abstractNumId w:val="38"/>
  </w:num>
  <w:num w:numId="6" w16cid:durableId="1960410646">
    <w:abstractNumId w:val="21"/>
  </w:num>
  <w:num w:numId="7" w16cid:durableId="703554935">
    <w:abstractNumId w:val="53"/>
  </w:num>
  <w:num w:numId="8" w16cid:durableId="820929015">
    <w:abstractNumId w:val="48"/>
  </w:num>
  <w:num w:numId="9" w16cid:durableId="1363819520">
    <w:abstractNumId w:val="46"/>
  </w:num>
  <w:num w:numId="10" w16cid:durableId="2096783785">
    <w:abstractNumId w:val="61"/>
  </w:num>
  <w:num w:numId="11" w16cid:durableId="280840377">
    <w:abstractNumId w:val="41"/>
  </w:num>
  <w:num w:numId="12" w16cid:durableId="1791391614">
    <w:abstractNumId w:val="10"/>
  </w:num>
  <w:num w:numId="13" w16cid:durableId="1394963759">
    <w:abstractNumId w:val="50"/>
  </w:num>
  <w:num w:numId="14" w16cid:durableId="1996299370">
    <w:abstractNumId w:val="69"/>
  </w:num>
  <w:num w:numId="15" w16cid:durableId="129398492">
    <w:abstractNumId w:val="62"/>
  </w:num>
  <w:num w:numId="16" w16cid:durableId="1963922672">
    <w:abstractNumId w:val="68"/>
  </w:num>
  <w:num w:numId="17" w16cid:durableId="682438217">
    <w:abstractNumId w:val="2"/>
  </w:num>
  <w:num w:numId="18" w16cid:durableId="794061372">
    <w:abstractNumId w:val="27"/>
  </w:num>
  <w:num w:numId="19" w16cid:durableId="1769885440">
    <w:abstractNumId w:val="14"/>
  </w:num>
  <w:num w:numId="20" w16cid:durableId="1535920576">
    <w:abstractNumId w:val="60"/>
  </w:num>
  <w:num w:numId="21" w16cid:durableId="1369571437">
    <w:abstractNumId w:val="22"/>
  </w:num>
  <w:num w:numId="22" w16cid:durableId="1705716807">
    <w:abstractNumId w:val="47"/>
  </w:num>
  <w:num w:numId="23" w16cid:durableId="641615042">
    <w:abstractNumId w:val="54"/>
  </w:num>
  <w:num w:numId="24" w16cid:durableId="86775752">
    <w:abstractNumId w:val="5"/>
  </w:num>
  <w:num w:numId="25" w16cid:durableId="2103719477">
    <w:abstractNumId w:val="52"/>
  </w:num>
  <w:num w:numId="26" w16cid:durableId="1236354406">
    <w:abstractNumId w:val="34"/>
  </w:num>
  <w:num w:numId="27" w16cid:durableId="994455532">
    <w:abstractNumId w:val="53"/>
  </w:num>
  <w:num w:numId="28" w16cid:durableId="1868060742">
    <w:abstractNumId w:val="56"/>
  </w:num>
  <w:num w:numId="29" w16cid:durableId="19466177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289256">
    <w:abstractNumId w:val="15"/>
  </w:num>
  <w:num w:numId="31" w16cid:durableId="382872564">
    <w:abstractNumId w:val="58"/>
  </w:num>
  <w:num w:numId="32" w16cid:durableId="1540166975">
    <w:abstractNumId w:val="67"/>
  </w:num>
  <w:num w:numId="33" w16cid:durableId="1327324940">
    <w:abstractNumId w:val="7"/>
  </w:num>
  <w:num w:numId="34" w16cid:durableId="1508792473">
    <w:abstractNumId w:val="33"/>
  </w:num>
  <w:num w:numId="35" w16cid:durableId="1456944571">
    <w:abstractNumId w:val="16"/>
  </w:num>
  <w:num w:numId="36" w16cid:durableId="879321953">
    <w:abstractNumId w:val="55"/>
  </w:num>
  <w:num w:numId="37" w16cid:durableId="190148050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7438621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24032794">
    <w:abstractNumId w:val="53"/>
  </w:num>
  <w:num w:numId="40" w16cid:durableId="82601806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7288923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89927998">
    <w:abstractNumId w:val="6"/>
  </w:num>
  <w:num w:numId="43" w16cid:durableId="2010985860">
    <w:abstractNumId w:val="66"/>
  </w:num>
  <w:num w:numId="44" w16cid:durableId="689837432">
    <w:abstractNumId w:val="11"/>
  </w:num>
  <w:num w:numId="45" w16cid:durableId="814953097">
    <w:abstractNumId w:val="26"/>
  </w:num>
  <w:num w:numId="46" w16cid:durableId="6110074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013707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7934137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0530606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3944937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1332249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00902365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64907974">
    <w:abstractNumId w:val="32"/>
  </w:num>
  <w:num w:numId="54" w16cid:durableId="212094866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71180498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0063779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0539878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2482908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78796647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872057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87658265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68239230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339885691">
    <w:abstractNumId w:val="39"/>
  </w:num>
  <w:num w:numId="64" w16cid:durableId="1608342747">
    <w:abstractNumId w:val="65"/>
  </w:num>
  <w:num w:numId="65" w16cid:durableId="635569044">
    <w:abstractNumId w:val="59"/>
  </w:num>
  <w:num w:numId="66" w16cid:durableId="212962280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347362026">
    <w:abstractNumId w:val="12"/>
  </w:num>
  <w:num w:numId="68" w16cid:durableId="1000886002">
    <w:abstractNumId w:val="49"/>
  </w:num>
  <w:num w:numId="69" w16cid:durableId="330766011">
    <w:abstractNumId w:val="71"/>
  </w:num>
  <w:num w:numId="70" w16cid:durableId="63060160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859268875">
    <w:abstractNumId w:val="18"/>
  </w:num>
  <w:num w:numId="72" w16cid:durableId="1715615667">
    <w:abstractNumId w:val="44"/>
  </w:num>
  <w:num w:numId="73" w16cid:durableId="985351412">
    <w:abstractNumId w:val="13"/>
  </w:num>
  <w:num w:numId="74" w16cid:durableId="163232520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08965182">
    <w:abstractNumId w:val="9"/>
  </w:num>
  <w:num w:numId="76" w16cid:durableId="842822693">
    <w:abstractNumId w:val="50"/>
  </w:num>
  <w:num w:numId="77" w16cid:durableId="1786971128">
    <w:abstractNumId w:val="50"/>
  </w:num>
  <w:num w:numId="78" w16cid:durableId="69861844">
    <w:abstractNumId w:val="50"/>
  </w:num>
  <w:num w:numId="79" w16cid:durableId="568881063">
    <w:abstractNumId w:val="50"/>
  </w:num>
  <w:num w:numId="80" w16cid:durableId="1072510147">
    <w:abstractNumId w:val="51"/>
  </w:num>
  <w:num w:numId="81" w16cid:durableId="763039479">
    <w:abstractNumId w:val="50"/>
  </w:num>
  <w:num w:numId="82" w16cid:durableId="517039895">
    <w:abstractNumId w:val="50"/>
  </w:num>
  <w:num w:numId="83" w16cid:durableId="798646486">
    <w:abstractNumId w:val="50"/>
  </w:num>
  <w:num w:numId="84" w16cid:durableId="1099523962">
    <w:abstractNumId w:val="50"/>
  </w:num>
  <w:num w:numId="85" w16cid:durableId="499201340">
    <w:abstractNumId w:val="42"/>
  </w:num>
  <w:num w:numId="86" w16cid:durableId="1522356989">
    <w:abstractNumId w:val="35"/>
  </w:num>
  <w:num w:numId="87" w16cid:durableId="1530219112">
    <w:abstractNumId w:val="30"/>
  </w:num>
  <w:num w:numId="88" w16cid:durableId="656422621">
    <w:abstractNumId w:val="8"/>
  </w:num>
  <w:num w:numId="89" w16cid:durableId="1794322573">
    <w:abstractNumId w:val="70"/>
  </w:num>
  <w:num w:numId="90" w16cid:durableId="90203225">
    <w:abstractNumId w:val="23"/>
  </w:num>
  <w:num w:numId="91" w16cid:durableId="515729882">
    <w:abstractNumId w:val="1"/>
  </w:num>
  <w:num w:numId="92" w16cid:durableId="126163085">
    <w:abstractNumId w:val="63"/>
  </w:num>
  <w:num w:numId="93" w16cid:durableId="794327433">
    <w:abstractNumId w:val="20"/>
  </w:num>
  <w:num w:numId="94" w16cid:durableId="1864123491">
    <w:abstractNumId w:val="25"/>
  </w:num>
  <w:num w:numId="95" w16cid:durableId="1603150490">
    <w:abstractNumId w:val="28"/>
  </w:num>
  <w:num w:numId="96" w16cid:durableId="1231892225">
    <w:abstractNumId w:val="37"/>
  </w:num>
  <w:num w:numId="97" w16cid:durableId="418215684">
    <w:abstractNumId w:val="31"/>
  </w:num>
  <w:num w:numId="98" w16cid:durableId="490633495">
    <w:abstractNumId w:val="57"/>
  </w:num>
  <w:num w:numId="99" w16cid:durableId="891774050">
    <w:abstractNumId w:val="3"/>
  </w:num>
  <w:num w:numId="100" w16cid:durableId="678044081">
    <w:abstractNumId w:val="17"/>
  </w:num>
  <w:num w:numId="101" w16cid:durableId="78718599">
    <w:abstractNumId w:val="0"/>
  </w:num>
  <w:num w:numId="102" w16cid:durableId="766577259">
    <w:abstractNumId w:val="43"/>
  </w:num>
  <w:num w:numId="103" w16cid:durableId="1855805604">
    <w:abstractNumId w:val="36"/>
  </w:num>
  <w:num w:numId="104" w16cid:durableId="1729842963">
    <w:abstractNumId w:val="45"/>
  </w:num>
  <w:num w:numId="105" w16cid:durableId="1170561753">
    <w:abstractNumId w:val="4"/>
  </w:num>
  <w:num w:numId="106" w16cid:durableId="805005470">
    <w:abstractNumId w:val="24"/>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FF6"/>
    <w:rsid w:val="00001725"/>
    <w:rsid w:val="00003EC0"/>
    <w:rsid w:val="00006A7D"/>
    <w:rsid w:val="00006F6C"/>
    <w:rsid w:val="00006F78"/>
    <w:rsid w:val="00011139"/>
    <w:rsid w:val="0001240A"/>
    <w:rsid w:val="00012C49"/>
    <w:rsid w:val="00013244"/>
    <w:rsid w:val="0001472B"/>
    <w:rsid w:val="000152FB"/>
    <w:rsid w:val="00015311"/>
    <w:rsid w:val="000168F1"/>
    <w:rsid w:val="00016DBA"/>
    <w:rsid w:val="00020713"/>
    <w:rsid w:val="00020ED2"/>
    <w:rsid w:val="00021D67"/>
    <w:rsid w:val="00022055"/>
    <w:rsid w:val="000227B4"/>
    <w:rsid w:val="000227BB"/>
    <w:rsid w:val="00022F88"/>
    <w:rsid w:val="00023798"/>
    <w:rsid w:val="00025EAC"/>
    <w:rsid w:val="00030F68"/>
    <w:rsid w:val="0003130E"/>
    <w:rsid w:val="0003133F"/>
    <w:rsid w:val="00032EF5"/>
    <w:rsid w:val="00033E59"/>
    <w:rsid w:val="0003406B"/>
    <w:rsid w:val="00034EC8"/>
    <w:rsid w:val="0003756F"/>
    <w:rsid w:val="0004223A"/>
    <w:rsid w:val="00042DA3"/>
    <w:rsid w:val="00045881"/>
    <w:rsid w:val="00047095"/>
    <w:rsid w:val="000472A1"/>
    <w:rsid w:val="0004743B"/>
    <w:rsid w:val="00051202"/>
    <w:rsid w:val="00052C42"/>
    <w:rsid w:val="0005315F"/>
    <w:rsid w:val="00054391"/>
    <w:rsid w:val="00054E8D"/>
    <w:rsid w:val="000557D1"/>
    <w:rsid w:val="00057F5E"/>
    <w:rsid w:val="0006117A"/>
    <w:rsid w:val="00061B9F"/>
    <w:rsid w:val="00062B13"/>
    <w:rsid w:val="00062DCE"/>
    <w:rsid w:val="00063589"/>
    <w:rsid w:val="00063968"/>
    <w:rsid w:val="0006420B"/>
    <w:rsid w:val="00065176"/>
    <w:rsid w:val="00065647"/>
    <w:rsid w:val="00066A39"/>
    <w:rsid w:val="00070D43"/>
    <w:rsid w:val="000726B1"/>
    <w:rsid w:val="00072DA7"/>
    <w:rsid w:val="000739E0"/>
    <w:rsid w:val="0007522C"/>
    <w:rsid w:val="0007567D"/>
    <w:rsid w:val="00076319"/>
    <w:rsid w:val="0007638F"/>
    <w:rsid w:val="00077C7C"/>
    <w:rsid w:val="00081D8A"/>
    <w:rsid w:val="00082705"/>
    <w:rsid w:val="00083264"/>
    <w:rsid w:val="00084521"/>
    <w:rsid w:val="00085042"/>
    <w:rsid w:val="00086473"/>
    <w:rsid w:val="000904A9"/>
    <w:rsid w:val="00090C09"/>
    <w:rsid w:val="00090EF4"/>
    <w:rsid w:val="000912C7"/>
    <w:rsid w:val="00091F41"/>
    <w:rsid w:val="00092111"/>
    <w:rsid w:val="00092459"/>
    <w:rsid w:val="00092C43"/>
    <w:rsid w:val="0009359D"/>
    <w:rsid w:val="000935AA"/>
    <w:rsid w:val="00093EF3"/>
    <w:rsid w:val="000946B0"/>
    <w:rsid w:val="00094904"/>
    <w:rsid w:val="000966FE"/>
    <w:rsid w:val="00096843"/>
    <w:rsid w:val="000979EF"/>
    <w:rsid w:val="00097EB4"/>
    <w:rsid w:val="000A0AB4"/>
    <w:rsid w:val="000A1164"/>
    <w:rsid w:val="000A1DC8"/>
    <w:rsid w:val="000A577A"/>
    <w:rsid w:val="000B17EF"/>
    <w:rsid w:val="000B1A2B"/>
    <w:rsid w:val="000B216B"/>
    <w:rsid w:val="000B21AF"/>
    <w:rsid w:val="000B36E8"/>
    <w:rsid w:val="000B414C"/>
    <w:rsid w:val="000B430B"/>
    <w:rsid w:val="000B46D4"/>
    <w:rsid w:val="000B4CB9"/>
    <w:rsid w:val="000B4E53"/>
    <w:rsid w:val="000B55F7"/>
    <w:rsid w:val="000B63EA"/>
    <w:rsid w:val="000B6647"/>
    <w:rsid w:val="000B7ADB"/>
    <w:rsid w:val="000C216C"/>
    <w:rsid w:val="000C24EB"/>
    <w:rsid w:val="000C2CFD"/>
    <w:rsid w:val="000C30F3"/>
    <w:rsid w:val="000C3187"/>
    <w:rsid w:val="000C62B0"/>
    <w:rsid w:val="000C7104"/>
    <w:rsid w:val="000D107A"/>
    <w:rsid w:val="000D1597"/>
    <w:rsid w:val="000D1786"/>
    <w:rsid w:val="000D1D96"/>
    <w:rsid w:val="000D3C19"/>
    <w:rsid w:val="000D3FC3"/>
    <w:rsid w:val="000D472D"/>
    <w:rsid w:val="000D5670"/>
    <w:rsid w:val="000D6614"/>
    <w:rsid w:val="000D780F"/>
    <w:rsid w:val="000E0AB7"/>
    <w:rsid w:val="000E1873"/>
    <w:rsid w:val="000E3256"/>
    <w:rsid w:val="000E4C1C"/>
    <w:rsid w:val="000E54E4"/>
    <w:rsid w:val="000E6679"/>
    <w:rsid w:val="000F243A"/>
    <w:rsid w:val="000F30DD"/>
    <w:rsid w:val="000F349F"/>
    <w:rsid w:val="000F4813"/>
    <w:rsid w:val="000F5171"/>
    <w:rsid w:val="000F54A2"/>
    <w:rsid w:val="000F6B5C"/>
    <w:rsid w:val="000F76F3"/>
    <w:rsid w:val="00100FDA"/>
    <w:rsid w:val="00101CB0"/>
    <w:rsid w:val="00102EA8"/>
    <w:rsid w:val="001032DE"/>
    <w:rsid w:val="00103AC3"/>
    <w:rsid w:val="00105677"/>
    <w:rsid w:val="0010572F"/>
    <w:rsid w:val="00106A5F"/>
    <w:rsid w:val="00106CCC"/>
    <w:rsid w:val="00115B6C"/>
    <w:rsid w:val="00115EC9"/>
    <w:rsid w:val="00120010"/>
    <w:rsid w:val="00123635"/>
    <w:rsid w:val="0012483E"/>
    <w:rsid w:val="00130061"/>
    <w:rsid w:val="001329A3"/>
    <w:rsid w:val="00132F62"/>
    <w:rsid w:val="00133552"/>
    <w:rsid w:val="001338C7"/>
    <w:rsid w:val="001349DD"/>
    <w:rsid w:val="0013555E"/>
    <w:rsid w:val="0013627E"/>
    <w:rsid w:val="001363E5"/>
    <w:rsid w:val="00141709"/>
    <w:rsid w:val="0014315A"/>
    <w:rsid w:val="00144A06"/>
    <w:rsid w:val="00144BDA"/>
    <w:rsid w:val="001459FD"/>
    <w:rsid w:val="00146D1A"/>
    <w:rsid w:val="001473F9"/>
    <w:rsid w:val="00150F8C"/>
    <w:rsid w:val="0015289B"/>
    <w:rsid w:val="001561FC"/>
    <w:rsid w:val="00157433"/>
    <w:rsid w:val="0015753B"/>
    <w:rsid w:val="00160238"/>
    <w:rsid w:val="00163056"/>
    <w:rsid w:val="001635DD"/>
    <w:rsid w:val="001638AF"/>
    <w:rsid w:val="00163954"/>
    <w:rsid w:val="00164BEB"/>
    <w:rsid w:val="00170316"/>
    <w:rsid w:val="00170D87"/>
    <w:rsid w:val="001712F9"/>
    <w:rsid w:val="0017158D"/>
    <w:rsid w:val="001726F3"/>
    <w:rsid w:val="00172D63"/>
    <w:rsid w:val="00173832"/>
    <w:rsid w:val="00173A1C"/>
    <w:rsid w:val="001759B2"/>
    <w:rsid w:val="00175E8B"/>
    <w:rsid w:val="0017736A"/>
    <w:rsid w:val="00180507"/>
    <w:rsid w:val="00182929"/>
    <w:rsid w:val="00184C33"/>
    <w:rsid w:val="001861B5"/>
    <w:rsid w:val="00186D7F"/>
    <w:rsid w:val="00187F13"/>
    <w:rsid w:val="0019042B"/>
    <w:rsid w:val="00190CBC"/>
    <w:rsid w:val="0019128E"/>
    <w:rsid w:val="00191526"/>
    <w:rsid w:val="00191A6B"/>
    <w:rsid w:val="00193D80"/>
    <w:rsid w:val="00194814"/>
    <w:rsid w:val="001A085F"/>
    <w:rsid w:val="001A2EBC"/>
    <w:rsid w:val="001A3265"/>
    <w:rsid w:val="001A3E4C"/>
    <w:rsid w:val="001A447E"/>
    <w:rsid w:val="001A5FD7"/>
    <w:rsid w:val="001B0187"/>
    <w:rsid w:val="001B0CA0"/>
    <w:rsid w:val="001B2994"/>
    <w:rsid w:val="001B3527"/>
    <w:rsid w:val="001B353C"/>
    <w:rsid w:val="001B46E6"/>
    <w:rsid w:val="001B49BC"/>
    <w:rsid w:val="001B4BA4"/>
    <w:rsid w:val="001B518F"/>
    <w:rsid w:val="001B67D6"/>
    <w:rsid w:val="001C24A2"/>
    <w:rsid w:val="001C3D5C"/>
    <w:rsid w:val="001C41F4"/>
    <w:rsid w:val="001C766B"/>
    <w:rsid w:val="001D1157"/>
    <w:rsid w:val="001D5273"/>
    <w:rsid w:val="001D5C73"/>
    <w:rsid w:val="001E08E5"/>
    <w:rsid w:val="001E14D8"/>
    <w:rsid w:val="001E179F"/>
    <w:rsid w:val="001E1FDD"/>
    <w:rsid w:val="001E22A6"/>
    <w:rsid w:val="001E2533"/>
    <w:rsid w:val="001E260F"/>
    <w:rsid w:val="001E3211"/>
    <w:rsid w:val="001E3566"/>
    <w:rsid w:val="001E49BE"/>
    <w:rsid w:val="001E6B8C"/>
    <w:rsid w:val="001E7B13"/>
    <w:rsid w:val="001F05A4"/>
    <w:rsid w:val="001F1753"/>
    <w:rsid w:val="001F1B90"/>
    <w:rsid w:val="001F1BA8"/>
    <w:rsid w:val="001F220A"/>
    <w:rsid w:val="001F234A"/>
    <w:rsid w:val="001F3CD8"/>
    <w:rsid w:val="001F3EAF"/>
    <w:rsid w:val="001F4786"/>
    <w:rsid w:val="001F4ED2"/>
    <w:rsid w:val="001F5D4A"/>
    <w:rsid w:val="001F5FB1"/>
    <w:rsid w:val="001F608C"/>
    <w:rsid w:val="001F62F4"/>
    <w:rsid w:val="001F69DC"/>
    <w:rsid w:val="002001FB"/>
    <w:rsid w:val="0020022A"/>
    <w:rsid w:val="00201473"/>
    <w:rsid w:val="00202DED"/>
    <w:rsid w:val="00203B24"/>
    <w:rsid w:val="0020451C"/>
    <w:rsid w:val="00204643"/>
    <w:rsid w:val="00206AAA"/>
    <w:rsid w:val="00206C49"/>
    <w:rsid w:val="00206EE9"/>
    <w:rsid w:val="0020724E"/>
    <w:rsid w:val="00207346"/>
    <w:rsid w:val="00207B13"/>
    <w:rsid w:val="00207D31"/>
    <w:rsid w:val="0021205D"/>
    <w:rsid w:val="0021326C"/>
    <w:rsid w:val="00213DB2"/>
    <w:rsid w:val="00214370"/>
    <w:rsid w:val="0021613D"/>
    <w:rsid w:val="002166D7"/>
    <w:rsid w:val="00216F10"/>
    <w:rsid w:val="0022198C"/>
    <w:rsid w:val="00221DD5"/>
    <w:rsid w:val="0022237C"/>
    <w:rsid w:val="002239D6"/>
    <w:rsid w:val="002245A5"/>
    <w:rsid w:val="0022467B"/>
    <w:rsid w:val="00224CE2"/>
    <w:rsid w:val="002255C6"/>
    <w:rsid w:val="00226C5C"/>
    <w:rsid w:val="00226F2C"/>
    <w:rsid w:val="00227417"/>
    <w:rsid w:val="002277E9"/>
    <w:rsid w:val="00227E64"/>
    <w:rsid w:val="0023050B"/>
    <w:rsid w:val="00231786"/>
    <w:rsid w:val="00231F60"/>
    <w:rsid w:val="002328C9"/>
    <w:rsid w:val="002330E0"/>
    <w:rsid w:val="002335A1"/>
    <w:rsid w:val="002345FB"/>
    <w:rsid w:val="002351EF"/>
    <w:rsid w:val="002354DC"/>
    <w:rsid w:val="002361B0"/>
    <w:rsid w:val="00236AED"/>
    <w:rsid w:val="00241C40"/>
    <w:rsid w:val="00242081"/>
    <w:rsid w:val="00242342"/>
    <w:rsid w:val="002433C9"/>
    <w:rsid w:val="00244699"/>
    <w:rsid w:val="00244E9C"/>
    <w:rsid w:val="00244E9D"/>
    <w:rsid w:val="002460A4"/>
    <w:rsid w:val="00246B61"/>
    <w:rsid w:val="00247A8C"/>
    <w:rsid w:val="00250032"/>
    <w:rsid w:val="00250B31"/>
    <w:rsid w:val="002518CA"/>
    <w:rsid w:val="002523D1"/>
    <w:rsid w:val="00252BFE"/>
    <w:rsid w:val="00254EED"/>
    <w:rsid w:val="002554D8"/>
    <w:rsid w:val="002565A2"/>
    <w:rsid w:val="00256B2E"/>
    <w:rsid w:val="00260BEE"/>
    <w:rsid w:val="00261A9D"/>
    <w:rsid w:val="002625D5"/>
    <w:rsid w:val="00262705"/>
    <w:rsid w:val="00262D25"/>
    <w:rsid w:val="00263393"/>
    <w:rsid w:val="00264AE3"/>
    <w:rsid w:val="00267A8A"/>
    <w:rsid w:val="00267AA0"/>
    <w:rsid w:val="00270564"/>
    <w:rsid w:val="00270799"/>
    <w:rsid w:val="00272D51"/>
    <w:rsid w:val="002737C6"/>
    <w:rsid w:val="00273A51"/>
    <w:rsid w:val="00273BA2"/>
    <w:rsid w:val="002748B9"/>
    <w:rsid w:val="00274EA8"/>
    <w:rsid w:val="00275167"/>
    <w:rsid w:val="00275710"/>
    <w:rsid w:val="00275DC3"/>
    <w:rsid w:val="00276916"/>
    <w:rsid w:val="00280163"/>
    <w:rsid w:val="00280A34"/>
    <w:rsid w:val="00282308"/>
    <w:rsid w:val="002827D6"/>
    <w:rsid w:val="00282E28"/>
    <w:rsid w:val="00283519"/>
    <w:rsid w:val="002854C2"/>
    <w:rsid w:val="0028654C"/>
    <w:rsid w:val="00286A25"/>
    <w:rsid w:val="00287F30"/>
    <w:rsid w:val="00290C78"/>
    <w:rsid w:val="00291F84"/>
    <w:rsid w:val="0029239A"/>
    <w:rsid w:val="0029366C"/>
    <w:rsid w:val="00295DCB"/>
    <w:rsid w:val="00296679"/>
    <w:rsid w:val="00296AAF"/>
    <w:rsid w:val="00297725"/>
    <w:rsid w:val="002A0BCA"/>
    <w:rsid w:val="002A1467"/>
    <w:rsid w:val="002A2132"/>
    <w:rsid w:val="002A2747"/>
    <w:rsid w:val="002A280D"/>
    <w:rsid w:val="002A4DB8"/>
    <w:rsid w:val="002A5D65"/>
    <w:rsid w:val="002A6BDE"/>
    <w:rsid w:val="002A6F92"/>
    <w:rsid w:val="002A70E1"/>
    <w:rsid w:val="002B1086"/>
    <w:rsid w:val="002B23A2"/>
    <w:rsid w:val="002B39DD"/>
    <w:rsid w:val="002B3EF3"/>
    <w:rsid w:val="002B4F24"/>
    <w:rsid w:val="002B74E6"/>
    <w:rsid w:val="002C4268"/>
    <w:rsid w:val="002C4863"/>
    <w:rsid w:val="002C5D32"/>
    <w:rsid w:val="002C64F5"/>
    <w:rsid w:val="002D07EF"/>
    <w:rsid w:val="002D09D9"/>
    <w:rsid w:val="002D0AEB"/>
    <w:rsid w:val="002D1001"/>
    <w:rsid w:val="002D1E6B"/>
    <w:rsid w:val="002D3891"/>
    <w:rsid w:val="002D39DC"/>
    <w:rsid w:val="002D4F5C"/>
    <w:rsid w:val="002D5D34"/>
    <w:rsid w:val="002D6C68"/>
    <w:rsid w:val="002D6F43"/>
    <w:rsid w:val="002D7085"/>
    <w:rsid w:val="002D7198"/>
    <w:rsid w:val="002D7CCB"/>
    <w:rsid w:val="002D7E4D"/>
    <w:rsid w:val="002E0976"/>
    <w:rsid w:val="002E0A78"/>
    <w:rsid w:val="002E159B"/>
    <w:rsid w:val="002E30C7"/>
    <w:rsid w:val="002E4476"/>
    <w:rsid w:val="002F10E6"/>
    <w:rsid w:val="002F41B4"/>
    <w:rsid w:val="002F54E8"/>
    <w:rsid w:val="002F6A9E"/>
    <w:rsid w:val="002F79AD"/>
    <w:rsid w:val="003006A5"/>
    <w:rsid w:val="00300761"/>
    <w:rsid w:val="0030116A"/>
    <w:rsid w:val="00303321"/>
    <w:rsid w:val="003038C0"/>
    <w:rsid w:val="00303957"/>
    <w:rsid w:val="00303D7D"/>
    <w:rsid w:val="00304597"/>
    <w:rsid w:val="003057DC"/>
    <w:rsid w:val="0031003D"/>
    <w:rsid w:val="00310A4C"/>
    <w:rsid w:val="00310C8A"/>
    <w:rsid w:val="0031117E"/>
    <w:rsid w:val="00311907"/>
    <w:rsid w:val="0031270E"/>
    <w:rsid w:val="00314D53"/>
    <w:rsid w:val="00316327"/>
    <w:rsid w:val="00317F76"/>
    <w:rsid w:val="00320531"/>
    <w:rsid w:val="00320645"/>
    <w:rsid w:val="00324373"/>
    <w:rsid w:val="00324627"/>
    <w:rsid w:val="003261D8"/>
    <w:rsid w:val="003264E3"/>
    <w:rsid w:val="003278F4"/>
    <w:rsid w:val="00327C2D"/>
    <w:rsid w:val="00330ABC"/>
    <w:rsid w:val="003316F0"/>
    <w:rsid w:val="00331BB3"/>
    <w:rsid w:val="003339C5"/>
    <w:rsid w:val="00334471"/>
    <w:rsid w:val="00335270"/>
    <w:rsid w:val="003357F6"/>
    <w:rsid w:val="00340DD9"/>
    <w:rsid w:val="0034122D"/>
    <w:rsid w:val="00341E1C"/>
    <w:rsid w:val="00342D72"/>
    <w:rsid w:val="003443F8"/>
    <w:rsid w:val="00345D58"/>
    <w:rsid w:val="00345DC4"/>
    <w:rsid w:val="003460DE"/>
    <w:rsid w:val="003467AC"/>
    <w:rsid w:val="00347185"/>
    <w:rsid w:val="003475DA"/>
    <w:rsid w:val="003477A5"/>
    <w:rsid w:val="00351E60"/>
    <w:rsid w:val="00351FF2"/>
    <w:rsid w:val="003526B6"/>
    <w:rsid w:val="00353B00"/>
    <w:rsid w:val="00355D1D"/>
    <w:rsid w:val="0035604E"/>
    <w:rsid w:val="003566CA"/>
    <w:rsid w:val="00356B4C"/>
    <w:rsid w:val="00357F1D"/>
    <w:rsid w:val="00360CBC"/>
    <w:rsid w:val="00362753"/>
    <w:rsid w:val="00365BDF"/>
    <w:rsid w:val="00366503"/>
    <w:rsid w:val="00366A80"/>
    <w:rsid w:val="00366BA5"/>
    <w:rsid w:val="00367157"/>
    <w:rsid w:val="00370104"/>
    <w:rsid w:val="00370349"/>
    <w:rsid w:val="00371953"/>
    <w:rsid w:val="00371BA3"/>
    <w:rsid w:val="00374B8D"/>
    <w:rsid w:val="00374CC3"/>
    <w:rsid w:val="00375652"/>
    <w:rsid w:val="0037681D"/>
    <w:rsid w:val="00377BD9"/>
    <w:rsid w:val="003803B3"/>
    <w:rsid w:val="00380766"/>
    <w:rsid w:val="00380867"/>
    <w:rsid w:val="00381108"/>
    <w:rsid w:val="00381866"/>
    <w:rsid w:val="00384928"/>
    <w:rsid w:val="00384F6D"/>
    <w:rsid w:val="00385E69"/>
    <w:rsid w:val="003920C9"/>
    <w:rsid w:val="00393254"/>
    <w:rsid w:val="0039449E"/>
    <w:rsid w:val="00394767"/>
    <w:rsid w:val="0039751D"/>
    <w:rsid w:val="003978A1"/>
    <w:rsid w:val="003A0A41"/>
    <w:rsid w:val="003A1114"/>
    <w:rsid w:val="003A1709"/>
    <w:rsid w:val="003A2549"/>
    <w:rsid w:val="003A430B"/>
    <w:rsid w:val="003A688B"/>
    <w:rsid w:val="003A6BD6"/>
    <w:rsid w:val="003A7743"/>
    <w:rsid w:val="003B24E8"/>
    <w:rsid w:val="003B2E69"/>
    <w:rsid w:val="003B2EA8"/>
    <w:rsid w:val="003B3D49"/>
    <w:rsid w:val="003B55EE"/>
    <w:rsid w:val="003B6965"/>
    <w:rsid w:val="003B71CF"/>
    <w:rsid w:val="003C1A1C"/>
    <w:rsid w:val="003C2468"/>
    <w:rsid w:val="003C46F2"/>
    <w:rsid w:val="003C4920"/>
    <w:rsid w:val="003C4D63"/>
    <w:rsid w:val="003C4E08"/>
    <w:rsid w:val="003C62C1"/>
    <w:rsid w:val="003D5569"/>
    <w:rsid w:val="003D6CAE"/>
    <w:rsid w:val="003D7028"/>
    <w:rsid w:val="003D742F"/>
    <w:rsid w:val="003E1A69"/>
    <w:rsid w:val="003E21DD"/>
    <w:rsid w:val="003E3837"/>
    <w:rsid w:val="003E3A45"/>
    <w:rsid w:val="003E4813"/>
    <w:rsid w:val="003E5745"/>
    <w:rsid w:val="003E5EC0"/>
    <w:rsid w:val="003E61DB"/>
    <w:rsid w:val="003E6895"/>
    <w:rsid w:val="003E6946"/>
    <w:rsid w:val="003E6D93"/>
    <w:rsid w:val="003F1C18"/>
    <w:rsid w:val="003F1D2C"/>
    <w:rsid w:val="003F27AD"/>
    <w:rsid w:val="003F280A"/>
    <w:rsid w:val="003F40A9"/>
    <w:rsid w:val="003F48BC"/>
    <w:rsid w:val="003F54DF"/>
    <w:rsid w:val="003F7164"/>
    <w:rsid w:val="003F724D"/>
    <w:rsid w:val="003F788E"/>
    <w:rsid w:val="00400A0A"/>
    <w:rsid w:val="00400C32"/>
    <w:rsid w:val="00400D95"/>
    <w:rsid w:val="0040140C"/>
    <w:rsid w:val="004017B1"/>
    <w:rsid w:val="0040210D"/>
    <w:rsid w:val="004034E3"/>
    <w:rsid w:val="00403869"/>
    <w:rsid w:val="00405F5E"/>
    <w:rsid w:val="00406567"/>
    <w:rsid w:val="004065DC"/>
    <w:rsid w:val="004069D5"/>
    <w:rsid w:val="00406D2F"/>
    <w:rsid w:val="00407511"/>
    <w:rsid w:val="00410458"/>
    <w:rsid w:val="0041365A"/>
    <w:rsid w:val="00413EF7"/>
    <w:rsid w:val="00414B5B"/>
    <w:rsid w:val="00415ED3"/>
    <w:rsid w:val="00417414"/>
    <w:rsid w:val="00417464"/>
    <w:rsid w:val="004175DC"/>
    <w:rsid w:val="004207E3"/>
    <w:rsid w:val="00420BC9"/>
    <w:rsid w:val="00420FF4"/>
    <w:rsid w:val="00421F97"/>
    <w:rsid w:val="004228E5"/>
    <w:rsid w:val="00423849"/>
    <w:rsid w:val="004242BF"/>
    <w:rsid w:val="00424841"/>
    <w:rsid w:val="00425504"/>
    <w:rsid w:val="0042575C"/>
    <w:rsid w:val="00430F5D"/>
    <w:rsid w:val="004348D5"/>
    <w:rsid w:val="0043655C"/>
    <w:rsid w:val="00437B2A"/>
    <w:rsid w:val="00440551"/>
    <w:rsid w:val="00440E28"/>
    <w:rsid w:val="0044116B"/>
    <w:rsid w:val="00445725"/>
    <w:rsid w:val="0044600D"/>
    <w:rsid w:val="00446A60"/>
    <w:rsid w:val="004478FD"/>
    <w:rsid w:val="00447914"/>
    <w:rsid w:val="00447F9E"/>
    <w:rsid w:val="00453DD9"/>
    <w:rsid w:val="00456907"/>
    <w:rsid w:val="00460FFF"/>
    <w:rsid w:val="00463529"/>
    <w:rsid w:val="004635E5"/>
    <w:rsid w:val="00465B72"/>
    <w:rsid w:val="00466010"/>
    <w:rsid w:val="0046714E"/>
    <w:rsid w:val="00467532"/>
    <w:rsid w:val="00470705"/>
    <w:rsid w:val="004728DD"/>
    <w:rsid w:val="004733FC"/>
    <w:rsid w:val="004736C5"/>
    <w:rsid w:val="00474047"/>
    <w:rsid w:val="00476396"/>
    <w:rsid w:val="00476E32"/>
    <w:rsid w:val="004806C9"/>
    <w:rsid w:val="00481735"/>
    <w:rsid w:val="004858DA"/>
    <w:rsid w:val="00486A7A"/>
    <w:rsid w:val="00486C3D"/>
    <w:rsid w:val="0048752A"/>
    <w:rsid w:val="00487C81"/>
    <w:rsid w:val="004902C1"/>
    <w:rsid w:val="00490409"/>
    <w:rsid w:val="00494B56"/>
    <w:rsid w:val="00496346"/>
    <w:rsid w:val="004A2670"/>
    <w:rsid w:val="004A43C1"/>
    <w:rsid w:val="004A4BD0"/>
    <w:rsid w:val="004A7714"/>
    <w:rsid w:val="004B0819"/>
    <w:rsid w:val="004B0D5E"/>
    <w:rsid w:val="004B16B8"/>
    <w:rsid w:val="004B2A5F"/>
    <w:rsid w:val="004B39F6"/>
    <w:rsid w:val="004B58E2"/>
    <w:rsid w:val="004B78DE"/>
    <w:rsid w:val="004B7985"/>
    <w:rsid w:val="004C07AB"/>
    <w:rsid w:val="004C3C4B"/>
    <w:rsid w:val="004C40BC"/>
    <w:rsid w:val="004C5029"/>
    <w:rsid w:val="004C7B93"/>
    <w:rsid w:val="004D0252"/>
    <w:rsid w:val="004D109D"/>
    <w:rsid w:val="004D17D5"/>
    <w:rsid w:val="004D17DD"/>
    <w:rsid w:val="004D2286"/>
    <w:rsid w:val="004D2687"/>
    <w:rsid w:val="004D3061"/>
    <w:rsid w:val="004D3A6D"/>
    <w:rsid w:val="004D3C7F"/>
    <w:rsid w:val="004D4EFF"/>
    <w:rsid w:val="004D700D"/>
    <w:rsid w:val="004D7B0F"/>
    <w:rsid w:val="004D7ED7"/>
    <w:rsid w:val="004E06DA"/>
    <w:rsid w:val="004E0ECC"/>
    <w:rsid w:val="004E69C5"/>
    <w:rsid w:val="004E6FBD"/>
    <w:rsid w:val="004E7A04"/>
    <w:rsid w:val="004F13E0"/>
    <w:rsid w:val="004F3835"/>
    <w:rsid w:val="004F4A38"/>
    <w:rsid w:val="004F58E0"/>
    <w:rsid w:val="004F5978"/>
    <w:rsid w:val="004F7681"/>
    <w:rsid w:val="00500B1C"/>
    <w:rsid w:val="0050382B"/>
    <w:rsid w:val="00503942"/>
    <w:rsid w:val="00505662"/>
    <w:rsid w:val="00506093"/>
    <w:rsid w:val="00511C87"/>
    <w:rsid w:val="0051320B"/>
    <w:rsid w:val="00513E3E"/>
    <w:rsid w:val="0051402F"/>
    <w:rsid w:val="005146E5"/>
    <w:rsid w:val="00515883"/>
    <w:rsid w:val="00516AD5"/>
    <w:rsid w:val="00516F34"/>
    <w:rsid w:val="00517B98"/>
    <w:rsid w:val="00517EA5"/>
    <w:rsid w:val="0052059F"/>
    <w:rsid w:val="00520CB1"/>
    <w:rsid w:val="00520D40"/>
    <w:rsid w:val="005210B1"/>
    <w:rsid w:val="005216A6"/>
    <w:rsid w:val="005216A8"/>
    <w:rsid w:val="005230DA"/>
    <w:rsid w:val="00524CE9"/>
    <w:rsid w:val="00526002"/>
    <w:rsid w:val="00526295"/>
    <w:rsid w:val="00526A71"/>
    <w:rsid w:val="005275D5"/>
    <w:rsid w:val="00527C6E"/>
    <w:rsid w:val="0053038C"/>
    <w:rsid w:val="0053199C"/>
    <w:rsid w:val="005336FA"/>
    <w:rsid w:val="00533A18"/>
    <w:rsid w:val="00533AC2"/>
    <w:rsid w:val="00533F89"/>
    <w:rsid w:val="00534CEA"/>
    <w:rsid w:val="005367B4"/>
    <w:rsid w:val="0053746D"/>
    <w:rsid w:val="005376F4"/>
    <w:rsid w:val="00540778"/>
    <w:rsid w:val="00540C0F"/>
    <w:rsid w:val="00541409"/>
    <w:rsid w:val="005444AD"/>
    <w:rsid w:val="0054509D"/>
    <w:rsid w:val="00545161"/>
    <w:rsid w:val="005458D4"/>
    <w:rsid w:val="005473B7"/>
    <w:rsid w:val="00547AD2"/>
    <w:rsid w:val="0055040A"/>
    <w:rsid w:val="00550497"/>
    <w:rsid w:val="00550A26"/>
    <w:rsid w:val="005519FE"/>
    <w:rsid w:val="00556A6D"/>
    <w:rsid w:val="00560493"/>
    <w:rsid w:val="00561E21"/>
    <w:rsid w:val="00562066"/>
    <w:rsid w:val="005623A8"/>
    <w:rsid w:val="005631EB"/>
    <w:rsid w:val="00563844"/>
    <w:rsid w:val="00563981"/>
    <w:rsid w:val="005658BC"/>
    <w:rsid w:val="00566582"/>
    <w:rsid w:val="005675B0"/>
    <w:rsid w:val="00570B15"/>
    <w:rsid w:val="00571065"/>
    <w:rsid w:val="00572DDF"/>
    <w:rsid w:val="00574174"/>
    <w:rsid w:val="00575F63"/>
    <w:rsid w:val="005762F4"/>
    <w:rsid w:val="0057634D"/>
    <w:rsid w:val="00577684"/>
    <w:rsid w:val="00580C79"/>
    <w:rsid w:val="00580D42"/>
    <w:rsid w:val="00581993"/>
    <w:rsid w:val="00582823"/>
    <w:rsid w:val="00583B5A"/>
    <w:rsid w:val="005840D7"/>
    <w:rsid w:val="00585531"/>
    <w:rsid w:val="00585821"/>
    <w:rsid w:val="00585CB4"/>
    <w:rsid w:val="00586D82"/>
    <w:rsid w:val="00590675"/>
    <w:rsid w:val="00590830"/>
    <w:rsid w:val="00590B5A"/>
    <w:rsid w:val="00591BEB"/>
    <w:rsid w:val="00591E88"/>
    <w:rsid w:val="0059375C"/>
    <w:rsid w:val="00595827"/>
    <w:rsid w:val="005A1138"/>
    <w:rsid w:val="005A1B2F"/>
    <w:rsid w:val="005A3398"/>
    <w:rsid w:val="005A471D"/>
    <w:rsid w:val="005A4BCB"/>
    <w:rsid w:val="005A50F6"/>
    <w:rsid w:val="005A521F"/>
    <w:rsid w:val="005A646F"/>
    <w:rsid w:val="005A6C88"/>
    <w:rsid w:val="005A7241"/>
    <w:rsid w:val="005A73B4"/>
    <w:rsid w:val="005A7BAC"/>
    <w:rsid w:val="005B03EA"/>
    <w:rsid w:val="005B0535"/>
    <w:rsid w:val="005B0D6A"/>
    <w:rsid w:val="005B0DAD"/>
    <w:rsid w:val="005B206B"/>
    <w:rsid w:val="005B26FF"/>
    <w:rsid w:val="005B3438"/>
    <w:rsid w:val="005B4813"/>
    <w:rsid w:val="005B53A4"/>
    <w:rsid w:val="005B582B"/>
    <w:rsid w:val="005B67F0"/>
    <w:rsid w:val="005B6D38"/>
    <w:rsid w:val="005C006F"/>
    <w:rsid w:val="005C19C2"/>
    <w:rsid w:val="005C2127"/>
    <w:rsid w:val="005C233B"/>
    <w:rsid w:val="005C2951"/>
    <w:rsid w:val="005C32D1"/>
    <w:rsid w:val="005C443A"/>
    <w:rsid w:val="005C4CB1"/>
    <w:rsid w:val="005C5BBA"/>
    <w:rsid w:val="005C5DAD"/>
    <w:rsid w:val="005C5EBE"/>
    <w:rsid w:val="005C6A6A"/>
    <w:rsid w:val="005C6DA5"/>
    <w:rsid w:val="005D2282"/>
    <w:rsid w:val="005D237C"/>
    <w:rsid w:val="005D30FD"/>
    <w:rsid w:val="005D34EC"/>
    <w:rsid w:val="005D3FA9"/>
    <w:rsid w:val="005D4391"/>
    <w:rsid w:val="005D4ABC"/>
    <w:rsid w:val="005D4C21"/>
    <w:rsid w:val="005D71CE"/>
    <w:rsid w:val="005D721F"/>
    <w:rsid w:val="005D74BC"/>
    <w:rsid w:val="005E0E8F"/>
    <w:rsid w:val="005E2819"/>
    <w:rsid w:val="005E2A5F"/>
    <w:rsid w:val="005E2C88"/>
    <w:rsid w:val="005E3E51"/>
    <w:rsid w:val="005E3E80"/>
    <w:rsid w:val="005E4527"/>
    <w:rsid w:val="005E47F6"/>
    <w:rsid w:val="005E5E30"/>
    <w:rsid w:val="005E6517"/>
    <w:rsid w:val="005F07DF"/>
    <w:rsid w:val="005F1E98"/>
    <w:rsid w:val="005F410A"/>
    <w:rsid w:val="005F70E4"/>
    <w:rsid w:val="005F7783"/>
    <w:rsid w:val="00600305"/>
    <w:rsid w:val="00600424"/>
    <w:rsid w:val="00606389"/>
    <w:rsid w:val="00606619"/>
    <w:rsid w:val="0060699B"/>
    <w:rsid w:val="00607421"/>
    <w:rsid w:val="00612613"/>
    <w:rsid w:val="00612811"/>
    <w:rsid w:val="006139C4"/>
    <w:rsid w:val="00614502"/>
    <w:rsid w:val="00614B5F"/>
    <w:rsid w:val="00615A8C"/>
    <w:rsid w:val="00617F4A"/>
    <w:rsid w:val="00620F05"/>
    <w:rsid w:val="0062163B"/>
    <w:rsid w:val="00624F07"/>
    <w:rsid w:val="00625907"/>
    <w:rsid w:val="006261F6"/>
    <w:rsid w:val="00627F84"/>
    <w:rsid w:val="00630209"/>
    <w:rsid w:val="00630ADA"/>
    <w:rsid w:val="00630BD2"/>
    <w:rsid w:val="006318CE"/>
    <w:rsid w:val="00631C3B"/>
    <w:rsid w:val="0063237C"/>
    <w:rsid w:val="0063377A"/>
    <w:rsid w:val="00634434"/>
    <w:rsid w:val="00634605"/>
    <w:rsid w:val="006361B3"/>
    <w:rsid w:val="0063621B"/>
    <w:rsid w:val="00640297"/>
    <w:rsid w:val="00640930"/>
    <w:rsid w:val="006409EA"/>
    <w:rsid w:val="00642001"/>
    <w:rsid w:val="00642096"/>
    <w:rsid w:val="006428E3"/>
    <w:rsid w:val="00642AF5"/>
    <w:rsid w:val="006438DA"/>
    <w:rsid w:val="00644467"/>
    <w:rsid w:val="00644DF1"/>
    <w:rsid w:val="00646ED0"/>
    <w:rsid w:val="00647439"/>
    <w:rsid w:val="00647889"/>
    <w:rsid w:val="0065205B"/>
    <w:rsid w:val="00653B57"/>
    <w:rsid w:val="0065461E"/>
    <w:rsid w:val="006574B2"/>
    <w:rsid w:val="00657D56"/>
    <w:rsid w:val="00660248"/>
    <w:rsid w:val="0066090A"/>
    <w:rsid w:val="0066195E"/>
    <w:rsid w:val="006619BD"/>
    <w:rsid w:val="00662B45"/>
    <w:rsid w:val="006631D7"/>
    <w:rsid w:val="0066325B"/>
    <w:rsid w:val="00663548"/>
    <w:rsid w:val="0066393F"/>
    <w:rsid w:val="00665F23"/>
    <w:rsid w:val="00666E91"/>
    <w:rsid w:val="00670895"/>
    <w:rsid w:val="00671195"/>
    <w:rsid w:val="00672BAD"/>
    <w:rsid w:val="0067349B"/>
    <w:rsid w:val="0067349D"/>
    <w:rsid w:val="0067474B"/>
    <w:rsid w:val="00674E43"/>
    <w:rsid w:val="00674EDA"/>
    <w:rsid w:val="00676970"/>
    <w:rsid w:val="00681173"/>
    <w:rsid w:val="00682737"/>
    <w:rsid w:val="00683010"/>
    <w:rsid w:val="00683D81"/>
    <w:rsid w:val="0068470E"/>
    <w:rsid w:val="006855E8"/>
    <w:rsid w:val="00690060"/>
    <w:rsid w:val="006903BF"/>
    <w:rsid w:val="0069075F"/>
    <w:rsid w:val="00690BD6"/>
    <w:rsid w:val="00692DDD"/>
    <w:rsid w:val="00695DF9"/>
    <w:rsid w:val="006A0B1A"/>
    <w:rsid w:val="006A14FD"/>
    <w:rsid w:val="006A1793"/>
    <w:rsid w:val="006A17E6"/>
    <w:rsid w:val="006A19BF"/>
    <w:rsid w:val="006A3095"/>
    <w:rsid w:val="006A3C04"/>
    <w:rsid w:val="006A553C"/>
    <w:rsid w:val="006A5A56"/>
    <w:rsid w:val="006A5C50"/>
    <w:rsid w:val="006A60CC"/>
    <w:rsid w:val="006A69CB"/>
    <w:rsid w:val="006A6A8C"/>
    <w:rsid w:val="006A79F3"/>
    <w:rsid w:val="006B07C6"/>
    <w:rsid w:val="006B17D8"/>
    <w:rsid w:val="006B20AA"/>
    <w:rsid w:val="006B2A0A"/>
    <w:rsid w:val="006B3139"/>
    <w:rsid w:val="006B37EE"/>
    <w:rsid w:val="006B5E41"/>
    <w:rsid w:val="006B5ECA"/>
    <w:rsid w:val="006B629F"/>
    <w:rsid w:val="006B7154"/>
    <w:rsid w:val="006C169D"/>
    <w:rsid w:val="006C1898"/>
    <w:rsid w:val="006C2002"/>
    <w:rsid w:val="006C22BE"/>
    <w:rsid w:val="006C4106"/>
    <w:rsid w:val="006C4D7C"/>
    <w:rsid w:val="006C5FE9"/>
    <w:rsid w:val="006C6A36"/>
    <w:rsid w:val="006D0108"/>
    <w:rsid w:val="006D01A3"/>
    <w:rsid w:val="006D023F"/>
    <w:rsid w:val="006D20DE"/>
    <w:rsid w:val="006D36CB"/>
    <w:rsid w:val="006D384E"/>
    <w:rsid w:val="006D3900"/>
    <w:rsid w:val="006D4C4A"/>
    <w:rsid w:val="006D695C"/>
    <w:rsid w:val="006D6E86"/>
    <w:rsid w:val="006D7F83"/>
    <w:rsid w:val="006E04A3"/>
    <w:rsid w:val="006E4EDF"/>
    <w:rsid w:val="006E5033"/>
    <w:rsid w:val="006E5696"/>
    <w:rsid w:val="006E6E08"/>
    <w:rsid w:val="006E6F51"/>
    <w:rsid w:val="006E7565"/>
    <w:rsid w:val="006F0ADC"/>
    <w:rsid w:val="006F4703"/>
    <w:rsid w:val="006F4E7D"/>
    <w:rsid w:val="006F51A2"/>
    <w:rsid w:val="006F5E26"/>
    <w:rsid w:val="006F6E9D"/>
    <w:rsid w:val="006F7339"/>
    <w:rsid w:val="00702CBA"/>
    <w:rsid w:val="00704EEC"/>
    <w:rsid w:val="007062AA"/>
    <w:rsid w:val="00710C70"/>
    <w:rsid w:val="007111E1"/>
    <w:rsid w:val="00712374"/>
    <w:rsid w:val="00712593"/>
    <w:rsid w:val="00712C11"/>
    <w:rsid w:val="00712D88"/>
    <w:rsid w:val="00713030"/>
    <w:rsid w:val="007134F7"/>
    <w:rsid w:val="00714FAC"/>
    <w:rsid w:val="00716253"/>
    <w:rsid w:val="00717615"/>
    <w:rsid w:val="00717D69"/>
    <w:rsid w:val="00720194"/>
    <w:rsid w:val="007206DA"/>
    <w:rsid w:val="007208E6"/>
    <w:rsid w:val="0072351F"/>
    <w:rsid w:val="00723763"/>
    <w:rsid w:val="00723FC3"/>
    <w:rsid w:val="0072403C"/>
    <w:rsid w:val="00724122"/>
    <w:rsid w:val="0072588A"/>
    <w:rsid w:val="00725FFC"/>
    <w:rsid w:val="00726C45"/>
    <w:rsid w:val="00727294"/>
    <w:rsid w:val="00731625"/>
    <w:rsid w:val="00732A49"/>
    <w:rsid w:val="0073406F"/>
    <w:rsid w:val="00734C3E"/>
    <w:rsid w:val="00736CD1"/>
    <w:rsid w:val="007374C4"/>
    <w:rsid w:val="007402F5"/>
    <w:rsid w:val="00741237"/>
    <w:rsid w:val="007415E0"/>
    <w:rsid w:val="00743A46"/>
    <w:rsid w:val="00743AD4"/>
    <w:rsid w:val="0074409D"/>
    <w:rsid w:val="00746131"/>
    <w:rsid w:val="00747415"/>
    <w:rsid w:val="00747F8F"/>
    <w:rsid w:val="00750D8B"/>
    <w:rsid w:val="00751B08"/>
    <w:rsid w:val="00754708"/>
    <w:rsid w:val="00754A49"/>
    <w:rsid w:val="007551BF"/>
    <w:rsid w:val="007559BB"/>
    <w:rsid w:val="0076042E"/>
    <w:rsid w:val="00760745"/>
    <w:rsid w:val="0076187C"/>
    <w:rsid w:val="00761AB2"/>
    <w:rsid w:val="00763987"/>
    <w:rsid w:val="00763FB9"/>
    <w:rsid w:val="00765098"/>
    <w:rsid w:val="007659D7"/>
    <w:rsid w:val="00766594"/>
    <w:rsid w:val="00770107"/>
    <w:rsid w:val="007709F8"/>
    <w:rsid w:val="00771F8F"/>
    <w:rsid w:val="0077332B"/>
    <w:rsid w:val="007749BC"/>
    <w:rsid w:val="00774AB6"/>
    <w:rsid w:val="00775E7F"/>
    <w:rsid w:val="007775C5"/>
    <w:rsid w:val="00781F97"/>
    <w:rsid w:val="00782850"/>
    <w:rsid w:val="00785462"/>
    <w:rsid w:val="00785646"/>
    <w:rsid w:val="00785B7E"/>
    <w:rsid w:val="00785F09"/>
    <w:rsid w:val="007864B6"/>
    <w:rsid w:val="00786E64"/>
    <w:rsid w:val="007874F5"/>
    <w:rsid w:val="00791321"/>
    <w:rsid w:val="0079137E"/>
    <w:rsid w:val="00792784"/>
    <w:rsid w:val="00792A17"/>
    <w:rsid w:val="00794286"/>
    <w:rsid w:val="00794712"/>
    <w:rsid w:val="007947FA"/>
    <w:rsid w:val="00794855"/>
    <w:rsid w:val="00795E29"/>
    <w:rsid w:val="007975BB"/>
    <w:rsid w:val="007979A5"/>
    <w:rsid w:val="007A03E0"/>
    <w:rsid w:val="007A128B"/>
    <w:rsid w:val="007A1D08"/>
    <w:rsid w:val="007A2AC4"/>
    <w:rsid w:val="007A2FA7"/>
    <w:rsid w:val="007A499E"/>
    <w:rsid w:val="007A6375"/>
    <w:rsid w:val="007A7369"/>
    <w:rsid w:val="007A7786"/>
    <w:rsid w:val="007B004A"/>
    <w:rsid w:val="007B2011"/>
    <w:rsid w:val="007B3B7A"/>
    <w:rsid w:val="007B5A46"/>
    <w:rsid w:val="007C0598"/>
    <w:rsid w:val="007C1E76"/>
    <w:rsid w:val="007C2E18"/>
    <w:rsid w:val="007C2EE2"/>
    <w:rsid w:val="007C324B"/>
    <w:rsid w:val="007C4371"/>
    <w:rsid w:val="007C4647"/>
    <w:rsid w:val="007C471C"/>
    <w:rsid w:val="007C5BCF"/>
    <w:rsid w:val="007C5FAD"/>
    <w:rsid w:val="007C69A0"/>
    <w:rsid w:val="007C716D"/>
    <w:rsid w:val="007C79C8"/>
    <w:rsid w:val="007D254C"/>
    <w:rsid w:val="007D49A2"/>
    <w:rsid w:val="007D5646"/>
    <w:rsid w:val="007D661E"/>
    <w:rsid w:val="007D6DE7"/>
    <w:rsid w:val="007D768F"/>
    <w:rsid w:val="007E1285"/>
    <w:rsid w:val="007E1E9A"/>
    <w:rsid w:val="007E3338"/>
    <w:rsid w:val="007E41A3"/>
    <w:rsid w:val="007E4524"/>
    <w:rsid w:val="007E4DA6"/>
    <w:rsid w:val="007E5362"/>
    <w:rsid w:val="007E53E6"/>
    <w:rsid w:val="007E570F"/>
    <w:rsid w:val="007E6AE4"/>
    <w:rsid w:val="007E7C47"/>
    <w:rsid w:val="007E9A09"/>
    <w:rsid w:val="007F16D8"/>
    <w:rsid w:val="007F2D3B"/>
    <w:rsid w:val="007F3708"/>
    <w:rsid w:val="007F4F16"/>
    <w:rsid w:val="007F5610"/>
    <w:rsid w:val="007F6D32"/>
    <w:rsid w:val="007F6EE8"/>
    <w:rsid w:val="007F718E"/>
    <w:rsid w:val="0080397F"/>
    <w:rsid w:val="008052A4"/>
    <w:rsid w:val="0080554D"/>
    <w:rsid w:val="00806594"/>
    <w:rsid w:val="008075DE"/>
    <w:rsid w:val="00807C3C"/>
    <w:rsid w:val="00810BC9"/>
    <w:rsid w:val="00810D87"/>
    <w:rsid w:val="00810FC6"/>
    <w:rsid w:val="0082029C"/>
    <w:rsid w:val="008205F1"/>
    <w:rsid w:val="00820C16"/>
    <w:rsid w:val="00821AFE"/>
    <w:rsid w:val="0082337A"/>
    <w:rsid w:val="00825C9D"/>
    <w:rsid w:val="0082749B"/>
    <w:rsid w:val="008276A5"/>
    <w:rsid w:val="008305C4"/>
    <w:rsid w:val="008305C7"/>
    <w:rsid w:val="008305FC"/>
    <w:rsid w:val="00830C9D"/>
    <w:rsid w:val="00831FEC"/>
    <w:rsid w:val="00832773"/>
    <w:rsid w:val="00833106"/>
    <w:rsid w:val="00834106"/>
    <w:rsid w:val="00834669"/>
    <w:rsid w:val="00835063"/>
    <w:rsid w:val="008355C3"/>
    <w:rsid w:val="00836186"/>
    <w:rsid w:val="0083656E"/>
    <w:rsid w:val="00837519"/>
    <w:rsid w:val="00837771"/>
    <w:rsid w:val="008403B5"/>
    <w:rsid w:val="00840D2D"/>
    <w:rsid w:val="00840E2E"/>
    <w:rsid w:val="0084138A"/>
    <w:rsid w:val="00843C09"/>
    <w:rsid w:val="00843F4D"/>
    <w:rsid w:val="00845200"/>
    <w:rsid w:val="00847089"/>
    <w:rsid w:val="00850608"/>
    <w:rsid w:val="00850B2F"/>
    <w:rsid w:val="00851465"/>
    <w:rsid w:val="00851D1A"/>
    <w:rsid w:val="00852424"/>
    <w:rsid w:val="00852B53"/>
    <w:rsid w:val="00852FED"/>
    <w:rsid w:val="00853211"/>
    <w:rsid w:val="00854A54"/>
    <w:rsid w:val="00855265"/>
    <w:rsid w:val="00855DF6"/>
    <w:rsid w:val="008567DE"/>
    <w:rsid w:val="00856F4C"/>
    <w:rsid w:val="00857912"/>
    <w:rsid w:val="008606A8"/>
    <w:rsid w:val="008608B7"/>
    <w:rsid w:val="00860E89"/>
    <w:rsid w:val="00861567"/>
    <w:rsid w:val="00861709"/>
    <w:rsid w:val="0086323C"/>
    <w:rsid w:val="00864BA3"/>
    <w:rsid w:val="00873321"/>
    <w:rsid w:val="0087458A"/>
    <w:rsid w:val="00875952"/>
    <w:rsid w:val="008759FE"/>
    <w:rsid w:val="008804AA"/>
    <w:rsid w:val="00881441"/>
    <w:rsid w:val="008822BF"/>
    <w:rsid w:val="008828B7"/>
    <w:rsid w:val="00883E49"/>
    <w:rsid w:val="00884CE5"/>
    <w:rsid w:val="00890C26"/>
    <w:rsid w:val="00890EC8"/>
    <w:rsid w:val="00891AD6"/>
    <w:rsid w:val="008924BA"/>
    <w:rsid w:val="0089303B"/>
    <w:rsid w:val="00893801"/>
    <w:rsid w:val="00893AFE"/>
    <w:rsid w:val="0089424A"/>
    <w:rsid w:val="00894A01"/>
    <w:rsid w:val="008A0DDF"/>
    <w:rsid w:val="008A0EDF"/>
    <w:rsid w:val="008A0FC0"/>
    <w:rsid w:val="008A358D"/>
    <w:rsid w:val="008A3C29"/>
    <w:rsid w:val="008A511E"/>
    <w:rsid w:val="008A5183"/>
    <w:rsid w:val="008A6F14"/>
    <w:rsid w:val="008B141B"/>
    <w:rsid w:val="008B3FF6"/>
    <w:rsid w:val="008B648A"/>
    <w:rsid w:val="008B64E9"/>
    <w:rsid w:val="008B6C7E"/>
    <w:rsid w:val="008C1711"/>
    <w:rsid w:val="008C26B9"/>
    <w:rsid w:val="008C4869"/>
    <w:rsid w:val="008C65A0"/>
    <w:rsid w:val="008C70DD"/>
    <w:rsid w:val="008D12E4"/>
    <w:rsid w:val="008D1726"/>
    <w:rsid w:val="008D4C9E"/>
    <w:rsid w:val="008D753F"/>
    <w:rsid w:val="008D7F88"/>
    <w:rsid w:val="008E1830"/>
    <w:rsid w:val="008E1B01"/>
    <w:rsid w:val="008E2C64"/>
    <w:rsid w:val="008E4164"/>
    <w:rsid w:val="008E4622"/>
    <w:rsid w:val="008E49E2"/>
    <w:rsid w:val="008E59B4"/>
    <w:rsid w:val="008E640E"/>
    <w:rsid w:val="008F1BD8"/>
    <w:rsid w:val="008F3A96"/>
    <w:rsid w:val="008F3AD1"/>
    <w:rsid w:val="008F463B"/>
    <w:rsid w:val="008F50D3"/>
    <w:rsid w:val="008F57E0"/>
    <w:rsid w:val="008F59A3"/>
    <w:rsid w:val="008F636B"/>
    <w:rsid w:val="008F68DE"/>
    <w:rsid w:val="008F7FE9"/>
    <w:rsid w:val="009004FD"/>
    <w:rsid w:val="009005CF"/>
    <w:rsid w:val="00900B06"/>
    <w:rsid w:val="00900E2D"/>
    <w:rsid w:val="009027A3"/>
    <w:rsid w:val="009029A0"/>
    <w:rsid w:val="00902AC7"/>
    <w:rsid w:val="00903437"/>
    <w:rsid w:val="00903700"/>
    <w:rsid w:val="00903908"/>
    <w:rsid w:val="00903B20"/>
    <w:rsid w:val="00904CCE"/>
    <w:rsid w:val="00905361"/>
    <w:rsid w:val="009057DF"/>
    <w:rsid w:val="00905ACA"/>
    <w:rsid w:val="00906C69"/>
    <w:rsid w:val="009079F2"/>
    <w:rsid w:val="00910E24"/>
    <w:rsid w:val="00910F5C"/>
    <w:rsid w:val="00911ADE"/>
    <w:rsid w:val="00912A4C"/>
    <w:rsid w:val="00912B63"/>
    <w:rsid w:val="009135FE"/>
    <w:rsid w:val="00914493"/>
    <w:rsid w:val="00914584"/>
    <w:rsid w:val="00915854"/>
    <w:rsid w:val="00915EC2"/>
    <w:rsid w:val="00915FA5"/>
    <w:rsid w:val="00920619"/>
    <w:rsid w:val="00920DAF"/>
    <w:rsid w:val="00921C8E"/>
    <w:rsid w:val="00921E2D"/>
    <w:rsid w:val="0092255B"/>
    <w:rsid w:val="00925123"/>
    <w:rsid w:val="00925C3B"/>
    <w:rsid w:val="0092668C"/>
    <w:rsid w:val="00927CF6"/>
    <w:rsid w:val="00930170"/>
    <w:rsid w:val="0093064E"/>
    <w:rsid w:val="0093082B"/>
    <w:rsid w:val="009335B5"/>
    <w:rsid w:val="009336BD"/>
    <w:rsid w:val="009338C5"/>
    <w:rsid w:val="00933C9F"/>
    <w:rsid w:val="0093703C"/>
    <w:rsid w:val="00937685"/>
    <w:rsid w:val="0093794A"/>
    <w:rsid w:val="00941157"/>
    <w:rsid w:val="00945D11"/>
    <w:rsid w:val="00946730"/>
    <w:rsid w:val="00947077"/>
    <w:rsid w:val="00950F06"/>
    <w:rsid w:val="0095117D"/>
    <w:rsid w:val="00955874"/>
    <w:rsid w:val="00957123"/>
    <w:rsid w:val="00957AFD"/>
    <w:rsid w:val="00960429"/>
    <w:rsid w:val="00961C7E"/>
    <w:rsid w:val="00962F88"/>
    <w:rsid w:val="00964081"/>
    <w:rsid w:val="0096510C"/>
    <w:rsid w:val="00965AE1"/>
    <w:rsid w:val="009667E2"/>
    <w:rsid w:val="0096690B"/>
    <w:rsid w:val="00966D6A"/>
    <w:rsid w:val="00966EA9"/>
    <w:rsid w:val="00966F97"/>
    <w:rsid w:val="00970237"/>
    <w:rsid w:val="009710E7"/>
    <w:rsid w:val="00971A59"/>
    <w:rsid w:val="00972897"/>
    <w:rsid w:val="00972BB4"/>
    <w:rsid w:val="00972BDE"/>
    <w:rsid w:val="0097358F"/>
    <w:rsid w:val="00974533"/>
    <w:rsid w:val="00975152"/>
    <w:rsid w:val="0097594A"/>
    <w:rsid w:val="00975E86"/>
    <w:rsid w:val="0097652D"/>
    <w:rsid w:val="0097749F"/>
    <w:rsid w:val="00980577"/>
    <w:rsid w:val="00980C65"/>
    <w:rsid w:val="00981170"/>
    <w:rsid w:val="00981C8B"/>
    <w:rsid w:val="00982705"/>
    <w:rsid w:val="00983C06"/>
    <w:rsid w:val="00984D81"/>
    <w:rsid w:val="00984DC1"/>
    <w:rsid w:val="009852EE"/>
    <w:rsid w:val="009854C0"/>
    <w:rsid w:val="00986766"/>
    <w:rsid w:val="00986BE2"/>
    <w:rsid w:val="00987029"/>
    <w:rsid w:val="00987C33"/>
    <w:rsid w:val="00990924"/>
    <w:rsid w:val="00990AE8"/>
    <w:rsid w:val="00991B73"/>
    <w:rsid w:val="00992083"/>
    <w:rsid w:val="0099291F"/>
    <w:rsid w:val="00992AEB"/>
    <w:rsid w:val="009933F7"/>
    <w:rsid w:val="009960CE"/>
    <w:rsid w:val="00996A34"/>
    <w:rsid w:val="00996F85"/>
    <w:rsid w:val="009A4318"/>
    <w:rsid w:val="009A51D7"/>
    <w:rsid w:val="009A57E7"/>
    <w:rsid w:val="009A61EC"/>
    <w:rsid w:val="009B170F"/>
    <w:rsid w:val="009B3818"/>
    <w:rsid w:val="009B5D79"/>
    <w:rsid w:val="009B6561"/>
    <w:rsid w:val="009B70AE"/>
    <w:rsid w:val="009B7BD0"/>
    <w:rsid w:val="009C0F4A"/>
    <w:rsid w:val="009C296C"/>
    <w:rsid w:val="009C3612"/>
    <w:rsid w:val="009C4D12"/>
    <w:rsid w:val="009C5AFE"/>
    <w:rsid w:val="009C5EA3"/>
    <w:rsid w:val="009C6F21"/>
    <w:rsid w:val="009C7344"/>
    <w:rsid w:val="009C7589"/>
    <w:rsid w:val="009C7BBD"/>
    <w:rsid w:val="009D005A"/>
    <w:rsid w:val="009D23F5"/>
    <w:rsid w:val="009D27DA"/>
    <w:rsid w:val="009D2F58"/>
    <w:rsid w:val="009D4ECC"/>
    <w:rsid w:val="009E00BE"/>
    <w:rsid w:val="009E031E"/>
    <w:rsid w:val="009E2788"/>
    <w:rsid w:val="009E55E8"/>
    <w:rsid w:val="009E5957"/>
    <w:rsid w:val="009E65FC"/>
    <w:rsid w:val="009E7140"/>
    <w:rsid w:val="009E74EF"/>
    <w:rsid w:val="009E74FA"/>
    <w:rsid w:val="009F0327"/>
    <w:rsid w:val="009F0769"/>
    <w:rsid w:val="009F1B5B"/>
    <w:rsid w:val="009F2692"/>
    <w:rsid w:val="009F2F0F"/>
    <w:rsid w:val="009F33FE"/>
    <w:rsid w:val="009F3B5D"/>
    <w:rsid w:val="009F4386"/>
    <w:rsid w:val="009F45A2"/>
    <w:rsid w:val="009F4EAC"/>
    <w:rsid w:val="009F5C38"/>
    <w:rsid w:val="009F5D77"/>
    <w:rsid w:val="00A00A11"/>
    <w:rsid w:val="00A04397"/>
    <w:rsid w:val="00A04E68"/>
    <w:rsid w:val="00A05BFC"/>
    <w:rsid w:val="00A061E6"/>
    <w:rsid w:val="00A07635"/>
    <w:rsid w:val="00A10338"/>
    <w:rsid w:val="00A103B5"/>
    <w:rsid w:val="00A10CF6"/>
    <w:rsid w:val="00A10E5B"/>
    <w:rsid w:val="00A12292"/>
    <w:rsid w:val="00A1231C"/>
    <w:rsid w:val="00A12997"/>
    <w:rsid w:val="00A1404F"/>
    <w:rsid w:val="00A15DFF"/>
    <w:rsid w:val="00A16C9E"/>
    <w:rsid w:val="00A17155"/>
    <w:rsid w:val="00A171D2"/>
    <w:rsid w:val="00A177B6"/>
    <w:rsid w:val="00A17D62"/>
    <w:rsid w:val="00A201D6"/>
    <w:rsid w:val="00A20ABA"/>
    <w:rsid w:val="00A20EC5"/>
    <w:rsid w:val="00A2105B"/>
    <w:rsid w:val="00A22017"/>
    <w:rsid w:val="00A224A8"/>
    <w:rsid w:val="00A234D4"/>
    <w:rsid w:val="00A23BEE"/>
    <w:rsid w:val="00A247BA"/>
    <w:rsid w:val="00A24E8C"/>
    <w:rsid w:val="00A259CA"/>
    <w:rsid w:val="00A25D3D"/>
    <w:rsid w:val="00A27E97"/>
    <w:rsid w:val="00A306EE"/>
    <w:rsid w:val="00A3089A"/>
    <w:rsid w:val="00A325BF"/>
    <w:rsid w:val="00A37449"/>
    <w:rsid w:val="00A40584"/>
    <w:rsid w:val="00A4081D"/>
    <w:rsid w:val="00A40A37"/>
    <w:rsid w:val="00A40F7F"/>
    <w:rsid w:val="00A412EE"/>
    <w:rsid w:val="00A41525"/>
    <w:rsid w:val="00A41CA0"/>
    <w:rsid w:val="00A446A8"/>
    <w:rsid w:val="00A453EF"/>
    <w:rsid w:val="00A45660"/>
    <w:rsid w:val="00A4568D"/>
    <w:rsid w:val="00A46071"/>
    <w:rsid w:val="00A47CDA"/>
    <w:rsid w:val="00A47E0A"/>
    <w:rsid w:val="00A523E7"/>
    <w:rsid w:val="00A52782"/>
    <w:rsid w:val="00A54BD6"/>
    <w:rsid w:val="00A56BB6"/>
    <w:rsid w:val="00A56E40"/>
    <w:rsid w:val="00A61B29"/>
    <w:rsid w:val="00A64481"/>
    <w:rsid w:val="00A64640"/>
    <w:rsid w:val="00A66A77"/>
    <w:rsid w:val="00A671E9"/>
    <w:rsid w:val="00A67561"/>
    <w:rsid w:val="00A67C4E"/>
    <w:rsid w:val="00A70534"/>
    <w:rsid w:val="00A71D9E"/>
    <w:rsid w:val="00A7392E"/>
    <w:rsid w:val="00A741E7"/>
    <w:rsid w:val="00A7669A"/>
    <w:rsid w:val="00A766A3"/>
    <w:rsid w:val="00A76850"/>
    <w:rsid w:val="00A77982"/>
    <w:rsid w:val="00A80F28"/>
    <w:rsid w:val="00A816A0"/>
    <w:rsid w:val="00A81959"/>
    <w:rsid w:val="00A81F94"/>
    <w:rsid w:val="00A826C1"/>
    <w:rsid w:val="00A830A2"/>
    <w:rsid w:val="00A83C5F"/>
    <w:rsid w:val="00A8504C"/>
    <w:rsid w:val="00A8736E"/>
    <w:rsid w:val="00A87512"/>
    <w:rsid w:val="00A87762"/>
    <w:rsid w:val="00A90E2E"/>
    <w:rsid w:val="00A93BD4"/>
    <w:rsid w:val="00A94A51"/>
    <w:rsid w:val="00A95AA3"/>
    <w:rsid w:val="00A97C87"/>
    <w:rsid w:val="00AA1E79"/>
    <w:rsid w:val="00AA2E0A"/>
    <w:rsid w:val="00AA39E3"/>
    <w:rsid w:val="00AA5026"/>
    <w:rsid w:val="00AA510D"/>
    <w:rsid w:val="00AA5FE2"/>
    <w:rsid w:val="00AA6BD4"/>
    <w:rsid w:val="00AA6F35"/>
    <w:rsid w:val="00AB013C"/>
    <w:rsid w:val="00AB11A2"/>
    <w:rsid w:val="00AB2765"/>
    <w:rsid w:val="00AB38F6"/>
    <w:rsid w:val="00AB3E29"/>
    <w:rsid w:val="00AB3E73"/>
    <w:rsid w:val="00AB4A25"/>
    <w:rsid w:val="00AB6F62"/>
    <w:rsid w:val="00AB7531"/>
    <w:rsid w:val="00AB7DB9"/>
    <w:rsid w:val="00AB7DC0"/>
    <w:rsid w:val="00AC1E57"/>
    <w:rsid w:val="00AC3997"/>
    <w:rsid w:val="00AC412B"/>
    <w:rsid w:val="00AC4749"/>
    <w:rsid w:val="00AC48A8"/>
    <w:rsid w:val="00AC4BD1"/>
    <w:rsid w:val="00AC520C"/>
    <w:rsid w:val="00AC5524"/>
    <w:rsid w:val="00AC7E55"/>
    <w:rsid w:val="00AC7FC3"/>
    <w:rsid w:val="00AD1748"/>
    <w:rsid w:val="00AD1D11"/>
    <w:rsid w:val="00AD285F"/>
    <w:rsid w:val="00AD3120"/>
    <w:rsid w:val="00AD3307"/>
    <w:rsid w:val="00AD35A1"/>
    <w:rsid w:val="00AD4989"/>
    <w:rsid w:val="00AD520C"/>
    <w:rsid w:val="00AD7A9F"/>
    <w:rsid w:val="00AE06E6"/>
    <w:rsid w:val="00AE0A03"/>
    <w:rsid w:val="00AE136F"/>
    <w:rsid w:val="00AE1E91"/>
    <w:rsid w:val="00AE246A"/>
    <w:rsid w:val="00AE3CD9"/>
    <w:rsid w:val="00AE3E8C"/>
    <w:rsid w:val="00AE3FDF"/>
    <w:rsid w:val="00AE40EC"/>
    <w:rsid w:val="00AE5589"/>
    <w:rsid w:val="00AE6148"/>
    <w:rsid w:val="00AE7BFC"/>
    <w:rsid w:val="00AF03A7"/>
    <w:rsid w:val="00AF2BA2"/>
    <w:rsid w:val="00AF4170"/>
    <w:rsid w:val="00AF6242"/>
    <w:rsid w:val="00AF6511"/>
    <w:rsid w:val="00B0085E"/>
    <w:rsid w:val="00B01A52"/>
    <w:rsid w:val="00B01BA3"/>
    <w:rsid w:val="00B029F7"/>
    <w:rsid w:val="00B042A7"/>
    <w:rsid w:val="00B04B95"/>
    <w:rsid w:val="00B055B4"/>
    <w:rsid w:val="00B06265"/>
    <w:rsid w:val="00B07AF0"/>
    <w:rsid w:val="00B1119B"/>
    <w:rsid w:val="00B11594"/>
    <w:rsid w:val="00B12CA2"/>
    <w:rsid w:val="00B1338C"/>
    <w:rsid w:val="00B13E3F"/>
    <w:rsid w:val="00B15739"/>
    <w:rsid w:val="00B162CF"/>
    <w:rsid w:val="00B176CF"/>
    <w:rsid w:val="00B20056"/>
    <w:rsid w:val="00B22454"/>
    <w:rsid w:val="00B23115"/>
    <w:rsid w:val="00B233D6"/>
    <w:rsid w:val="00B234F1"/>
    <w:rsid w:val="00B24A51"/>
    <w:rsid w:val="00B25373"/>
    <w:rsid w:val="00B25912"/>
    <w:rsid w:val="00B3079C"/>
    <w:rsid w:val="00B30944"/>
    <w:rsid w:val="00B3133E"/>
    <w:rsid w:val="00B314CD"/>
    <w:rsid w:val="00B31542"/>
    <w:rsid w:val="00B32B70"/>
    <w:rsid w:val="00B32BAF"/>
    <w:rsid w:val="00B32C2F"/>
    <w:rsid w:val="00B32C5E"/>
    <w:rsid w:val="00B33093"/>
    <w:rsid w:val="00B34589"/>
    <w:rsid w:val="00B34BF9"/>
    <w:rsid w:val="00B359C1"/>
    <w:rsid w:val="00B35D2E"/>
    <w:rsid w:val="00B3670F"/>
    <w:rsid w:val="00B37F9F"/>
    <w:rsid w:val="00B4069C"/>
    <w:rsid w:val="00B40E06"/>
    <w:rsid w:val="00B42FB5"/>
    <w:rsid w:val="00B433D5"/>
    <w:rsid w:val="00B434CC"/>
    <w:rsid w:val="00B437F7"/>
    <w:rsid w:val="00B44E6D"/>
    <w:rsid w:val="00B45DEE"/>
    <w:rsid w:val="00B4739A"/>
    <w:rsid w:val="00B47B16"/>
    <w:rsid w:val="00B5066D"/>
    <w:rsid w:val="00B51667"/>
    <w:rsid w:val="00B52770"/>
    <w:rsid w:val="00B53235"/>
    <w:rsid w:val="00B5498A"/>
    <w:rsid w:val="00B54D57"/>
    <w:rsid w:val="00B62C52"/>
    <w:rsid w:val="00B64B9A"/>
    <w:rsid w:val="00B64E75"/>
    <w:rsid w:val="00B65CB7"/>
    <w:rsid w:val="00B67AE5"/>
    <w:rsid w:val="00B704F9"/>
    <w:rsid w:val="00B70E61"/>
    <w:rsid w:val="00B70F1B"/>
    <w:rsid w:val="00B71B8B"/>
    <w:rsid w:val="00B73654"/>
    <w:rsid w:val="00B73876"/>
    <w:rsid w:val="00B73BE8"/>
    <w:rsid w:val="00B74508"/>
    <w:rsid w:val="00B749BE"/>
    <w:rsid w:val="00B7556D"/>
    <w:rsid w:val="00B7570D"/>
    <w:rsid w:val="00B7583A"/>
    <w:rsid w:val="00B766D4"/>
    <w:rsid w:val="00B76E91"/>
    <w:rsid w:val="00B76F2F"/>
    <w:rsid w:val="00B77489"/>
    <w:rsid w:val="00B774A9"/>
    <w:rsid w:val="00B84238"/>
    <w:rsid w:val="00B84B92"/>
    <w:rsid w:val="00B8592C"/>
    <w:rsid w:val="00B91063"/>
    <w:rsid w:val="00B91E3E"/>
    <w:rsid w:val="00B938DF"/>
    <w:rsid w:val="00B95708"/>
    <w:rsid w:val="00B95DEB"/>
    <w:rsid w:val="00B96E1D"/>
    <w:rsid w:val="00BA1EB7"/>
    <w:rsid w:val="00BA221F"/>
    <w:rsid w:val="00BA2F8A"/>
    <w:rsid w:val="00BA3505"/>
    <w:rsid w:val="00BA421D"/>
    <w:rsid w:val="00BA4F32"/>
    <w:rsid w:val="00BA559B"/>
    <w:rsid w:val="00BA74F4"/>
    <w:rsid w:val="00BA7C16"/>
    <w:rsid w:val="00BB0159"/>
    <w:rsid w:val="00BB0546"/>
    <w:rsid w:val="00BB0A1E"/>
    <w:rsid w:val="00BB0AD3"/>
    <w:rsid w:val="00BB0E32"/>
    <w:rsid w:val="00BB2341"/>
    <w:rsid w:val="00BB263F"/>
    <w:rsid w:val="00BB52C8"/>
    <w:rsid w:val="00BB5D87"/>
    <w:rsid w:val="00BB6E37"/>
    <w:rsid w:val="00BC0DE1"/>
    <w:rsid w:val="00BC2D49"/>
    <w:rsid w:val="00BC5129"/>
    <w:rsid w:val="00BC5547"/>
    <w:rsid w:val="00BC5B6B"/>
    <w:rsid w:val="00BC794B"/>
    <w:rsid w:val="00BD02EB"/>
    <w:rsid w:val="00BD0C6D"/>
    <w:rsid w:val="00BD1A64"/>
    <w:rsid w:val="00BD2B25"/>
    <w:rsid w:val="00BD4450"/>
    <w:rsid w:val="00BD4B60"/>
    <w:rsid w:val="00BD4C71"/>
    <w:rsid w:val="00BD4F4C"/>
    <w:rsid w:val="00BE07CD"/>
    <w:rsid w:val="00BE0DDE"/>
    <w:rsid w:val="00BE1543"/>
    <w:rsid w:val="00BE356B"/>
    <w:rsid w:val="00BE45F6"/>
    <w:rsid w:val="00BE489A"/>
    <w:rsid w:val="00BE69BF"/>
    <w:rsid w:val="00BE6B8E"/>
    <w:rsid w:val="00BF0E4A"/>
    <w:rsid w:val="00BF3E1E"/>
    <w:rsid w:val="00BF4F34"/>
    <w:rsid w:val="00BF5CC4"/>
    <w:rsid w:val="00BF5E40"/>
    <w:rsid w:val="00BF67E9"/>
    <w:rsid w:val="00C00A82"/>
    <w:rsid w:val="00C00B2C"/>
    <w:rsid w:val="00C0291A"/>
    <w:rsid w:val="00C03A1B"/>
    <w:rsid w:val="00C05B69"/>
    <w:rsid w:val="00C06CB4"/>
    <w:rsid w:val="00C078B8"/>
    <w:rsid w:val="00C10C9A"/>
    <w:rsid w:val="00C11436"/>
    <w:rsid w:val="00C11BED"/>
    <w:rsid w:val="00C142A6"/>
    <w:rsid w:val="00C14501"/>
    <w:rsid w:val="00C14A7A"/>
    <w:rsid w:val="00C15E37"/>
    <w:rsid w:val="00C162B1"/>
    <w:rsid w:val="00C20E33"/>
    <w:rsid w:val="00C218FC"/>
    <w:rsid w:val="00C21BD5"/>
    <w:rsid w:val="00C25A62"/>
    <w:rsid w:val="00C26479"/>
    <w:rsid w:val="00C27210"/>
    <w:rsid w:val="00C274E7"/>
    <w:rsid w:val="00C27651"/>
    <w:rsid w:val="00C27B3A"/>
    <w:rsid w:val="00C27D95"/>
    <w:rsid w:val="00C30993"/>
    <w:rsid w:val="00C30DC8"/>
    <w:rsid w:val="00C31167"/>
    <w:rsid w:val="00C31EB6"/>
    <w:rsid w:val="00C32560"/>
    <w:rsid w:val="00C33312"/>
    <w:rsid w:val="00C33748"/>
    <w:rsid w:val="00C34833"/>
    <w:rsid w:val="00C3543E"/>
    <w:rsid w:val="00C3587A"/>
    <w:rsid w:val="00C3625F"/>
    <w:rsid w:val="00C366C0"/>
    <w:rsid w:val="00C36BC6"/>
    <w:rsid w:val="00C37686"/>
    <w:rsid w:val="00C42C94"/>
    <w:rsid w:val="00C43361"/>
    <w:rsid w:val="00C437D2"/>
    <w:rsid w:val="00C43988"/>
    <w:rsid w:val="00C44A01"/>
    <w:rsid w:val="00C45332"/>
    <w:rsid w:val="00C47381"/>
    <w:rsid w:val="00C474C3"/>
    <w:rsid w:val="00C4A7D5"/>
    <w:rsid w:val="00C5057C"/>
    <w:rsid w:val="00C505A9"/>
    <w:rsid w:val="00C50AD6"/>
    <w:rsid w:val="00C51998"/>
    <w:rsid w:val="00C519B5"/>
    <w:rsid w:val="00C52F37"/>
    <w:rsid w:val="00C54E69"/>
    <w:rsid w:val="00C5644B"/>
    <w:rsid w:val="00C564B8"/>
    <w:rsid w:val="00C62C60"/>
    <w:rsid w:val="00C6327C"/>
    <w:rsid w:val="00C66186"/>
    <w:rsid w:val="00C6797A"/>
    <w:rsid w:val="00C67EE2"/>
    <w:rsid w:val="00C72C19"/>
    <w:rsid w:val="00C730CD"/>
    <w:rsid w:val="00C7360B"/>
    <w:rsid w:val="00C74D96"/>
    <w:rsid w:val="00C7539A"/>
    <w:rsid w:val="00C754AB"/>
    <w:rsid w:val="00C75DCE"/>
    <w:rsid w:val="00C7607E"/>
    <w:rsid w:val="00C7727F"/>
    <w:rsid w:val="00C818F1"/>
    <w:rsid w:val="00C81E09"/>
    <w:rsid w:val="00C821A5"/>
    <w:rsid w:val="00C824E6"/>
    <w:rsid w:val="00C84D71"/>
    <w:rsid w:val="00C870BA"/>
    <w:rsid w:val="00C877BE"/>
    <w:rsid w:val="00C904BF"/>
    <w:rsid w:val="00C922B9"/>
    <w:rsid w:val="00C923F3"/>
    <w:rsid w:val="00C93E0C"/>
    <w:rsid w:val="00C945C8"/>
    <w:rsid w:val="00C946B7"/>
    <w:rsid w:val="00C947C4"/>
    <w:rsid w:val="00C949E6"/>
    <w:rsid w:val="00C96648"/>
    <w:rsid w:val="00C9705B"/>
    <w:rsid w:val="00C97E13"/>
    <w:rsid w:val="00CA10FE"/>
    <w:rsid w:val="00CA347F"/>
    <w:rsid w:val="00CA430D"/>
    <w:rsid w:val="00CA67C6"/>
    <w:rsid w:val="00CA6EB5"/>
    <w:rsid w:val="00CA771D"/>
    <w:rsid w:val="00CA7E9F"/>
    <w:rsid w:val="00CB037B"/>
    <w:rsid w:val="00CB1B94"/>
    <w:rsid w:val="00CB20B1"/>
    <w:rsid w:val="00CB2357"/>
    <w:rsid w:val="00CB3589"/>
    <w:rsid w:val="00CB3D77"/>
    <w:rsid w:val="00CB51F1"/>
    <w:rsid w:val="00CB5A36"/>
    <w:rsid w:val="00CB6126"/>
    <w:rsid w:val="00CC21F8"/>
    <w:rsid w:val="00CC3214"/>
    <w:rsid w:val="00CC336C"/>
    <w:rsid w:val="00CC602E"/>
    <w:rsid w:val="00CC776D"/>
    <w:rsid w:val="00CC7A15"/>
    <w:rsid w:val="00CD1727"/>
    <w:rsid w:val="00CD3A6F"/>
    <w:rsid w:val="00CD4B72"/>
    <w:rsid w:val="00CD4BF3"/>
    <w:rsid w:val="00CD54CF"/>
    <w:rsid w:val="00CD5FB3"/>
    <w:rsid w:val="00CD6080"/>
    <w:rsid w:val="00CD77F4"/>
    <w:rsid w:val="00CD7C22"/>
    <w:rsid w:val="00CE04C1"/>
    <w:rsid w:val="00CE0A1A"/>
    <w:rsid w:val="00CE1899"/>
    <w:rsid w:val="00CE22C1"/>
    <w:rsid w:val="00CE3DEF"/>
    <w:rsid w:val="00CE45D3"/>
    <w:rsid w:val="00CE47BF"/>
    <w:rsid w:val="00CE4AE5"/>
    <w:rsid w:val="00CE4C92"/>
    <w:rsid w:val="00CE5E6A"/>
    <w:rsid w:val="00CE7091"/>
    <w:rsid w:val="00CE75D1"/>
    <w:rsid w:val="00CE7B8E"/>
    <w:rsid w:val="00CE7CE5"/>
    <w:rsid w:val="00CE7E02"/>
    <w:rsid w:val="00CF059E"/>
    <w:rsid w:val="00CF06F5"/>
    <w:rsid w:val="00CF38BB"/>
    <w:rsid w:val="00CF740D"/>
    <w:rsid w:val="00CF782F"/>
    <w:rsid w:val="00D01377"/>
    <w:rsid w:val="00D03C33"/>
    <w:rsid w:val="00D042FA"/>
    <w:rsid w:val="00D04C58"/>
    <w:rsid w:val="00D04D28"/>
    <w:rsid w:val="00D05922"/>
    <w:rsid w:val="00D05FEB"/>
    <w:rsid w:val="00D073F2"/>
    <w:rsid w:val="00D12B6D"/>
    <w:rsid w:val="00D132D0"/>
    <w:rsid w:val="00D1384E"/>
    <w:rsid w:val="00D13B8E"/>
    <w:rsid w:val="00D13BA5"/>
    <w:rsid w:val="00D14317"/>
    <w:rsid w:val="00D156E6"/>
    <w:rsid w:val="00D1601A"/>
    <w:rsid w:val="00D16B4C"/>
    <w:rsid w:val="00D16C1D"/>
    <w:rsid w:val="00D17101"/>
    <w:rsid w:val="00D219B4"/>
    <w:rsid w:val="00D21F53"/>
    <w:rsid w:val="00D22779"/>
    <w:rsid w:val="00D23297"/>
    <w:rsid w:val="00D2364A"/>
    <w:rsid w:val="00D2502F"/>
    <w:rsid w:val="00D254A9"/>
    <w:rsid w:val="00D25523"/>
    <w:rsid w:val="00D25B46"/>
    <w:rsid w:val="00D2738C"/>
    <w:rsid w:val="00D27EB1"/>
    <w:rsid w:val="00D304B8"/>
    <w:rsid w:val="00D30C33"/>
    <w:rsid w:val="00D3121B"/>
    <w:rsid w:val="00D3317A"/>
    <w:rsid w:val="00D350A1"/>
    <w:rsid w:val="00D359DF"/>
    <w:rsid w:val="00D35E28"/>
    <w:rsid w:val="00D35FAA"/>
    <w:rsid w:val="00D377FB"/>
    <w:rsid w:val="00D3790A"/>
    <w:rsid w:val="00D37D2B"/>
    <w:rsid w:val="00D41832"/>
    <w:rsid w:val="00D41A88"/>
    <w:rsid w:val="00D42CE8"/>
    <w:rsid w:val="00D42DAC"/>
    <w:rsid w:val="00D436DE"/>
    <w:rsid w:val="00D44468"/>
    <w:rsid w:val="00D46C00"/>
    <w:rsid w:val="00D47248"/>
    <w:rsid w:val="00D476FC"/>
    <w:rsid w:val="00D50896"/>
    <w:rsid w:val="00D50CDA"/>
    <w:rsid w:val="00D517B1"/>
    <w:rsid w:val="00D55C93"/>
    <w:rsid w:val="00D5602A"/>
    <w:rsid w:val="00D57CEE"/>
    <w:rsid w:val="00D6072C"/>
    <w:rsid w:val="00D61164"/>
    <w:rsid w:val="00D63385"/>
    <w:rsid w:val="00D636BB"/>
    <w:rsid w:val="00D63A3F"/>
    <w:rsid w:val="00D653D4"/>
    <w:rsid w:val="00D65ADB"/>
    <w:rsid w:val="00D6629F"/>
    <w:rsid w:val="00D66BA6"/>
    <w:rsid w:val="00D66FDC"/>
    <w:rsid w:val="00D674D1"/>
    <w:rsid w:val="00D67ADC"/>
    <w:rsid w:val="00D70DEB"/>
    <w:rsid w:val="00D71E3C"/>
    <w:rsid w:val="00D7581B"/>
    <w:rsid w:val="00D75E78"/>
    <w:rsid w:val="00D769DC"/>
    <w:rsid w:val="00D76BF2"/>
    <w:rsid w:val="00D76CBB"/>
    <w:rsid w:val="00D80C09"/>
    <w:rsid w:val="00D823FC"/>
    <w:rsid w:val="00D82BE6"/>
    <w:rsid w:val="00D82DC9"/>
    <w:rsid w:val="00D83389"/>
    <w:rsid w:val="00D83AAC"/>
    <w:rsid w:val="00D8438F"/>
    <w:rsid w:val="00D84854"/>
    <w:rsid w:val="00D8567C"/>
    <w:rsid w:val="00D86129"/>
    <w:rsid w:val="00D86AAD"/>
    <w:rsid w:val="00D914A5"/>
    <w:rsid w:val="00D91E2D"/>
    <w:rsid w:val="00D929FE"/>
    <w:rsid w:val="00D93E6A"/>
    <w:rsid w:val="00D941C7"/>
    <w:rsid w:val="00D9631C"/>
    <w:rsid w:val="00D969A8"/>
    <w:rsid w:val="00D96E5F"/>
    <w:rsid w:val="00D97EE5"/>
    <w:rsid w:val="00DA0756"/>
    <w:rsid w:val="00DA07BB"/>
    <w:rsid w:val="00DA0E3F"/>
    <w:rsid w:val="00DA150B"/>
    <w:rsid w:val="00DA1FEC"/>
    <w:rsid w:val="00DA2B0F"/>
    <w:rsid w:val="00DA4803"/>
    <w:rsid w:val="00DA5EAC"/>
    <w:rsid w:val="00DA7680"/>
    <w:rsid w:val="00DA7FB0"/>
    <w:rsid w:val="00DA7FC4"/>
    <w:rsid w:val="00DB0DB0"/>
    <w:rsid w:val="00DB177A"/>
    <w:rsid w:val="00DB2184"/>
    <w:rsid w:val="00DB21B0"/>
    <w:rsid w:val="00DB2388"/>
    <w:rsid w:val="00DB23E1"/>
    <w:rsid w:val="00DB24C0"/>
    <w:rsid w:val="00DB24EF"/>
    <w:rsid w:val="00DB2AA2"/>
    <w:rsid w:val="00DB3001"/>
    <w:rsid w:val="00DB34D5"/>
    <w:rsid w:val="00DB4251"/>
    <w:rsid w:val="00DB42B9"/>
    <w:rsid w:val="00DB558C"/>
    <w:rsid w:val="00DB5614"/>
    <w:rsid w:val="00DB5CF1"/>
    <w:rsid w:val="00DB72F6"/>
    <w:rsid w:val="00DB77F8"/>
    <w:rsid w:val="00DB793A"/>
    <w:rsid w:val="00DB7D4A"/>
    <w:rsid w:val="00DC1AF7"/>
    <w:rsid w:val="00DC2396"/>
    <w:rsid w:val="00DC3185"/>
    <w:rsid w:val="00DC3A4F"/>
    <w:rsid w:val="00DC4040"/>
    <w:rsid w:val="00DC431B"/>
    <w:rsid w:val="00DC4A0A"/>
    <w:rsid w:val="00DC5006"/>
    <w:rsid w:val="00DC5C79"/>
    <w:rsid w:val="00DC6029"/>
    <w:rsid w:val="00DC6104"/>
    <w:rsid w:val="00DC65A2"/>
    <w:rsid w:val="00DC65B1"/>
    <w:rsid w:val="00DC6E03"/>
    <w:rsid w:val="00DC7B48"/>
    <w:rsid w:val="00DD31F7"/>
    <w:rsid w:val="00DD3CD8"/>
    <w:rsid w:val="00DD446B"/>
    <w:rsid w:val="00DD45F2"/>
    <w:rsid w:val="00DD6682"/>
    <w:rsid w:val="00DD7E53"/>
    <w:rsid w:val="00DE069A"/>
    <w:rsid w:val="00DE2043"/>
    <w:rsid w:val="00DE39BF"/>
    <w:rsid w:val="00DE3D21"/>
    <w:rsid w:val="00DE4DD6"/>
    <w:rsid w:val="00DE54DC"/>
    <w:rsid w:val="00DE579A"/>
    <w:rsid w:val="00DE692F"/>
    <w:rsid w:val="00DF0FBD"/>
    <w:rsid w:val="00DF10CB"/>
    <w:rsid w:val="00DF25D6"/>
    <w:rsid w:val="00DF2BF0"/>
    <w:rsid w:val="00DF31F0"/>
    <w:rsid w:val="00DF3B89"/>
    <w:rsid w:val="00DF488D"/>
    <w:rsid w:val="00DF551D"/>
    <w:rsid w:val="00DF569F"/>
    <w:rsid w:val="00DF5B26"/>
    <w:rsid w:val="00DF67E2"/>
    <w:rsid w:val="00DF7284"/>
    <w:rsid w:val="00E0176F"/>
    <w:rsid w:val="00E039F2"/>
    <w:rsid w:val="00E03D5D"/>
    <w:rsid w:val="00E03FC1"/>
    <w:rsid w:val="00E04749"/>
    <w:rsid w:val="00E05364"/>
    <w:rsid w:val="00E06017"/>
    <w:rsid w:val="00E10286"/>
    <w:rsid w:val="00E1060C"/>
    <w:rsid w:val="00E11DC8"/>
    <w:rsid w:val="00E1282B"/>
    <w:rsid w:val="00E16684"/>
    <w:rsid w:val="00E17C9C"/>
    <w:rsid w:val="00E17FC7"/>
    <w:rsid w:val="00E207FF"/>
    <w:rsid w:val="00E21B08"/>
    <w:rsid w:val="00E22232"/>
    <w:rsid w:val="00E23139"/>
    <w:rsid w:val="00E23F54"/>
    <w:rsid w:val="00E30347"/>
    <w:rsid w:val="00E33AAE"/>
    <w:rsid w:val="00E33CFE"/>
    <w:rsid w:val="00E34DAF"/>
    <w:rsid w:val="00E35EC6"/>
    <w:rsid w:val="00E369C5"/>
    <w:rsid w:val="00E36B73"/>
    <w:rsid w:val="00E374B7"/>
    <w:rsid w:val="00E4015A"/>
    <w:rsid w:val="00E40F2C"/>
    <w:rsid w:val="00E41BED"/>
    <w:rsid w:val="00E4344D"/>
    <w:rsid w:val="00E434A5"/>
    <w:rsid w:val="00E436E7"/>
    <w:rsid w:val="00E443E2"/>
    <w:rsid w:val="00E45DB8"/>
    <w:rsid w:val="00E460CB"/>
    <w:rsid w:val="00E46BB0"/>
    <w:rsid w:val="00E47640"/>
    <w:rsid w:val="00E51686"/>
    <w:rsid w:val="00E527BA"/>
    <w:rsid w:val="00E52EDD"/>
    <w:rsid w:val="00E53BE1"/>
    <w:rsid w:val="00E54779"/>
    <w:rsid w:val="00E56A57"/>
    <w:rsid w:val="00E56B15"/>
    <w:rsid w:val="00E578D2"/>
    <w:rsid w:val="00E6221A"/>
    <w:rsid w:val="00E627EA"/>
    <w:rsid w:val="00E632B6"/>
    <w:rsid w:val="00E63319"/>
    <w:rsid w:val="00E647CA"/>
    <w:rsid w:val="00E65305"/>
    <w:rsid w:val="00E65C5A"/>
    <w:rsid w:val="00E65DDA"/>
    <w:rsid w:val="00E66249"/>
    <w:rsid w:val="00E70D27"/>
    <w:rsid w:val="00E71400"/>
    <w:rsid w:val="00E72EDC"/>
    <w:rsid w:val="00E738D9"/>
    <w:rsid w:val="00E7396A"/>
    <w:rsid w:val="00E73AE1"/>
    <w:rsid w:val="00E74100"/>
    <w:rsid w:val="00E744B8"/>
    <w:rsid w:val="00E74EC1"/>
    <w:rsid w:val="00E75FD3"/>
    <w:rsid w:val="00E763D7"/>
    <w:rsid w:val="00E77099"/>
    <w:rsid w:val="00E777E3"/>
    <w:rsid w:val="00E77801"/>
    <w:rsid w:val="00E811D4"/>
    <w:rsid w:val="00E815AE"/>
    <w:rsid w:val="00E82856"/>
    <w:rsid w:val="00E85C6B"/>
    <w:rsid w:val="00E8658A"/>
    <w:rsid w:val="00E876FA"/>
    <w:rsid w:val="00E90F04"/>
    <w:rsid w:val="00E91330"/>
    <w:rsid w:val="00E916A7"/>
    <w:rsid w:val="00E91D7E"/>
    <w:rsid w:val="00E92836"/>
    <w:rsid w:val="00E92903"/>
    <w:rsid w:val="00E947B5"/>
    <w:rsid w:val="00E94D4D"/>
    <w:rsid w:val="00E95CCD"/>
    <w:rsid w:val="00EA0FE9"/>
    <w:rsid w:val="00EA138A"/>
    <w:rsid w:val="00EA1532"/>
    <w:rsid w:val="00EA3308"/>
    <w:rsid w:val="00EA5936"/>
    <w:rsid w:val="00EA6BB0"/>
    <w:rsid w:val="00EB029B"/>
    <w:rsid w:val="00EB0ED4"/>
    <w:rsid w:val="00EB3012"/>
    <w:rsid w:val="00EB3D9B"/>
    <w:rsid w:val="00EB53D1"/>
    <w:rsid w:val="00EB63FD"/>
    <w:rsid w:val="00EB6696"/>
    <w:rsid w:val="00EB6CD1"/>
    <w:rsid w:val="00EB7426"/>
    <w:rsid w:val="00EC0246"/>
    <w:rsid w:val="00EC115B"/>
    <w:rsid w:val="00EC1441"/>
    <w:rsid w:val="00EC165C"/>
    <w:rsid w:val="00EC22D9"/>
    <w:rsid w:val="00EC29DC"/>
    <w:rsid w:val="00EC2DB7"/>
    <w:rsid w:val="00EC2FD5"/>
    <w:rsid w:val="00EC46A6"/>
    <w:rsid w:val="00EC64D0"/>
    <w:rsid w:val="00EC7A98"/>
    <w:rsid w:val="00ED0547"/>
    <w:rsid w:val="00ED16D8"/>
    <w:rsid w:val="00ED1C05"/>
    <w:rsid w:val="00ED29BE"/>
    <w:rsid w:val="00ED2BA1"/>
    <w:rsid w:val="00ED3371"/>
    <w:rsid w:val="00ED7609"/>
    <w:rsid w:val="00ED771E"/>
    <w:rsid w:val="00EE295E"/>
    <w:rsid w:val="00EE2BF1"/>
    <w:rsid w:val="00EE394C"/>
    <w:rsid w:val="00EE4154"/>
    <w:rsid w:val="00EE5412"/>
    <w:rsid w:val="00EE5893"/>
    <w:rsid w:val="00EE5FAA"/>
    <w:rsid w:val="00EE7E49"/>
    <w:rsid w:val="00EE7F5C"/>
    <w:rsid w:val="00EF01C0"/>
    <w:rsid w:val="00EF2A54"/>
    <w:rsid w:val="00EF367C"/>
    <w:rsid w:val="00EF37CC"/>
    <w:rsid w:val="00EF439B"/>
    <w:rsid w:val="00EF497D"/>
    <w:rsid w:val="00EF4E56"/>
    <w:rsid w:val="00EF514A"/>
    <w:rsid w:val="00EF65D5"/>
    <w:rsid w:val="00EF6F2D"/>
    <w:rsid w:val="00F003E9"/>
    <w:rsid w:val="00F0131B"/>
    <w:rsid w:val="00F015A2"/>
    <w:rsid w:val="00F02170"/>
    <w:rsid w:val="00F0258D"/>
    <w:rsid w:val="00F03722"/>
    <w:rsid w:val="00F037D0"/>
    <w:rsid w:val="00F04B3C"/>
    <w:rsid w:val="00F06C22"/>
    <w:rsid w:val="00F0701D"/>
    <w:rsid w:val="00F07E52"/>
    <w:rsid w:val="00F12E77"/>
    <w:rsid w:val="00F13194"/>
    <w:rsid w:val="00F140C5"/>
    <w:rsid w:val="00F144E7"/>
    <w:rsid w:val="00F15204"/>
    <w:rsid w:val="00F15B01"/>
    <w:rsid w:val="00F17D71"/>
    <w:rsid w:val="00F17E69"/>
    <w:rsid w:val="00F20381"/>
    <w:rsid w:val="00F2047E"/>
    <w:rsid w:val="00F2098C"/>
    <w:rsid w:val="00F20D1F"/>
    <w:rsid w:val="00F20F5E"/>
    <w:rsid w:val="00F21968"/>
    <w:rsid w:val="00F219AA"/>
    <w:rsid w:val="00F22467"/>
    <w:rsid w:val="00F236C7"/>
    <w:rsid w:val="00F239AF"/>
    <w:rsid w:val="00F23C18"/>
    <w:rsid w:val="00F25B5B"/>
    <w:rsid w:val="00F25F12"/>
    <w:rsid w:val="00F25F13"/>
    <w:rsid w:val="00F26104"/>
    <w:rsid w:val="00F269FB"/>
    <w:rsid w:val="00F26FB4"/>
    <w:rsid w:val="00F30A12"/>
    <w:rsid w:val="00F31506"/>
    <w:rsid w:val="00F31584"/>
    <w:rsid w:val="00F33973"/>
    <w:rsid w:val="00F3428A"/>
    <w:rsid w:val="00F3468F"/>
    <w:rsid w:val="00F35E3F"/>
    <w:rsid w:val="00F35F28"/>
    <w:rsid w:val="00F365EC"/>
    <w:rsid w:val="00F3687F"/>
    <w:rsid w:val="00F368DD"/>
    <w:rsid w:val="00F36D9C"/>
    <w:rsid w:val="00F43C75"/>
    <w:rsid w:val="00F4431B"/>
    <w:rsid w:val="00F44487"/>
    <w:rsid w:val="00F44676"/>
    <w:rsid w:val="00F45C13"/>
    <w:rsid w:val="00F4667B"/>
    <w:rsid w:val="00F476BF"/>
    <w:rsid w:val="00F51C7A"/>
    <w:rsid w:val="00F52A3B"/>
    <w:rsid w:val="00F55088"/>
    <w:rsid w:val="00F55BF2"/>
    <w:rsid w:val="00F55D2D"/>
    <w:rsid w:val="00F55D54"/>
    <w:rsid w:val="00F56423"/>
    <w:rsid w:val="00F60094"/>
    <w:rsid w:val="00F606E9"/>
    <w:rsid w:val="00F6076F"/>
    <w:rsid w:val="00F618E6"/>
    <w:rsid w:val="00F62414"/>
    <w:rsid w:val="00F626CA"/>
    <w:rsid w:val="00F628A2"/>
    <w:rsid w:val="00F62B76"/>
    <w:rsid w:val="00F64C02"/>
    <w:rsid w:val="00F66ADB"/>
    <w:rsid w:val="00F704AB"/>
    <w:rsid w:val="00F71F33"/>
    <w:rsid w:val="00F72047"/>
    <w:rsid w:val="00F720D5"/>
    <w:rsid w:val="00F72205"/>
    <w:rsid w:val="00F72220"/>
    <w:rsid w:val="00F73B4C"/>
    <w:rsid w:val="00F74FBA"/>
    <w:rsid w:val="00F75213"/>
    <w:rsid w:val="00F75A6F"/>
    <w:rsid w:val="00F76338"/>
    <w:rsid w:val="00F77D4A"/>
    <w:rsid w:val="00F77DFA"/>
    <w:rsid w:val="00F829B6"/>
    <w:rsid w:val="00F84246"/>
    <w:rsid w:val="00F85CAC"/>
    <w:rsid w:val="00F87C82"/>
    <w:rsid w:val="00F916AC"/>
    <w:rsid w:val="00F924CD"/>
    <w:rsid w:val="00F9306C"/>
    <w:rsid w:val="00F93282"/>
    <w:rsid w:val="00F93B41"/>
    <w:rsid w:val="00F941B1"/>
    <w:rsid w:val="00F946CA"/>
    <w:rsid w:val="00F94D65"/>
    <w:rsid w:val="00F97172"/>
    <w:rsid w:val="00FA092A"/>
    <w:rsid w:val="00FA1A0C"/>
    <w:rsid w:val="00FA1AE3"/>
    <w:rsid w:val="00FA2F6D"/>
    <w:rsid w:val="00FA38D1"/>
    <w:rsid w:val="00FA4E92"/>
    <w:rsid w:val="00FA5B9A"/>
    <w:rsid w:val="00FA5ECE"/>
    <w:rsid w:val="00FA65F0"/>
    <w:rsid w:val="00FA6621"/>
    <w:rsid w:val="00FA68D0"/>
    <w:rsid w:val="00FB07A1"/>
    <w:rsid w:val="00FB18DF"/>
    <w:rsid w:val="00FB2ED6"/>
    <w:rsid w:val="00FB31AC"/>
    <w:rsid w:val="00FB3706"/>
    <w:rsid w:val="00FB3CEE"/>
    <w:rsid w:val="00FB3E97"/>
    <w:rsid w:val="00FB4E82"/>
    <w:rsid w:val="00FB5A07"/>
    <w:rsid w:val="00FB5A75"/>
    <w:rsid w:val="00FC0666"/>
    <w:rsid w:val="00FC0F6B"/>
    <w:rsid w:val="00FC3205"/>
    <w:rsid w:val="00FC3898"/>
    <w:rsid w:val="00FC3F01"/>
    <w:rsid w:val="00FC3F52"/>
    <w:rsid w:val="00FC5182"/>
    <w:rsid w:val="00FC5E28"/>
    <w:rsid w:val="00FD0268"/>
    <w:rsid w:val="00FD10E6"/>
    <w:rsid w:val="00FD126B"/>
    <w:rsid w:val="00FD20AB"/>
    <w:rsid w:val="00FD3F79"/>
    <w:rsid w:val="00FE1970"/>
    <w:rsid w:val="00FE2A65"/>
    <w:rsid w:val="00FE38EB"/>
    <w:rsid w:val="00FE6236"/>
    <w:rsid w:val="00FE69CC"/>
    <w:rsid w:val="00FE6F0A"/>
    <w:rsid w:val="00FE7241"/>
    <w:rsid w:val="00FE7B89"/>
    <w:rsid w:val="00FF021C"/>
    <w:rsid w:val="00FF2D22"/>
    <w:rsid w:val="00FF37B0"/>
    <w:rsid w:val="00FF3872"/>
    <w:rsid w:val="00FF60FA"/>
    <w:rsid w:val="00FF61AA"/>
    <w:rsid w:val="00FF64D2"/>
    <w:rsid w:val="0116DA80"/>
    <w:rsid w:val="05CFF10E"/>
    <w:rsid w:val="06C2D032"/>
    <w:rsid w:val="07BD5058"/>
    <w:rsid w:val="084F3D4F"/>
    <w:rsid w:val="0887B222"/>
    <w:rsid w:val="0B40E453"/>
    <w:rsid w:val="0E77186C"/>
    <w:rsid w:val="0F743680"/>
    <w:rsid w:val="1873ED12"/>
    <w:rsid w:val="197AFA6A"/>
    <w:rsid w:val="1A9F2FAF"/>
    <w:rsid w:val="1B58647D"/>
    <w:rsid w:val="1BED9BC6"/>
    <w:rsid w:val="1CEED23A"/>
    <w:rsid w:val="1D8942CB"/>
    <w:rsid w:val="210C64BC"/>
    <w:rsid w:val="217263BB"/>
    <w:rsid w:val="22253201"/>
    <w:rsid w:val="226FC217"/>
    <w:rsid w:val="2271165D"/>
    <w:rsid w:val="2798D177"/>
    <w:rsid w:val="28AC19DF"/>
    <w:rsid w:val="2A8699DA"/>
    <w:rsid w:val="2C604ACC"/>
    <w:rsid w:val="3264DFBD"/>
    <w:rsid w:val="3379A166"/>
    <w:rsid w:val="345FC5FA"/>
    <w:rsid w:val="34C2A043"/>
    <w:rsid w:val="34C9378E"/>
    <w:rsid w:val="373BC0A4"/>
    <w:rsid w:val="37901FE5"/>
    <w:rsid w:val="3843442E"/>
    <w:rsid w:val="3860DD2F"/>
    <w:rsid w:val="3921EEB3"/>
    <w:rsid w:val="3B615F00"/>
    <w:rsid w:val="3BC7A9B9"/>
    <w:rsid w:val="3C7CC1F1"/>
    <w:rsid w:val="3D8D3B1B"/>
    <w:rsid w:val="465C25CA"/>
    <w:rsid w:val="48F7613F"/>
    <w:rsid w:val="4A42BAE9"/>
    <w:rsid w:val="4B8D0688"/>
    <w:rsid w:val="4D3D2998"/>
    <w:rsid w:val="4D612506"/>
    <w:rsid w:val="516FFF5D"/>
    <w:rsid w:val="53D9FBDF"/>
    <w:rsid w:val="55FA440B"/>
    <w:rsid w:val="5748BA28"/>
    <w:rsid w:val="5762EDE3"/>
    <w:rsid w:val="589D33B7"/>
    <w:rsid w:val="5C66FAD4"/>
    <w:rsid w:val="5EF2543C"/>
    <w:rsid w:val="61B97C5E"/>
    <w:rsid w:val="631E3583"/>
    <w:rsid w:val="636849D4"/>
    <w:rsid w:val="6539698F"/>
    <w:rsid w:val="671DE55D"/>
    <w:rsid w:val="693623A3"/>
    <w:rsid w:val="6A3ABF98"/>
    <w:rsid w:val="6AC017C7"/>
    <w:rsid w:val="6B160A39"/>
    <w:rsid w:val="6B38B813"/>
    <w:rsid w:val="6EF0B04F"/>
    <w:rsid w:val="6F217097"/>
    <w:rsid w:val="7041C38A"/>
    <w:rsid w:val="70AF3162"/>
    <w:rsid w:val="719B1F20"/>
    <w:rsid w:val="7273E108"/>
    <w:rsid w:val="7318A3A8"/>
    <w:rsid w:val="740E0340"/>
    <w:rsid w:val="75DB14F1"/>
    <w:rsid w:val="76416061"/>
    <w:rsid w:val="767F353E"/>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E03A2"/>
  <w15:chartTrackingRefBased/>
  <w15:docId w15:val="{5CA92799-B0C5-42AA-939C-069D598D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ylfaen" w:eastAsiaTheme="minorHAnsi" w:hAnsi="Sylfaen" w:cs="Arial"/>
        <w:sz w:val="24"/>
        <w:szCs w:val="3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49B"/>
    <w:pPr>
      <w:spacing w:after="0" w:line="240" w:lineRule="auto"/>
    </w:pPr>
    <w:rPr>
      <w:sz w:val="22"/>
    </w:rPr>
  </w:style>
  <w:style w:type="paragraph" w:styleId="Overskrift1">
    <w:name w:val="heading 1"/>
    <w:aliases w:val="RA overskrift 1"/>
    <w:basedOn w:val="Normal"/>
    <w:next w:val="Normal"/>
    <w:link w:val="Overskrift1Tegn1"/>
    <w:uiPriority w:val="9"/>
    <w:qFormat/>
    <w:rsid w:val="0010572F"/>
    <w:pPr>
      <w:keepNext/>
      <w:numPr>
        <w:numId w:val="84"/>
      </w:numPr>
      <w:spacing w:before="360" w:after="60"/>
      <w:jc w:val="both"/>
      <w:outlineLvl w:val="0"/>
    </w:pPr>
    <w:rPr>
      <w:rFonts w:eastAsia="Times New Roman"/>
      <w:b/>
      <w:sz w:val="32"/>
      <w:lang w:eastAsia="da-DK"/>
    </w:rPr>
  </w:style>
  <w:style w:type="paragraph" w:styleId="Overskrift2">
    <w:name w:val="heading 2"/>
    <w:aliases w:val="RA overskrift 2"/>
    <w:basedOn w:val="Normal"/>
    <w:next w:val="Normal"/>
    <w:link w:val="Overskrift2Tegn"/>
    <w:uiPriority w:val="9"/>
    <w:qFormat/>
    <w:rsid w:val="0010572F"/>
    <w:pPr>
      <w:keepNext/>
      <w:numPr>
        <w:ilvl w:val="1"/>
        <w:numId w:val="84"/>
      </w:numPr>
      <w:spacing w:before="180" w:after="60"/>
      <w:jc w:val="both"/>
      <w:outlineLvl w:val="1"/>
    </w:pPr>
    <w:rPr>
      <w:rFonts w:eastAsia="Times New Roman"/>
      <w:b/>
      <w:sz w:val="28"/>
      <w:szCs w:val="20"/>
      <w:lang w:eastAsia="da-DK"/>
    </w:rPr>
  </w:style>
  <w:style w:type="paragraph" w:styleId="Overskrift3">
    <w:name w:val="heading 3"/>
    <w:aliases w:val="RA overskrift 3"/>
    <w:basedOn w:val="Normal"/>
    <w:next w:val="Normal"/>
    <w:link w:val="Overskrift3Tegn"/>
    <w:uiPriority w:val="9"/>
    <w:qFormat/>
    <w:rsid w:val="0010572F"/>
    <w:pPr>
      <w:keepNext/>
      <w:numPr>
        <w:ilvl w:val="2"/>
        <w:numId w:val="84"/>
      </w:numPr>
      <w:spacing w:before="180" w:after="60"/>
      <w:jc w:val="both"/>
      <w:outlineLvl w:val="2"/>
    </w:pPr>
    <w:rPr>
      <w:rFonts w:eastAsia="Times New Roman"/>
      <w:b/>
      <w:bCs/>
      <w:sz w:val="24"/>
      <w:szCs w:val="26"/>
      <w:lang w:eastAsia="da-DK"/>
    </w:rPr>
  </w:style>
  <w:style w:type="paragraph" w:styleId="Overskrift4">
    <w:name w:val="heading 4"/>
    <w:aliases w:val="RA overskrift 4"/>
    <w:basedOn w:val="Normal"/>
    <w:next w:val="Normal"/>
    <w:link w:val="Overskrift4Tegn"/>
    <w:uiPriority w:val="9"/>
    <w:qFormat/>
    <w:rsid w:val="0010572F"/>
    <w:pPr>
      <w:keepNext/>
      <w:numPr>
        <w:ilvl w:val="3"/>
        <w:numId w:val="84"/>
      </w:numPr>
      <w:spacing w:before="120" w:after="60"/>
      <w:jc w:val="both"/>
      <w:outlineLvl w:val="3"/>
    </w:pPr>
    <w:rPr>
      <w:rFonts w:eastAsia="Times New Roman"/>
      <w:bCs/>
      <w:i/>
      <w:sz w:val="24"/>
      <w:szCs w:val="28"/>
      <w:lang w:eastAsia="da-DK"/>
    </w:rPr>
  </w:style>
  <w:style w:type="paragraph" w:styleId="Overskrift5">
    <w:name w:val="heading 5"/>
    <w:aliases w:val="Sub / Sub / Sub Heading"/>
    <w:basedOn w:val="Normal"/>
    <w:next w:val="Normal"/>
    <w:link w:val="Overskrift5Tegn"/>
    <w:uiPriority w:val="9"/>
    <w:qFormat/>
    <w:rsid w:val="001B0CA0"/>
    <w:pPr>
      <w:numPr>
        <w:ilvl w:val="4"/>
        <w:numId w:val="29"/>
      </w:numPr>
      <w:jc w:val="both"/>
      <w:outlineLvl w:val="4"/>
    </w:pPr>
    <w:rPr>
      <w:rFonts w:ascii="Times New Roman" w:eastAsia="Times New Roman" w:hAnsi="Times New Roman"/>
      <w:bCs/>
      <w:iCs/>
      <w:sz w:val="20"/>
      <w:szCs w:val="26"/>
      <w:lang w:eastAsia="da-DK"/>
    </w:rPr>
  </w:style>
  <w:style w:type="paragraph" w:styleId="Overskrift6">
    <w:name w:val="heading 6"/>
    <w:aliases w:val="Sub / Sub / Sub / Sub Heading,h6"/>
    <w:basedOn w:val="Normal"/>
    <w:next w:val="Normal"/>
    <w:link w:val="Overskrift6Tegn"/>
    <w:uiPriority w:val="9"/>
    <w:qFormat/>
    <w:rsid w:val="001B0CA0"/>
    <w:pPr>
      <w:numPr>
        <w:ilvl w:val="5"/>
        <w:numId w:val="29"/>
      </w:numPr>
      <w:spacing w:before="240" w:after="60"/>
      <w:jc w:val="both"/>
      <w:outlineLvl w:val="5"/>
    </w:pPr>
    <w:rPr>
      <w:rFonts w:ascii="Times New Roman" w:eastAsia="Times New Roman" w:hAnsi="Times New Roman"/>
      <w:b/>
      <w:bCs/>
      <w:sz w:val="20"/>
      <w:lang w:eastAsia="da-DK"/>
    </w:rPr>
  </w:style>
  <w:style w:type="paragraph" w:styleId="Overskrift7">
    <w:name w:val="heading 7"/>
    <w:aliases w:val="appendix"/>
    <w:basedOn w:val="Normal"/>
    <w:next w:val="Normal"/>
    <w:link w:val="Overskrift7Tegn"/>
    <w:uiPriority w:val="9"/>
    <w:qFormat/>
    <w:rsid w:val="001B0CA0"/>
    <w:pPr>
      <w:numPr>
        <w:ilvl w:val="6"/>
        <w:numId w:val="29"/>
      </w:numPr>
      <w:spacing w:before="240" w:after="60"/>
      <w:jc w:val="both"/>
      <w:outlineLvl w:val="6"/>
    </w:pPr>
    <w:rPr>
      <w:rFonts w:ascii="Times New Roman" w:eastAsia="Times New Roman" w:hAnsi="Times New Roman"/>
      <w:szCs w:val="20"/>
      <w:lang w:eastAsia="da-DK"/>
    </w:rPr>
  </w:style>
  <w:style w:type="paragraph" w:styleId="Overskrift8">
    <w:name w:val="heading 8"/>
    <w:aliases w:val="figure title,ft"/>
    <w:basedOn w:val="Normal"/>
    <w:next w:val="Normal"/>
    <w:link w:val="Overskrift8Tegn"/>
    <w:uiPriority w:val="9"/>
    <w:qFormat/>
    <w:rsid w:val="001B0CA0"/>
    <w:pPr>
      <w:numPr>
        <w:ilvl w:val="7"/>
        <w:numId w:val="29"/>
      </w:numPr>
      <w:spacing w:before="240" w:after="60"/>
      <w:jc w:val="both"/>
      <w:outlineLvl w:val="7"/>
    </w:pPr>
    <w:rPr>
      <w:rFonts w:ascii="Times New Roman" w:eastAsia="Times New Roman" w:hAnsi="Times New Roman"/>
      <w:i/>
      <w:iCs/>
      <w:szCs w:val="20"/>
      <w:lang w:eastAsia="da-DK"/>
    </w:rPr>
  </w:style>
  <w:style w:type="paragraph" w:styleId="Overskrift9">
    <w:name w:val="heading 9"/>
    <w:aliases w:val="table title,tt"/>
    <w:basedOn w:val="Normal"/>
    <w:next w:val="Normal"/>
    <w:link w:val="Overskrift9Tegn"/>
    <w:uiPriority w:val="9"/>
    <w:qFormat/>
    <w:rsid w:val="001B0CA0"/>
    <w:pPr>
      <w:numPr>
        <w:ilvl w:val="8"/>
        <w:numId w:val="29"/>
      </w:numPr>
      <w:spacing w:before="240" w:after="60"/>
      <w:jc w:val="both"/>
      <w:outlineLvl w:val="8"/>
    </w:pPr>
    <w:rPr>
      <w:rFonts w:ascii="Times New Roman" w:eastAsia="Times New Roman" w:hAnsi="Times New Roman"/>
      <w:sz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KILoverskrift2">
    <w:name w:val="KIL overskrift 2"/>
    <w:basedOn w:val="Normal"/>
    <w:link w:val="KILoverskrift2Tegn"/>
    <w:autoRedefine/>
    <w:qFormat/>
    <w:rsid w:val="00FA2F6D"/>
    <w:pPr>
      <w:tabs>
        <w:tab w:val="num" w:pos="1440"/>
        <w:tab w:val="left" w:pos="1701"/>
        <w:tab w:val="left" w:pos="2835"/>
        <w:tab w:val="left" w:pos="5103"/>
        <w:tab w:val="right" w:pos="6521"/>
        <w:tab w:val="left" w:pos="6985"/>
        <w:tab w:val="right" w:pos="8505"/>
      </w:tabs>
      <w:spacing w:line="260" w:lineRule="atLeast"/>
      <w:jc w:val="both"/>
    </w:pPr>
    <w:rPr>
      <w:rFonts w:ascii="Arial" w:hAnsi="Arial"/>
      <w:szCs w:val="24"/>
    </w:rPr>
  </w:style>
  <w:style w:type="character" w:customStyle="1" w:styleId="KILoverskrift2Tegn">
    <w:name w:val="KIL overskrift 2 Tegn"/>
    <w:basedOn w:val="Standardskrifttypeiafsnit"/>
    <w:link w:val="KILoverskrift2"/>
    <w:rsid w:val="00FA2F6D"/>
    <w:rPr>
      <w:rFonts w:ascii="Arial" w:hAnsi="Arial"/>
      <w:szCs w:val="24"/>
    </w:rPr>
  </w:style>
  <w:style w:type="paragraph" w:styleId="Listeafsnit">
    <w:name w:val="List Paragraph"/>
    <w:basedOn w:val="Normal"/>
    <w:link w:val="ListeafsnitTegn"/>
    <w:uiPriority w:val="34"/>
    <w:qFormat/>
    <w:rsid w:val="001B0CA0"/>
    <w:pPr>
      <w:ind w:left="720"/>
    </w:pPr>
  </w:style>
  <w:style w:type="paragraph" w:styleId="Sidehoved">
    <w:name w:val="header"/>
    <w:basedOn w:val="Normal"/>
    <w:link w:val="SidehovedTegn"/>
    <w:uiPriority w:val="99"/>
    <w:unhideWhenUsed/>
    <w:rsid w:val="001B0CA0"/>
    <w:pPr>
      <w:tabs>
        <w:tab w:val="center" w:pos="4819"/>
        <w:tab w:val="right" w:pos="9638"/>
      </w:tabs>
    </w:pPr>
  </w:style>
  <w:style w:type="character" w:customStyle="1" w:styleId="SidehovedTegn">
    <w:name w:val="Sidehoved Tegn"/>
    <w:basedOn w:val="Standardskrifttypeiafsnit"/>
    <w:link w:val="Sidehoved"/>
    <w:uiPriority w:val="99"/>
    <w:rsid w:val="001B0CA0"/>
    <w:rPr>
      <w:rFonts w:ascii="Calibri" w:hAnsi="Calibri" w:cs="Times New Roman"/>
    </w:rPr>
  </w:style>
  <w:style w:type="paragraph" w:styleId="Sidefod">
    <w:name w:val="footer"/>
    <w:basedOn w:val="Normal"/>
    <w:link w:val="SidefodTegn"/>
    <w:uiPriority w:val="99"/>
    <w:unhideWhenUsed/>
    <w:rsid w:val="001B0CA0"/>
    <w:pPr>
      <w:tabs>
        <w:tab w:val="center" w:pos="4819"/>
        <w:tab w:val="right" w:pos="9638"/>
      </w:tabs>
    </w:pPr>
  </w:style>
  <w:style w:type="character" w:customStyle="1" w:styleId="SidefodTegn">
    <w:name w:val="Sidefod Tegn"/>
    <w:basedOn w:val="Standardskrifttypeiafsnit"/>
    <w:link w:val="Sidefod"/>
    <w:uiPriority w:val="99"/>
    <w:rsid w:val="001B0CA0"/>
    <w:rPr>
      <w:rFonts w:ascii="Calibri" w:hAnsi="Calibri" w:cs="Times New Roman"/>
    </w:rPr>
  </w:style>
  <w:style w:type="character" w:customStyle="1" w:styleId="Overskrift1Tegn">
    <w:name w:val="Overskrift 1 Tegn"/>
    <w:basedOn w:val="Standardskrifttypeiafsnit"/>
    <w:uiPriority w:val="9"/>
    <w:rsid w:val="001B0CA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aliases w:val="RA overskrift 2 Tegn"/>
    <w:basedOn w:val="Standardskrifttypeiafsnit"/>
    <w:link w:val="Overskrift2"/>
    <w:uiPriority w:val="9"/>
    <w:rsid w:val="0010572F"/>
    <w:rPr>
      <w:rFonts w:eastAsia="Times New Roman"/>
      <w:b/>
      <w:sz w:val="28"/>
      <w:szCs w:val="20"/>
      <w:lang w:eastAsia="da-DK"/>
    </w:rPr>
  </w:style>
  <w:style w:type="character" w:customStyle="1" w:styleId="Overskrift3Tegn">
    <w:name w:val="Overskrift 3 Tegn"/>
    <w:aliases w:val="RA overskrift 3 Tegn"/>
    <w:basedOn w:val="Standardskrifttypeiafsnit"/>
    <w:link w:val="Overskrift3"/>
    <w:uiPriority w:val="9"/>
    <w:rsid w:val="0010572F"/>
    <w:rPr>
      <w:rFonts w:eastAsia="Times New Roman"/>
      <w:b/>
      <w:bCs/>
      <w:szCs w:val="26"/>
      <w:lang w:eastAsia="da-DK"/>
    </w:rPr>
  </w:style>
  <w:style w:type="character" w:customStyle="1" w:styleId="Overskrift4Tegn">
    <w:name w:val="Overskrift 4 Tegn"/>
    <w:aliases w:val="RA overskrift 4 Tegn"/>
    <w:basedOn w:val="Standardskrifttypeiafsnit"/>
    <w:link w:val="Overskrift4"/>
    <w:uiPriority w:val="9"/>
    <w:rsid w:val="0010572F"/>
    <w:rPr>
      <w:rFonts w:eastAsia="Times New Roman"/>
      <w:bCs/>
      <w:i/>
      <w:szCs w:val="28"/>
      <w:lang w:eastAsia="da-DK"/>
    </w:rPr>
  </w:style>
  <w:style w:type="character" w:customStyle="1" w:styleId="Overskrift5Tegn">
    <w:name w:val="Overskrift 5 Tegn"/>
    <w:aliases w:val="Sub / Sub / Sub Heading Tegn"/>
    <w:basedOn w:val="Standardskrifttypeiafsnit"/>
    <w:link w:val="Overskrift5"/>
    <w:uiPriority w:val="9"/>
    <w:rsid w:val="001B0CA0"/>
    <w:rPr>
      <w:rFonts w:ascii="Times New Roman" w:eastAsia="Times New Roman" w:hAnsi="Times New Roman" w:cs="Times New Roman"/>
      <w:bCs/>
      <w:iCs/>
      <w:sz w:val="20"/>
      <w:szCs w:val="26"/>
      <w:lang w:eastAsia="da-DK"/>
    </w:rPr>
  </w:style>
  <w:style w:type="character" w:customStyle="1" w:styleId="Overskrift6Tegn">
    <w:name w:val="Overskrift 6 Tegn"/>
    <w:aliases w:val="Sub / Sub / Sub / Sub Heading Tegn,h6 Tegn"/>
    <w:basedOn w:val="Standardskrifttypeiafsnit"/>
    <w:link w:val="Overskrift6"/>
    <w:uiPriority w:val="9"/>
    <w:rsid w:val="001B0CA0"/>
    <w:rPr>
      <w:rFonts w:ascii="Times New Roman" w:eastAsia="Times New Roman" w:hAnsi="Times New Roman" w:cs="Times New Roman"/>
      <w:b/>
      <w:bCs/>
      <w:sz w:val="20"/>
      <w:lang w:eastAsia="da-DK"/>
    </w:rPr>
  </w:style>
  <w:style w:type="character" w:customStyle="1" w:styleId="Overskrift7Tegn">
    <w:name w:val="Overskrift 7 Tegn"/>
    <w:aliases w:val="appendix Tegn"/>
    <w:basedOn w:val="Standardskrifttypeiafsnit"/>
    <w:link w:val="Overskrift7"/>
    <w:uiPriority w:val="9"/>
    <w:rsid w:val="001B0CA0"/>
    <w:rPr>
      <w:rFonts w:ascii="Times New Roman" w:eastAsia="Times New Roman" w:hAnsi="Times New Roman" w:cs="Times New Roman"/>
      <w:sz w:val="24"/>
      <w:szCs w:val="20"/>
      <w:lang w:eastAsia="da-DK"/>
    </w:rPr>
  </w:style>
  <w:style w:type="character" w:customStyle="1" w:styleId="Overskrift8Tegn">
    <w:name w:val="Overskrift 8 Tegn"/>
    <w:aliases w:val="figure title Tegn,ft Tegn"/>
    <w:basedOn w:val="Standardskrifttypeiafsnit"/>
    <w:link w:val="Overskrift8"/>
    <w:uiPriority w:val="9"/>
    <w:rsid w:val="001B0CA0"/>
    <w:rPr>
      <w:rFonts w:ascii="Times New Roman" w:eastAsia="Times New Roman" w:hAnsi="Times New Roman" w:cs="Times New Roman"/>
      <w:i/>
      <w:iCs/>
      <w:sz w:val="24"/>
      <w:szCs w:val="20"/>
      <w:lang w:eastAsia="da-DK"/>
    </w:rPr>
  </w:style>
  <w:style w:type="character" w:customStyle="1" w:styleId="Overskrift9Tegn">
    <w:name w:val="Overskrift 9 Tegn"/>
    <w:aliases w:val="table title Tegn,tt Tegn"/>
    <w:basedOn w:val="Standardskrifttypeiafsnit"/>
    <w:link w:val="Overskrift9"/>
    <w:uiPriority w:val="9"/>
    <w:rsid w:val="001B0CA0"/>
    <w:rPr>
      <w:rFonts w:ascii="Times New Roman" w:eastAsia="Times New Roman" w:hAnsi="Times New Roman" w:cs="Times New Roman"/>
      <w:sz w:val="20"/>
      <w:lang w:eastAsia="da-DK"/>
    </w:rPr>
  </w:style>
  <w:style w:type="character" w:customStyle="1" w:styleId="Overskrift1Tegn1">
    <w:name w:val="Overskrift 1 Tegn1"/>
    <w:aliases w:val="RA overskrift 1 Tegn"/>
    <w:basedOn w:val="Standardskrifttypeiafsnit"/>
    <w:link w:val="Overskrift1"/>
    <w:uiPriority w:val="9"/>
    <w:rsid w:val="0010572F"/>
    <w:rPr>
      <w:rFonts w:eastAsia="Times New Roman"/>
      <w:b/>
      <w:sz w:val="32"/>
      <w:lang w:eastAsia="da-DK"/>
    </w:rPr>
  </w:style>
  <w:style w:type="paragraph" w:customStyle="1" w:styleId="Kapitel">
    <w:name w:val="Kapitel"/>
    <w:basedOn w:val="Overskrift1"/>
    <w:next w:val="Normal"/>
    <w:autoRedefine/>
    <w:qFormat/>
    <w:rsid w:val="003F27AD"/>
    <w:pPr>
      <w:pageBreakBefore/>
      <w:numPr>
        <w:numId w:val="7"/>
      </w:numPr>
      <w:spacing w:before="240" w:after="360"/>
    </w:pPr>
    <w:rPr>
      <w:bCs/>
      <w:smallCaps/>
    </w:rPr>
  </w:style>
  <w:style w:type="paragraph" w:customStyle="1" w:styleId="ReqOption">
    <w:name w:val="Req. Option"/>
    <w:basedOn w:val="Normal"/>
    <w:next w:val="Normal"/>
    <w:autoRedefine/>
    <w:rsid w:val="001B0CA0"/>
    <w:pPr>
      <w:keepNext/>
      <w:keepLines/>
      <w:numPr>
        <w:numId w:val="3"/>
      </w:numPr>
      <w:tabs>
        <w:tab w:val="left" w:pos="0"/>
      </w:tabs>
      <w:spacing w:line="288" w:lineRule="auto"/>
    </w:pPr>
    <w:rPr>
      <w:rFonts w:ascii="Times New Roman" w:eastAsia="Times New Roman" w:hAnsi="Times New Roman"/>
      <w:b/>
      <w:szCs w:val="20"/>
    </w:rPr>
  </w:style>
  <w:style w:type="paragraph" w:styleId="Overskrift">
    <w:name w:val="TOC Heading"/>
    <w:basedOn w:val="Overskrift1"/>
    <w:next w:val="Normal"/>
    <w:uiPriority w:val="39"/>
    <w:unhideWhenUsed/>
    <w:qFormat/>
    <w:rsid w:val="0052059F"/>
    <w:pPr>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rPr>
  </w:style>
  <w:style w:type="paragraph" w:styleId="Indholdsfortegnelse1">
    <w:name w:val="toc 1"/>
    <w:basedOn w:val="Normal"/>
    <w:next w:val="Normal"/>
    <w:autoRedefine/>
    <w:uiPriority w:val="39"/>
    <w:unhideWhenUsed/>
    <w:rsid w:val="00F72205"/>
    <w:pPr>
      <w:tabs>
        <w:tab w:val="right" w:leader="dot" w:pos="9628"/>
      </w:tabs>
      <w:spacing w:after="100"/>
      <w:jc w:val="both"/>
    </w:pPr>
  </w:style>
  <w:style w:type="paragraph" w:styleId="Indholdsfortegnelse2">
    <w:name w:val="toc 2"/>
    <w:basedOn w:val="Normal"/>
    <w:next w:val="Normal"/>
    <w:autoRedefine/>
    <w:uiPriority w:val="39"/>
    <w:unhideWhenUsed/>
    <w:rsid w:val="0052059F"/>
    <w:pPr>
      <w:spacing w:after="100"/>
      <w:ind w:left="220"/>
    </w:pPr>
  </w:style>
  <w:style w:type="character" w:styleId="Hyperlink">
    <w:name w:val="Hyperlink"/>
    <w:basedOn w:val="Standardskrifttypeiafsnit"/>
    <w:uiPriority w:val="99"/>
    <w:unhideWhenUsed/>
    <w:rsid w:val="0052059F"/>
    <w:rPr>
      <w:color w:val="0563C1" w:themeColor="hyperlink"/>
      <w:u w:val="single"/>
    </w:rPr>
  </w:style>
  <w:style w:type="paragraph" w:customStyle="1" w:styleId="HortenBund">
    <w:name w:val="HortenBund"/>
    <w:rsid w:val="00843F4D"/>
    <w:pPr>
      <w:framePr w:hSpace="141" w:wrap="around" w:vAnchor="text" w:hAnchor="margin" w:y="34"/>
      <w:spacing w:after="0" w:line="120" w:lineRule="exact"/>
    </w:pPr>
    <w:rPr>
      <w:rFonts w:ascii="Georgia" w:eastAsia="Times New Roman" w:hAnsi="Georgia" w:cs="Times New Roman"/>
      <w:sz w:val="11"/>
      <w:szCs w:val="24"/>
      <w:lang w:eastAsia="da-DK"/>
    </w:rPr>
  </w:style>
  <w:style w:type="paragraph" w:styleId="Indholdsfortegnelse3">
    <w:name w:val="toc 3"/>
    <w:basedOn w:val="Normal"/>
    <w:next w:val="Normal"/>
    <w:autoRedefine/>
    <w:uiPriority w:val="39"/>
    <w:unhideWhenUsed/>
    <w:rsid w:val="00A77982"/>
    <w:pPr>
      <w:spacing w:after="100"/>
      <w:ind w:left="440"/>
    </w:pPr>
  </w:style>
  <w:style w:type="character" w:styleId="Kommentarhenvisning">
    <w:name w:val="annotation reference"/>
    <w:basedOn w:val="Standardskrifttypeiafsnit"/>
    <w:uiPriority w:val="99"/>
    <w:semiHidden/>
    <w:unhideWhenUsed/>
    <w:rsid w:val="00AE5589"/>
    <w:rPr>
      <w:sz w:val="16"/>
      <w:szCs w:val="16"/>
    </w:rPr>
  </w:style>
  <w:style w:type="paragraph" w:styleId="Kommentartekst">
    <w:name w:val="annotation text"/>
    <w:basedOn w:val="Normal"/>
    <w:link w:val="KommentartekstTegn"/>
    <w:uiPriority w:val="99"/>
    <w:unhideWhenUsed/>
    <w:rsid w:val="00AE5589"/>
    <w:rPr>
      <w:sz w:val="20"/>
      <w:szCs w:val="20"/>
    </w:rPr>
  </w:style>
  <w:style w:type="character" w:customStyle="1" w:styleId="KommentartekstTegn">
    <w:name w:val="Kommentartekst Tegn"/>
    <w:basedOn w:val="Standardskrifttypeiafsnit"/>
    <w:link w:val="Kommentartekst"/>
    <w:uiPriority w:val="99"/>
    <w:rsid w:val="00AE5589"/>
    <w:rPr>
      <w:rFonts w:ascii="Calibri" w:hAnsi="Calibri" w:cs="Times New Roman"/>
      <w:sz w:val="20"/>
      <w:szCs w:val="20"/>
    </w:rPr>
  </w:style>
  <w:style w:type="paragraph" w:styleId="Kommentaremne">
    <w:name w:val="annotation subject"/>
    <w:basedOn w:val="Kommentartekst"/>
    <w:next w:val="Kommentartekst"/>
    <w:link w:val="KommentaremneTegn"/>
    <w:uiPriority w:val="99"/>
    <w:semiHidden/>
    <w:unhideWhenUsed/>
    <w:rsid w:val="00AE5589"/>
    <w:rPr>
      <w:b/>
      <w:bCs/>
    </w:rPr>
  </w:style>
  <w:style w:type="character" w:customStyle="1" w:styleId="KommentaremneTegn">
    <w:name w:val="Kommentaremne Tegn"/>
    <w:basedOn w:val="KommentartekstTegn"/>
    <w:link w:val="Kommentaremne"/>
    <w:uiPriority w:val="99"/>
    <w:semiHidden/>
    <w:rsid w:val="00AE5589"/>
    <w:rPr>
      <w:rFonts w:ascii="Calibri" w:hAnsi="Calibri" w:cs="Times New Roman"/>
      <w:b/>
      <w:bCs/>
      <w:sz w:val="20"/>
      <w:szCs w:val="20"/>
    </w:rPr>
  </w:style>
  <w:style w:type="paragraph" w:styleId="Markeringsbobletekst">
    <w:name w:val="Balloon Text"/>
    <w:basedOn w:val="Normal"/>
    <w:link w:val="MarkeringsbobletekstTegn"/>
    <w:uiPriority w:val="99"/>
    <w:semiHidden/>
    <w:unhideWhenUsed/>
    <w:rsid w:val="00AE5589"/>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E5589"/>
    <w:rPr>
      <w:rFonts w:ascii="Segoe UI" w:hAnsi="Segoe UI" w:cs="Segoe UI"/>
      <w:sz w:val="18"/>
      <w:szCs w:val="18"/>
    </w:rPr>
  </w:style>
  <w:style w:type="paragraph" w:customStyle="1" w:styleId="Default">
    <w:name w:val="Default"/>
    <w:rsid w:val="0029239A"/>
    <w:pPr>
      <w:autoSpaceDE w:val="0"/>
      <w:autoSpaceDN w:val="0"/>
      <w:adjustRightInd w:val="0"/>
      <w:spacing w:after="0" w:line="240" w:lineRule="auto"/>
    </w:pPr>
    <w:rPr>
      <w:rFonts w:ascii="Tahoma" w:hAnsi="Tahoma" w:cs="Tahoma"/>
      <w:color w:val="000000"/>
      <w:szCs w:val="24"/>
    </w:rPr>
  </w:style>
  <w:style w:type="table" w:styleId="Tabel-Gitter">
    <w:name w:val="Table Grid"/>
    <w:basedOn w:val="Tabel-Normal"/>
    <w:uiPriority w:val="59"/>
    <w:rsid w:val="00883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genstitel">
    <w:name w:val="Book Title"/>
    <w:basedOn w:val="Standardskrifttypeiafsnit"/>
    <w:uiPriority w:val="33"/>
    <w:qFormat/>
    <w:rsid w:val="006A60CC"/>
    <w:rPr>
      <w:b/>
      <w:bCs/>
      <w:i/>
      <w:iCs/>
      <w:spacing w:val="5"/>
    </w:rPr>
  </w:style>
  <w:style w:type="paragraph" w:styleId="Titel">
    <w:name w:val="Title"/>
    <w:basedOn w:val="Normal"/>
    <w:next w:val="Normal"/>
    <w:link w:val="TitelTegn"/>
    <w:uiPriority w:val="10"/>
    <w:qFormat/>
    <w:rsid w:val="006A60CC"/>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A60CC"/>
    <w:rPr>
      <w:rFonts w:asciiTheme="majorHAnsi" w:eastAsiaTheme="majorEastAsia" w:hAnsiTheme="majorHAnsi" w:cstheme="majorBidi"/>
      <w:spacing w:val="-10"/>
      <w:kern w:val="28"/>
      <w:sz w:val="56"/>
      <w:szCs w:val="56"/>
    </w:rPr>
  </w:style>
  <w:style w:type="paragraph" w:styleId="Indholdsfortegnelse4">
    <w:name w:val="toc 4"/>
    <w:basedOn w:val="Normal"/>
    <w:next w:val="Normal"/>
    <w:autoRedefine/>
    <w:uiPriority w:val="39"/>
    <w:unhideWhenUsed/>
    <w:rsid w:val="00E56A57"/>
    <w:pPr>
      <w:spacing w:line="276" w:lineRule="auto"/>
      <w:ind w:left="660"/>
    </w:pPr>
    <w:rPr>
      <w:rFonts w:asciiTheme="minorHAnsi" w:hAnsiTheme="minorHAnsi" w:cstheme="minorBidi"/>
      <w:sz w:val="20"/>
      <w:szCs w:val="20"/>
      <w:lang w:eastAsia="da-DK"/>
    </w:rPr>
  </w:style>
  <w:style w:type="paragraph" w:styleId="Indholdsfortegnelse5">
    <w:name w:val="toc 5"/>
    <w:basedOn w:val="Normal"/>
    <w:next w:val="Normal"/>
    <w:autoRedefine/>
    <w:uiPriority w:val="39"/>
    <w:unhideWhenUsed/>
    <w:rsid w:val="00E56A57"/>
    <w:pPr>
      <w:spacing w:line="276" w:lineRule="auto"/>
      <w:ind w:left="880"/>
    </w:pPr>
    <w:rPr>
      <w:rFonts w:asciiTheme="minorHAnsi" w:hAnsiTheme="minorHAnsi" w:cstheme="minorBidi"/>
      <w:sz w:val="20"/>
      <w:szCs w:val="20"/>
      <w:lang w:eastAsia="da-DK"/>
    </w:rPr>
  </w:style>
  <w:style w:type="paragraph" w:styleId="Indholdsfortegnelse6">
    <w:name w:val="toc 6"/>
    <w:basedOn w:val="Normal"/>
    <w:next w:val="Normal"/>
    <w:autoRedefine/>
    <w:uiPriority w:val="39"/>
    <w:unhideWhenUsed/>
    <w:rsid w:val="00E56A57"/>
    <w:pPr>
      <w:spacing w:line="276" w:lineRule="auto"/>
      <w:ind w:left="1100"/>
    </w:pPr>
    <w:rPr>
      <w:rFonts w:asciiTheme="minorHAnsi" w:hAnsiTheme="minorHAnsi" w:cstheme="minorBidi"/>
      <w:sz w:val="20"/>
      <w:szCs w:val="20"/>
      <w:lang w:eastAsia="da-DK"/>
    </w:rPr>
  </w:style>
  <w:style w:type="paragraph" w:styleId="Indholdsfortegnelse7">
    <w:name w:val="toc 7"/>
    <w:basedOn w:val="Normal"/>
    <w:next w:val="Normal"/>
    <w:autoRedefine/>
    <w:uiPriority w:val="39"/>
    <w:unhideWhenUsed/>
    <w:rsid w:val="00E56A57"/>
    <w:pPr>
      <w:spacing w:line="276" w:lineRule="auto"/>
      <w:ind w:left="1320"/>
    </w:pPr>
    <w:rPr>
      <w:rFonts w:asciiTheme="minorHAnsi" w:hAnsiTheme="minorHAnsi" w:cstheme="minorBidi"/>
      <w:sz w:val="20"/>
      <w:szCs w:val="20"/>
      <w:lang w:eastAsia="da-DK"/>
    </w:rPr>
  </w:style>
  <w:style w:type="paragraph" w:styleId="Indholdsfortegnelse8">
    <w:name w:val="toc 8"/>
    <w:basedOn w:val="Normal"/>
    <w:next w:val="Normal"/>
    <w:autoRedefine/>
    <w:uiPriority w:val="39"/>
    <w:unhideWhenUsed/>
    <w:rsid w:val="00E56A57"/>
    <w:pPr>
      <w:spacing w:line="276" w:lineRule="auto"/>
      <w:ind w:left="1540"/>
    </w:pPr>
    <w:rPr>
      <w:rFonts w:asciiTheme="minorHAnsi" w:hAnsiTheme="minorHAnsi" w:cstheme="minorBidi"/>
      <w:sz w:val="20"/>
      <w:szCs w:val="20"/>
      <w:lang w:eastAsia="da-DK"/>
    </w:rPr>
  </w:style>
  <w:style w:type="paragraph" w:styleId="Indholdsfortegnelse9">
    <w:name w:val="toc 9"/>
    <w:basedOn w:val="Normal"/>
    <w:next w:val="Normal"/>
    <w:autoRedefine/>
    <w:uiPriority w:val="39"/>
    <w:unhideWhenUsed/>
    <w:rsid w:val="00E56A57"/>
    <w:pPr>
      <w:spacing w:line="276" w:lineRule="auto"/>
      <w:ind w:left="1760"/>
    </w:pPr>
    <w:rPr>
      <w:rFonts w:asciiTheme="minorHAnsi" w:hAnsiTheme="minorHAnsi" w:cstheme="minorBidi"/>
      <w:sz w:val="20"/>
      <w:szCs w:val="20"/>
      <w:lang w:eastAsia="da-DK"/>
    </w:rPr>
  </w:style>
  <w:style w:type="paragraph" w:styleId="NormalWeb">
    <w:name w:val="Normal (Web)"/>
    <w:basedOn w:val="Normal"/>
    <w:uiPriority w:val="99"/>
    <w:unhideWhenUsed/>
    <w:rsid w:val="00E56A57"/>
    <w:pPr>
      <w:spacing w:before="100" w:beforeAutospacing="1" w:after="100" w:afterAutospacing="1"/>
    </w:pPr>
    <w:rPr>
      <w:rFonts w:ascii="Times New Roman" w:eastAsia="Times New Roman" w:hAnsi="Times New Roman"/>
      <w:szCs w:val="24"/>
      <w:lang w:eastAsia="da-DK"/>
    </w:rPr>
  </w:style>
  <w:style w:type="character" w:styleId="Fremhv">
    <w:name w:val="Emphasis"/>
    <w:basedOn w:val="Standardskrifttypeiafsnit"/>
    <w:uiPriority w:val="20"/>
    <w:qFormat/>
    <w:rsid w:val="00E56A57"/>
    <w:rPr>
      <w:i/>
      <w:iCs/>
    </w:rPr>
  </w:style>
  <w:style w:type="character" w:styleId="Strk">
    <w:name w:val="Strong"/>
    <w:basedOn w:val="Standardskrifttypeiafsnit"/>
    <w:uiPriority w:val="22"/>
    <w:qFormat/>
    <w:rsid w:val="00E56A57"/>
    <w:rPr>
      <w:b/>
      <w:bCs/>
    </w:rPr>
  </w:style>
  <w:style w:type="character" w:customStyle="1" w:styleId="apple-converted-space">
    <w:name w:val="apple-converted-space"/>
    <w:basedOn w:val="Standardskrifttypeiafsnit"/>
    <w:rsid w:val="00E56A57"/>
  </w:style>
  <w:style w:type="paragraph" w:styleId="Billedtekst">
    <w:name w:val="caption"/>
    <w:basedOn w:val="Normal"/>
    <w:next w:val="Normal"/>
    <w:uiPriority w:val="35"/>
    <w:unhideWhenUsed/>
    <w:qFormat/>
    <w:rsid w:val="00F72220"/>
    <w:pPr>
      <w:spacing w:before="240" w:after="120"/>
    </w:pPr>
    <w:rPr>
      <w:rFonts w:asciiTheme="minorHAnsi" w:hAnsiTheme="minorHAnsi" w:cstheme="minorBidi"/>
      <w:b/>
      <w:bCs/>
      <w:sz w:val="18"/>
      <w:szCs w:val="18"/>
      <w:lang w:eastAsia="da-DK"/>
    </w:rPr>
  </w:style>
  <w:style w:type="table" w:styleId="Lysliste-farve1">
    <w:name w:val="Light List Accent 1"/>
    <w:basedOn w:val="Tabel-Normal"/>
    <w:uiPriority w:val="61"/>
    <w:rsid w:val="00E56A57"/>
    <w:pPr>
      <w:spacing w:after="0" w:line="240" w:lineRule="auto"/>
    </w:pPr>
    <w:rPr>
      <w:lang w:eastAsia="da-DK"/>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Korrektur">
    <w:name w:val="Revision"/>
    <w:hidden/>
    <w:uiPriority w:val="99"/>
    <w:semiHidden/>
    <w:rsid w:val="00E56A57"/>
    <w:pPr>
      <w:spacing w:after="0" w:line="240" w:lineRule="auto"/>
    </w:pPr>
    <w:rPr>
      <w:lang w:eastAsia="da-DK"/>
    </w:rPr>
  </w:style>
  <w:style w:type="character" w:customStyle="1" w:styleId="ListeafsnitTegn">
    <w:name w:val="Listeafsnit Tegn"/>
    <w:basedOn w:val="Standardskrifttypeiafsnit"/>
    <w:link w:val="Listeafsnit"/>
    <w:uiPriority w:val="34"/>
    <w:rsid w:val="00E56A57"/>
    <w:rPr>
      <w:rFonts w:ascii="Calibri" w:hAnsi="Calibri" w:cs="Times New Roman"/>
    </w:rPr>
  </w:style>
  <w:style w:type="paragraph" w:customStyle="1" w:styleId="Typografi1">
    <w:name w:val="Typografi1"/>
    <w:basedOn w:val="Listeafsnit"/>
    <w:next w:val="Listeafsnit"/>
    <w:link w:val="Typografi1Tegn"/>
    <w:qFormat/>
    <w:rsid w:val="00E56A57"/>
    <w:pPr>
      <w:numPr>
        <w:numId w:val="19"/>
      </w:numPr>
      <w:spacing w:before="120" w:after="200" w:line="276" w:lineRule="auto"/>
      <w:contextualSpacing/>
    </w:pPr>
    <w:rPr>
      <w:rFonts w:eastAsiaTheme="minorEastAsia"/>
      <w:lang w:eastAsia="da-DK"/>
    </w:rPr>
  </w:style>
  <w:style w:type="character" w:customStyle="1" w:styleId="Typografi1Tegn">
    <w:name w:val="Typografi1 Tegn"/>
    <w:basedOn w:val="ListeafsnitTegn"/>
    <w:link w:val="Typografi1"/>
    <w:rsid w:val="00E56A57"/>
    <w:rPr>
      <w:rFonts w:ascii="Calibri" w:eastAsiaTheme="minorEastAsia" w:hAnsi="Calibri" w:cs="Times New Roman"/>
      <w:lang w:eastAsia="da-DK"/>
    </w:rPr>
  </w:style>
  <w:style w:type="paragraph" w:styleId="Ingenafstand">
    <w:name w:val="No Spacing"/>
    <w:uiPriority w:val="1"/>
    <w:qFormat/>
    <w:rsid w:val="00E56A57"/>
    <w:pPr>
      <w:spacing w:after="0" w:line="240" w:lineRule="auto"/>
    </w:pPr>
    <w:rPr>
      <w:lang w:eastAsia="da-DK"/>
    </w:rPr>
  </w:style>
  <w:style w:type="character" w:customStyle="1" w:styleId="normaltextrun">
    <w:name w:val="normaltextrun"/>
    <w:basedOn w:val="Standardskrifttypeiafsnit"/>
    <w:rsid w:val="00D47248"/>
  </w:style>
  <w:style w:type="character" w:styleId="Ulstomtale">
    <w:name w:val="Unresolved Mention"/>
    <w:basedOn w:val="Standardskrifttypeiafsnit"/>
    <w:uiPriority w:val="99"/>
    <w:semiHidden/>
    <w:unhideWhenUsed/>
    <w:rsid w:val="00807C3C"/>
    <w:rPr>
      <w:color w:val="605E5C"/>
      <w:shd w:val="clear" w:color="auto" w:fill="E1DFDD"/>
    </w:rPr>
  </w:style>
  <w:style w:type="character" w:styleId="BesgtLink">
    <w:name w:val="FollowedHyperlink"/>
    <w:basedOn w:val="Standardskrifttypeiafsnit"/>
    <w:uiPriority w:val="99"/>
    <w:semiHidden/>
    <w:unhideWhenUsed/>
    <w:rsid w:val="00C52F37"/>
    <w:rPr>
      <w:color w:val="954F72" w:themeColor="followedHyperlink"/>
      <w:u w:val="single"/>
    </w:rPr>
  </w:style>
  <w:style w:type="paragraph" w:customStyle="1" w:styleId="RAIndholdsoverskrift">
    <w:name w:val="RA Indholdsoverskrift"/>
    <w:basedOn w:val="Overskrift"/>
    <w:qFormat/>
    <w:rsid w:val="0010572F"/>
    <w:rPr>
      <w:rFonts w:ascii="Sylfaen" w:hAnsi="Sylfaen" w:cs="Arial"/>
      <w:color w:val="auto"/>
    </w:rPr>
  </w:style>
  <w:style w:type="table" w:customStyle="1" w:styleId="ScrollTableNormal">
    <w:name w:val="Scroll Table Normal"/>
    <w:basedOn w:val="Tabel-Normal"/>
    <w:uiPriority w:val="99"/>
    <w:qFormat/>
    <w:rsid w:val="00D05FEB"/>
    <w:pPr>
      <w:spacing w:after="0" w:line="240" w:lineRule="auto"/>
    </w:pPr>
    <w:rPr>
      <w:rFonts w:ascii="Arial" w:eastAsia="Times New Roman" w:hAnsi="Arial" w:cs="Times New Roman"/>
      <w:sz w:val="20"/>
      <w:szCs w:val="24"/>
      <w:lang w:val="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Tabel-Gitter1">
    <w:name w:val="Tabel - Gitter1"/>
    <w:basedOn w:val="Tabel-Normal"/>
    <w:next w:val="Tabel-Gitter"/>
    <w:uiPriority w:val="59"/>
    <w:rsid w:val="00830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Gitter2">
    <w:name w:val="Tabel - Gitter2"/>
    <w:basedOn w:val="Tabel-Normal"/>
    <w:next w:val="Tabel-Gitter"/>
    <w:uiPriority w:val="59"/>
    <w:rsid w:val="00830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Gitter3">
    <w:name w:val="Tabel - Gitter3"/>
    <w:basedOn w:val="Tabel-Normal"/>
    <w:next w:val="Tabel-Gitter"/>
    <w:uiPriority w:val="59"/>
    <w:rsid w:val="00830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D520C"/>
    <w:pPr>
      <w:spacing w:before="100" w:beforeAutospacing="1" w:after="100" w:afterAutospacing="1"/>
    </w:pPr>
    <w:rPr>
      <w:rFonts w:ascii="Times New Roman" w:eastAsia="Times New Roman" w:hAnsi="Times New Roman" w:cs="Times New Roman"/>
      <w:sz w:val="24"/>
      <w:szCs w:val="24"/>
      <w:lang w:eastAsia="da-DK"/>
    </w:rPr>
  </w:style>
  <w:style w:type="character" w:customStyle="1" w:styleId="spellingerror">
    <w:name w:val="spellingerror"/>
    <w:basedOn w:val="Standardskrifttypeiafsnit"/>
    <w:rsid w:val="00AD520C"/>
  </w:style>
  <w:style w:type="character" w:customStyle="1" w:styleId="eop">
    <w:name w:val="eop"/>
    <w:basedOn w:val="Standardskrifttypeiafsnit"/>
    <w:rsid w:val="00AD520C"/>
  </w:style>
  <w:style w:type="character" w:styleId="Omtal">
    <w:name w:val="Mention"/>
    <w:basedOn w:val="Standardskrifttypeiafsnit"/>
    <w:uiPriority w:val="99"/>
    <w:unhideWhenUsed/>
    <w:rsid w:val="00034EC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88673">
      <w:bodyDiv w:val="1"/>
      <w:marLeft w:val="0"/>
      <w:marRight w:val="0"/>
      <w:marTop w:val="0"/>
      <w:marBottom w:val="0"/>
      <w:divBdr>
        <w:top w:val="none" w:sz="0" w:space="0" w:color="auto"/>
        <w:left w:val="none" w:sz="0" w:space="0" w:color="auto"/>
        <w:bottom w:val="none" w:sz="0" w:space="0" w:color="auto"/>
        <w:right w:val="none" w:sz="0" w:space="0" w:color="auto"/>
      </w:divBdr>
      <w:divsChild>
        <w:div w:id="1018042883">
          <w:marLeft w:val="0"/>
          <w:marRight w:val="0"/>
          <w:marTop w:val="0"/>
          <w:marBottom w:val="0"/>
          <w:divBdr>
            <w:top w:val="none" w:sz="0" w:space="0" w:color="auto"/>
            <w:left w:val="none" w:sz="0" w:space="0" w:color="auto"/>
            <w:bottom w:val="none" w:sz="0" w:space="0" w:color="auto"/>
            <w:right w:val="none" w:sz="0" w:space="0" w:color="auto"/>
          </w:divBdr>
        </w:div>
        <w:div w:id="1313094971">
          <w:marLeft w:val="0"/>
          <w:marRight w:val="0"/>
          <w:marTop w:val="0"/>
          <w:marBottom w:val="0"/>
          <w:divBdr>
            <w:top w:val="none" w:sz="0" w:space="0" w:color="auto"/>
            <w:left w:val="none" w:sz="0" w:space="0" w:color="auto"/>
            <w:bottom w:val="none" w:sz="0" w:space="0" w:color="auto"/>
            <w:right w:val="none" w:sz="0" w:space="0" w:color="auto"/>
          </w:divBdr>
        </w:div>
        <w:div w:id="1683387098">
          <w:marLeft w:val="0"/>
          <w:marRight w:val="0"/>
          <w:marTop w:val="0"/>
          <w:marBottom w:val="0"/>
          <w:divBdr>
            <w:top w:val="none" w:sz="0" w:space="0" w:color="auto"/>
            <w:left w:val="none" w:sz="0" w:space="0" w:color="auto"/>
            <w:bottom w:val="none" w:sz="0" w:space="0" w:color="auto"/>
            <w:right w:val="none" w:sz="0" w:space="0" w:color="auto"/>
          </w:divBdr>
        </w:div>
      </w:divsChild>
    </w:div>
    <w:div w:id="559749497">
      <w:bodyDiv w:val="1"/>
      <w:marLeft w:val="0"/>
      <w:marRight w:val="0"/>
      <w:marTop w:val="0"/>
      <w:marBottom w:val="0"/>
      <w:divBdr>
        <w:top w:val="none" w:sz="0" w:space="0" w:color="auto"/>
        <w:left w:val="none" w:sz="0" w:space="0" w:color="auto"/>
        <w:bottom w:val="none" w:sz="0" w:space="0" w:color="auto"/>
        <w:right w:val="none" w:sz="0" w:space="0" w:color="auto"/>
      </w:divBdr>
      <w:divsChild>
        <w:div w:id="1128205110">
          <w:marLeft w:val="0"/>
          <w:marRight w:val="0"/>
          <w:marTop w:val="0"/>
          <w:marBottom w:val="0"/>
          <w:divBdr>
            <w:top w:val="none" w:sz="0" w:space="0" w:color="auto"/>
            <w:left w:val="none" w:sz="0" w:space="0" w:color="auto"/>
            <w:bottom w:val="none" w:sz="0" w:space="0" w:color="auto"/>
            <w:right w:val="none" w:sz="0" w:space="0" w:color="auto"/>
          </w:divBdr>
        </w:div>
        <w:div w:id="2097289056">
          <w:marLeft w:val="0"/>
          <w:marRight w:val="0"/>
          <w:marTop w:val="0"/>
          <w:marBottom w:val="0"/>
          <w:divBdr>
            <w:top w:val="none" w:sz="0" w:space="0" w:color="auto"/>
            <w:left w:val="none" w:sz="0" w:space="0" w:color="auto"/>
            <w:bottom w:val="none" w:sz="0" w:space="0" w:color="auto"/>
            <w:right w:val="none" w:sz="0" w:space="0" w:color="auto"/>
          </w:divBdr>
        </w:div>
      </w:divsChild>
    </w:div>
    <w:div w:id="802583410">
      <w:bodyDiv w:val="1"/>
      <w:marLeft w:val="0"/>
      <w:marRight w:val="0"/>
      <w:marTop w:val="0"/>
      <w:marBottom w:val="0"/>
      <w:divBdr>
        <w:top w:val="none" w:sz="0" w:space="0" w:color="auto"/>
        <w:left w:val="none" w:sz="0" w:space="0" w:color="auto"/>
        <w:bottom w:val="none" w:sz="0" w:space="0" w:color="auto"/>
        <w:right w:val="none" w:sz="0" w:space="0" w:color="auto"/>
      </w:divBdr>
    </w:div>
    <w:div w:id="1093472811">
      <w:bodyDiv w:val="1"/>
      <w:marLeft w:val="0"/>
      <w:marRight w:val="0"/>
      <w:marTop w:val="0"/>
      <w:marBottom w:val="0"/>
      <w:divBdr>
        <w:top w:val="none" w:sz="0" w:space="0" w:color="auto"/>
        <w:left w:val="none" w:sz="0" w:space="0" w:color="auto"/>
        <w:bottom w:val="none" w:sz="0" w:space="0" w:color="auto"/>
        <w:right w:val="none" w:sz="0" w:space="0" w:color="auto"/>
      </w:divBdr>
    </w:div>
    <w:div w:id="1645045952">
      <w:bodyDiv w:val="1"/>
      <w:marLeft w:val="0"/>
      <w:marRight w:val="0"/>
      <w:marTop w:val="0"/>
      <w:marBottom w:val="0"/>
      <w:divBdr>
        <w:top w:val="none" w:sz="0" w:space="0" w:color="auto"/>
        <w:left w:val="none" w:sz="0" w:space="0" w:color="auto"/>
        <w:bottom w:val="none" w:sz="0" w:space="0" w:color="auto"/>
        <w:right w:val="none" w:sz="0" w:space="0" w:color="auto"/>
      </w:divBdr>
    </w:div>
    <w:div w:id="201891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igitaleudbud.d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ksupport@eu-suppl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8823DAD65BFDC47A3186F100C863B32" ma:contentTypeVersion="12905" ma:contentTypeDescription="Opret et nyt dokument." ma:contentTypeScope="" ma:versionID="b2efed29600d1068205c43dc253ffde7">
  <xsd:schema xmlns:xsd="http://www.w3.org/2001/XMLSchema" xmlns:xs="http://www.w3.org/2001/XMLSchema" xmlns:p="http://schemas.microsoft.com/office/2006/metadata/properties" xmlns:ns1="http://schemas.microsoft.com/sharepoint/v3" xmlns:ns2="8f557624-d6a7-40e5-a06f-ebe44359847b" xmlns:ns3="ba3c0d19-9a85-4c97-b951-b8742efd782e" targetNamespace="http://schemas.microsoft.com/office/2006/metadata/properties" ma:root="true" ma:fieldsID="a8b7bb49483a4f880490fd66480538ab" ns1:_="" ns2:_="" ns3:_="">
    <xsd:import namespace="http://schemas.microsoft.com/sharepoint/v3"/>
    <xsd:import namespace="8f557624-d6a7-40e5-a06f-ebe44359847b"/>
    <xsd:import namespace="ba3c0d19-9a85-4c97-b951-b8742efd782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2:SharedWithUsers" minOccurs="0"/>
                <xsd:element ref="ns2:SharedWithDetails" minOccurs="0"/>
                <xsd:element ref="ns3:MediaServiceGenerationTime" minOccurs="0"/>
                <xsd:element ref="ns3:MediaServiceEventHashCode" minOccurs="0"/>
                <xsd:element ref="ns1:_dlc_ExpireDateSaved" minOccurs="0"/>
                <xsd:element ref="ns1:_dlc_ExpireDate" minOccurs="0"/>
                <xsd:element ref="ns1:_dlc_Exempt"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21" nillable="true" ma:displayName="Oprindelig udløbsdato" ma:hidden="true" ma:internalName="_dlc_ExpireDateSaved" ma:readOnly="true">
      <xsd:simpleType>
        <xsd:restriction base="dms:DateTime"/>
      </xsd:simpleType>
    </xsd:element>
    <xsd:element name="_dlc_ExpireDate" ma:index="22" nillable="true" ma:displayName="Udløbsdato" ma:description="" ma:hidden="true" ma:indexed="true" ma:internalName="_dlc_ExpireDate" ma:readOnly="true">
      <xsd:simpleType>
        <xsd:restriction base="dms:DateTime"/>
      </xsd:simpleType>
    </xsd:element>
    <xsd:element name="_dlc_Exempt" ma:index="23" nillable="true" ma:displayName="Undtaget fra politik"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557624-d6a7-40e5-a06f-ebe44359847b"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9" nillable="true" ma:displayName="Taxonomy Catch All Column" ma:hidden="true" ma:list="{2baa2b68-f128-4e7a-99a5-6ad3f5f37d9f}" ma:internalName="TaxCatchAll" ma:showField="CatchAllData" ma:web="8f557624-d6a7-40e5-a06f-ebe4435984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a3c0d19-9a85-4c97-b951-b8742efd78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Billedmærker" ma:readOnly="false" ma:fieldId="{5cf76f15-5ced-4ddc-b409-7134ff3c332f}" ma:taxonomyMulti="true" ma:sspId="46f9bfe2-f411-48ca-b094-cf8508787f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BillingMetadata" ma:index="32"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3c0d19-9a85-4c97-b951-b8742efd782e">
      <Terms xmlns="http://schemas.microsoft.com/office/infopath/2007/PartnerControls"/>
    </lcf76f155ced4ddcb4097134ff3c332f>
    <TaxCatchAll xmlns="8f557624-d6a7-40e5-a06f-ebe44359847b" xsi:nil="true"/>
    <SharedWithUsers xmlns="8f557624-d6a7-40e5-a06f-ebe44359847b">
      <UserInfo>
        <DisplayName/>
        <AccountId xsi:nil="true"/>
        <AccountType/>
      </UserInfo>
    </SharedWithUsers>
    <_dlc_DocId xmlns="8f557624-d6a7-40e5-a06f-ebe44359847b">EAEXP2DD475P-1149199250-6883878</_dlc_DocId>
    <_dlc_DocIdUrl xmlns="8f557624-d6a7-40e5-a06f-ebe44359847b">
      <Url>https://erstdk.sharepoint.com/teams/share/_layouts/15/DocIdRedir.aspx?ID=EAEXP2DD475P-1149199250-6883878</Url>
      <Description>EAEXP2DD475P-1149199250-6883878</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EA34CC-E31D-440E-ADF3-AB83D7B1CC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557624-d6a7-40e5-a06f-ebe44359847b"/>
    <ds:schemaRef ds:uri="ba3c0d19-9a85-4c97-b951-b8742efd7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E9A3B9-8CA5-492C-8AC4-9CF9742909FB}">
  <ds:schemaRefs>
    <ds:schemaRef ds:uri="http://schemas.openxmlformats.org/officeDocument/2006/bibliography"/>
  </ds:schemaRefs>
</ds:datastoreItem>
</file>

<file path=customXml/itemProps3.xml><?xml version="1.0" encoding="utf-8"?>
<ds:datastoreItem xmlns:ds="http://schemas.openxmlformats.org/officeDocument/2006/customXml" ds:itemID="{8752D887-5A0B-4249-AF03-0BB385467F10}">
  <ds:schemaRefs>
    <ds:schemaRef ds:uri="http://schemas.microsoft.com/sharepoint/events"/>
  </ds:schemaRefs>
</ds:datastoreItem>
</file>

<file path=customXml/itemProps4.xml><?xml version="1.0" encoding="utf-8"?>
<ds:datastoreItem xmlns:ds="http://schemas.openxmlformats.org/officeDocument/2006/customXml" ds:itemID="{88D02559-17CC-49A4-A5DC-BE2D393AC69E}">
  <ds:schemaRefs>
    <ds:schemaRef ds:uri="8f557624-d6a7-40e5-a06f-ebe44359847b"/>
    <ds:schemaRef ds:uri="http://purl.org/dc/dcmitype/"/>
    <ds:schemaRef ds:uri="ba3c0d19-9a85-4c97-b951-b8742efd782e"/>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schemas.microsoft.com/sharepoint/v3"/>
    <ds:schemaRef ds:uri="http://www.w3.org/XML/1998/namespace"/>
  </ds:schemaRefs>
</ds:datastoreItem>
</file>

<file path=customXml/itemProps5.xml><?xml version="1.0" encoding="utf-8"?>
<ds:datastoreItem xmlns:ds="http://schemas.openxmlformats.org/officeDocument/2006/customXml" ds:itemID="{8A119D1F-F1A9-4DD3-95DE-D9944CA7A5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2540</Words>
  <Characters>15495</Characters>
  <Application>Microsoft Office Word</Application>
  <DocSecurity>0</DocSecurity>
  <Lines>129</Lines>
  <Paragraphs>35</Paragraphs>
  <ScaleCrop>false</ScaleCrop>
  <Company/>
  <LinksUpToDate>false</LinksUpToDate>
  <CharactersWithSpaces>18000</CharactersWithSpaces>
  <SharedDoc>false</SharedDoc>
  <HLinks>
    <vt:vector size="216" baseType="variant">
      <vt:variant>
        <vt:i4>2359373</vt:i4>
      </vt:variant>
      <vt:variant>
        <vt:i4>210</vt:i4>
      </vt:variant>
      <vt:variant>
        <vt:i4>0</vt:i4>
      </vt:variant>
      <vt:variant>
        <vt:i4>5</vt:i4>
      </vt:variant>
      <vt:variant>
        <vt:lpwstr>mailto:dksupport@eu-supply.com</vt:lpwstr>
      </vt:variant>
      <vt:variant>
        <vt:lpwstr/>
      </vt:variant>
      <vt:variant>
        <vt:i4>524288</vt:i4>
      </vt:variant>
      <vt:variant>
        <vt:i4>207</vt:i4>
      </vt:variant>
      <vt:variant>
        <vt:i4>0</vt:i4>
      </vt:variant>
      <vt:variant>
        <vt:i4>5</vt:i4>
      </vt:variant>
      <vt:variant>
        <vt:lpwstr>http://www.digitaleudbud.dk/</vt:lpwstr>
      </vt:variant>
      <vt:variant>
        <vt:lpwstr/>
      </vt:variant>
      <vt:variant>
        <vt:i4>1703985</vt:i4>
      </vt:variant>
      <vt:variant>
        <vt:i4>200</vt:i4>
      </vt:variant>
      <vt:variant>
        <vt:i4>0</vt:i4>
      </vt:variant>
      <vt:variant>
        <vt:i4>5</vt:i4>
      </vt:variant>
      <vt:variant>
        <vt:lpwstr/>
      </vt:variant>
      <vt:variant>
        <vt:lpwstr>_Toc363827340</vt:lpwstr>
      </vt:variant>
      <vt:variant>
        <vt:i4>2293767</vt:i4>
      </vt:variant>
      <vt:variant>
        <vt:i4>194</vt:i4>
      </vt:variant>
      <vt:variant>
        <vt:i4>0</vt:i4>
      </vt:variant>
      <vt:variant>
        <vt:i4>5</vt:i4>
      </vt:variant>
      <vt:variant>
        <vt:lpwstr/>
      </vt:variant>
      <vt:variant>
        <vt:lpwstr>_Toc1152324441</vt:lpwstr>
      </vt:variant>
      <vt:variant>
        <vt:i4>2293761</vt:i4>
      </vt:variant>
      <vt:variant>
        <vt:i4>188</vt:i4>
      </vt:variant>
      <vt:variant>
        <vt:i4>0</vt:i4>
      </vt:variant>
      <vt:variant>
        <vt:i4>5</vt:i4>
      </vt:variant>
      <vt:variant>
        <vt:lpwstr/>
      </vt:variant>
      <vt:variant>
        <vt:lpwstr>_Toc1905240824</vt:lpwstr>
      </vt:variant>
      <vt:variant>
        <vt:i4>1245243</vt:i4>
      </vt:variant>
      <vt:variant>
        <vt:i4>182</vt:i4>
      </vt:variant>
      <vt:variant>
        <vt:i4>0</vt:i4>
      </vt:variant>
      <vt:variant>
        <vt:i4>5</vt:i4>
      </vt:variant>
      <vt:variant>
        <vt:lpwstr/>
      </vt:variant>
      <vt:variant>
        <vt:lpwstr>_Toc516593139</vt:lpwstr>
      </vt:variant>
      <vt:variant>
        <vt:i4>2555908</vt:i4>
      </vt:variant>
      <vt:variant>
        <vt:i4>176</vt:i4>
      </vt:variant>
      <vt:variant>
        <vt:i4>0</vt:i4>
      </vt:variant>
      <vt:variant>
        <vt:i4>5</vt:i4>
      </vt:variant>
      <vt:variant>
        <vt:lpwstr/>
      </vt:variant>
      <vt:variant>
        <vt:lpwstr>_Toc1152770470</vt:lpwstr>
      </vt:variant>
      <vt:variant>
        <vt:i4>2752515</vt:i4>
      </vt:variant>
      <vt:variant>
        <vt:i4>170</vt:i4>
      </vt:variant>
      <vt:variant>
        <vt:i4>0</vt:i4>
      </vt:variant>
      <vt:variant>
        <vt:i4>5</vt:i4>
      </vt:variant>
      <vt:variant>
        <vt:lpwstr/>
      </vt:variant>
      <vt:variant>
        <vt:lpwstr>_Toc1948956198</vt:lpwstr>
      </vt:variant>
      <vt:variant>
        <vt:i4>1310780</vt:i4>
      </vt:variant>
      <vt:variant>
        <vt:i4>164</vt:i4>
      </vt:variant>
      <vt:variant>
        <vt:i4>0</vt:i4>
      </vt:variant>
      <vt:variant>
        <vt:i4>5</vt:i4>
      </vt:variant>
      <vt:variant>
        <vt:lpwstr/>
      </vt:variant>
      <vt:variant>
        <vt:lpwstr>_Toc820312502</vt:lpwstr>
      </vt:variant>
      <vt:variant>
        <vt:i4>1835066</vt:i4>
      </vt:variant>
      <vt:variant>
        <vt:i4>158</vt:i4>
      </vt:variant>
      <vt:variant>
        <vt:i4>0</vt:i4>
      </vt:variant>
      <vt:variant>
        <vt:i4>5</vt:i4>
      </vt:variant>
      <vt:variant>
        <vt:lpwstr/>
      </vt:variant>
      <vt:variant>
        <vt:lpwstr>_Toc953533382</vt:lpwstr>
      </vt:variant>
      <vt:variant>
        <vt:i4>2097156</vt:i4>
      </vt:variant>
      <vt:variant>
        <vt:i4>152</vt:i4>
      </vt:variant>
      <vt:variant>
        <vt:i4>0</vt:i4>
      </vt:variant>
      <vt:variant>
        <vt:i4>5</vt:i4>
      </vt:variant>
      <vt:variant>
        <vt:lpwstr/>
      </vt:variant>
      <vt:variant>
        <vt:lpwstr>_Toc1957794030</vt:lpwstr>
      </vt:variant>
      <vt:variant>
        <vt:i4>1441846</vt:i4>
      </vt:variant>
      <vt:variant>
        <vt:i4>146</vt:i4>
      </vt:variant>
      <vt:variant>
        <vt:i4>0</vt:i4>
      </vt:variant>
      <vt:variant>
        <vt:i4>5</vt:i4>
      </vt:variant>
      <vt:variant>
        <vt:lpwstr/>
      </vt:variant>
      <vt:variant>
        <vt:lpwstr>_Toc355964694</vt:lpwstr>
      </vt:variant>
      <vt:variant>
        <vt:i4>2228233</vt:i4>
      </vt:variant>
      <vt:variant>
        <vt:i4>140</vt:i4>
      </vt:variant>
      <vt:variant>
        <vt:i4>0</vt:i4>
      </vt:variant>
      <vt:variant>
        <vt:i4>5</vt:i4>
      </vt:variant>
      <vt:variant>
        <vt:lpwstr/>
      </vt:variant>
      <vt:variant>
        <vt:lpwstr>_Toc1865443995</vt:lpwstr>
      </vt:variant>
      <vt:variant>
        <vt:i4>2883593</vt:i4>
      </vt:variant>
      <vt:variant>
        <vt:i4>134</vt:i4>
      </vt:variant>
      <vt:variant>
        <vt:i4>0</vt:i4>
      </vt:variant>
      <vt:variant>
        <vt:i4>5</vt:i4>
      </vt:variant>
      <vt:variant>
        <vt:lpwstr/>
      </vt:variant>
      <vt:variant>
        <vt:lpwstr>_Toc1881370336</vt:lpwstr>
      </vt:variant>
      <vt:variant>
        <vt:i4>1769530</vt:i4>
      </vt:variant>
      <vt:variant>
        <vt:i4>128</vt:i4>
      </vt:variant>
      <vt:variant>
        <vt:i4>0</vt:i4>
      </vt:variant>
      <vt:variant>
        <vt:i4>5</vt:i4>
      </vt:variant>
      <vt:variant>
        <vt:lpwstr/>
      </vt:variant>
      <vt:variant>
        <vt:lpwstr>_Toc696523832</vt:lpwstr>
      </vt:variant>
      <vt:variant>
        <vt:i4>1245232</vt:i4>
      </vt:variant>
      <vt:variant>
        <vt:i4>122</vt:i4>
      </vt:variant>
      <vt:variant>
        <vt:i4>0</vt:i4>
      </vt:variant>
      <vt:variant>
        <vt:i4>5</vt:i4>
      </vt:variant>
      <vt:variant>
        <vt:lpwstr/>
      </vt:variant>
      <vt:variant>
        <vt:lpwstr>_Toc533073146</vt:lpwstr>
      </vt:variant>
      <vt:variant>
        <vt:i4>2359304</vt:i4>
      </vt:variant>
      <vt:variant>
        <vt:i4>116</vt:i4>
      </vt:variant>
      <vt:variant>
        <vt:i4>0</vt:i4>
      </vt:variant>
      <vt:variant>
        <vt:i4>5</vt:i4>
      </vt:variant>
      <vt:variant>
        <vt:lpwstr/>
      </vt:variant>
      <vt:variant>
        <vt:lpwstr>_Toc1264847302</vt:lpwstr>
      </vt:variant>
      <vt:variant>
        <vt:i4>2424843</vt:i4>
      </vt:variant>
      <vt:variant>
        <vt:i4>110</vt:i4>
      </vt:variant>
      <vt:variant>
        <vt:i4>0</vt:i4>
      </vt:variant>
      <vt:variant>
        <vt:i4>5</vt:i4>
      </vt:variant>
      <vt:variant>
        <vt:lpwstr/>
      </vt:variant>
      <vt:variant>
        <vt:lpwstr>_Toc1493761152</vt:lpwstr>
      </vt:variant>
      <vt:variant>
        <vt:i4>1900597</vt:i4>
      </vt:variant>
      <vt:variant>
        <vt:i4>104</vt:i4>
      </vt:variant>
      <vt:variant>
        <vt:i4>0</vt:i4>
      </vt:variant>
      <vt:variant>
        <vt:i4>5</vt:i4>
      </vt:variant>
      <vt:variant>
        <vt:lpwstr/>
      </vt:variant>
      <vt:variant>
        <vt:lpwstr>_Toc101715485</vt:lpwstr>
      </vt:variant>
      <vt:variant>
        <vt:i4>1507386</vt:i4>
      </vt:variant>
      <vt:variant>
        <vt:i4>98</vt:i4>
      </vt:variant>
      <vt:variant>
        <vt:i4>0</vt:i4>
      </vt:variant>
      <vt:variant>
        <vt:i4>5</vt:i4>
      </vt:variant>
      <vt:variant>
        <vt:lpwstr/>
      </vt:variant>
      <vt:variant>
        <vt:lpwstr>_Toc929786233</vt:lpwstr>
      </vt:variant>
      <vt:variant>
        <vt:i4>2949135</vt:i4>
      </vt:variant>
      <vt:variant>
        <vt:i4>92</vt:i4>
      </vt:variant>
      <vt:variant>
        <vt:i4>0</vt:i4>
      </vt:variant>
      <vt:variant>
        <vt:i4>5</vt:i4>
      </vt:variant>
      <vt:variant>
        <vt:lpwstr/>
      </vt:variant>
      <vt:variant>
        <vt:lpwstr>_Toc1604403890</vt:lpwstr>
      </vt:variant>
      <vt:variant>
        <vt:i4>2883596</vt:i4>
      </vt:variant>
      <vt:variant>
        <vt:i4>86</vt:i4>
      </vt:variant>
      <vt:variant>
        <vt:i4>0</vt:i4>
      </vt:variant>
      <vt:variant>
        <vt:i4>5</vt:i4>
      </vt:variant>
      <vt:variant>
        <vt:lpwstr/>
      </vt:variant>
      <vt:variant>
        <vt:lpwstr>_Toc1138942355</vt:lpwstr>
      </vt:variant>
      <vt:variant>
        <vt:i4>2097157</vt:i4>
      </vt:variant>
      <vt:variant>
        <vt:i4>80</vt:i4>
      </vt:variant>
      <vt:variant>
        <vt:i4>0</vt:i4>
      </vt:variant>
      <vt:variant>
        <vt:i4>5</vt:i4>
      </vt:variant>
      <vt:variant>
        <vt:lpwstr/>
      </vt:variant>
      <vt:variant>
        <vt:lpwstr>_Toc1005443432</vt:lpwstr>
      </vt:variant>
      <vt:variant>
        <vt:i4>1572912</vt:i4>
      </vt:variant>
      <vt:variant>
        <vt:i4>74</vt:i4>
      </vt:variant>
      <vt:variant>
        <vt:i4>0</vt:i4>
      </vt:variant>
      <vt:variant>
        <vt:i4>5</vt:i4>
      </vt:variant>
      <vt:variant>
        <vt:lpwstr/>
      </vt:variant>
      <vt:variant>
        <vt:lpwstr>_Toc67780919</vt:lpwstr>
      </vt:variant>
      <vt:variant>
        <vt:i4>2621449</vt:i4>
      </vt:variant>
      <vt:variant>
        <vt:i4>68</vt:i4>
      </vt:variant>
      <vt:variant>
        <vt:i4>0</vt:i4>
      </vt:variant>
      <vt:variant>
        <vt:i4>5</vt:i4>
      </vt:variant>
      <vt:variant>
        <vt:lpwstr/>
      </vt:variant>
      <vt:variant>
        <vt:lpwstr>_Toc1912638572</vt:lpwstr>
      </vt:variant>
      <vt:variant>
        <vt:i4>2097152</vt:i4>
      </vt:variant>
      <vt:variant>
        <vt:i4>62</vt:i4>
      </vt:variant>
      <vt:variant>
        <vt:i4>0</vt:i4>
      </vt:variant>
      <vt:variant>
        <vt:i4>5</vt:i4>
      </vt:variant>
      <vt:variant>
        <vt:lpwstr/>
      </vt:variant>
      <vt:variant>
        <vt:lpwstr>_Toc1077333566</vt:lpwstr>
      </vt:variant>
      <vt:variant>
        <vt:i4>2621451</vt:i4>
      </vt:variant>
      <vt:variant>
        <vt:i4>56</vt:i4>
      </vt:variant>
      <vt:variant>
        <vt:i4>0</vt:i4>
      </vt:variant>
      <vt:variant>
        <vt:i4>5</vt:i4>
      </vt:variant>
      <vt:variant>
        <vt:lpwstr/>
      </vt:variant>
      <vt:variant>
        <vt:lpwstr>_Toc1390285145</vt:lpwstr>
      </vt:variant>
      <vt:variant>
        <vt:i4>2424839</vt:i4>
      </vt:variant>
      <vt:variant>
        <vt:i4>50</vt:i4>
      </vt:variant>
      <vt:variant>
        <vt:i4>0</vt:i4>
      </vt:variant>
      <vt:variant>
        <vt:i4>5</vt:i4>
      </vt:variant>
      <vt:variant>
        <vt:lpwstr/>
      </vt:variant>
      <vt:variant>
        <vt:lpwstr>_Toc1849035979</vt:lpwstr>
      </vt:variant>
      <vt:variant>
        <vt:i4>1376314</vt:i4>
      </vt:variant>
      <vt:variant>
        <vt:i4>44</vt:i4>
      </vt:variant>
      <vt:variant>
        <vt:i4>0</vt:i4>
      </vt:variant>
      <vt:variant>
        <vt:i4>5</vt:i4>
      </vt:variant>
      <vt:variant>
        <vt:lpwstr/>
      </vt:variant>
      <vt:variant>
        <vt:lpwstr>_Toc897659042</vt:lpwstr>
      </vt:variant>
      <vt:variant>
        <vt:i4>1638455</vt:i4>
      </vt:variant>
      <vt:variant>
        <vt:i4>38</vt:i4>
      </vt:variant>
      <vt:variant>
        <vt:i4>0</vt:i4>
      </vt:variant>
      <vt:variant>
        <vt:i4>5</vt:i4>
      </vt:variant>
      <vt:variant>
        <vt:lpwstr/>
      </vt:variant>
      <vt:variant>
        <vt:lpwstr>_Toc194302262</vt:lpwstr>
      </vt:variant>
      <vt:variant>
        <vt:i4>1900593</vt:i4>
      </vt:variant>
      <vt:variant>
        <vt:i4>32</vt:i4>
      </vt:variant>
      <vt:variant>
        <vt:i4>0</vt:i4>
      </vt:variant>
      <vt:variant>
        <vt:i4>5</vt:i4>
      </vt:variant>
      <vt:variant>
        <vt:lpwstr/>
      </vt:variant>
      <vt:variant>
        <vt:lpwstr>_Toc250621187</vt:lpwstr>
      </vt:variant>
      <vt:variant>
        <vt:i4>1441846</vt:i4>
      </vt:variant>
      <vt:variant>
        <vt:i4>26</vt:i4>
      </vt:variant>
      <vt:variant>
        <vt:i4>0</vt:i4>
      </vt:variant>
      <vt:variant>
        <vt:i4>5</vt:i4>
      </vt:variant>
      <vt:variant>
        <vt:lpwstr/>
      </vt:variant>
      <vt:variant>
        <vt:lpwstr>_Toc273605756</vt:lpwstr>
      </vt:variant>
      <vt:variant>
        <vt:i4>2490382</vt:i4>
      </vt:variant>
      <vt:variant>
        <vt:i4>20</vt:i4>
      </vt:variant>
      <vt:variant>
        <vt:i4>0</vt:i4>
      </vt:variant>
      <vt:variant>
        <vt:i4>5</vt:i4>
      </vt:variant>
      <vt:variant>
        <vt:lpwstr/>
      </vt:variant>
      <vt:variant>
        <vt:lpwstr>_Toc1606950460</vt:lpwstr>
      </vt:variant>
      <vt:variant>
        <vt:i4>2883585</vt:i4>
      </vt:variant>
      <vt:variant>
        <vt:i4>14</vt:i4>
      </vt:variant>
      <vt:variant>
        <vt:i4>0</vt:i4>
      </vt:variant>
      <vt:variant>
        <vt:i4>5</vt:i4>
      </vt:variant>
      <vt:variant>
        <vt:lpwstr/>
      </vt:variant>
      <vt:variant>
        <vt:lpwstr>_Toc1485209238</vt:lpwstr>
      </vt:variant>
      <vt:variant>
        <vt:i4>2555904</vt:i4>
      </vt:variant>
      <vt:variant>
        <vt:i4>8</vt:i4>
      </vt:variant>
      <vt:variant>
        <vt:i4>0</vt:i4>
      </vt:variant>
      <vt:variant>
        <vt:i4>5</vt:i4>
      </vt:variant>
      <vt:variant>
        <vt:lpwstr/>
      </vt:variant>
      <vt:variant>
        <vt:lpwstr>_Toc1328972589</vt:lpwstr>
      </vt:variant>
      <vt:variant>
        <vt:i4>2490382</vt:i4>
      </vt:variant>
      <vt:variant>
        <vt:i4>2</vt:i4>
      </vt:variant>
      <vt:variant>
        <vt:i4>0</vt:i4>
      </vt:variant>
      <vt:variant>
        <vt:i4>5</vt:i4>
      </vt:variant>
      <vt:variant>
        <vt:lpwstr/>
      </vt:variant>
      <vt:variant>
        <vt:lpwstr>_Toc1121377593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dc:creator>
  <cp:keywords/>
  <dc:description/>
  <cp:lastModifiedBy>Michael Silau</cp:lastModifiedBy>
  <cp:revision>147</cp:revision>
  <cp:lastPrinted>2019-12-20T22:57:00Z</cp:lastPrinted>
  <dcterms:created xsi:type="dcterms:W3CDTF">2024-07-16T00:10:00Z</dcterms:created>
  <dcterms:modified xsi:type="dcterms:W3CDTF">2025-08-25T11:47:00Z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0x01010028823DAD65BFDC47A3186F100C863B32</vt:lpwstr>
  </property>
  <property fmtid="{D5CDD505-2E9C-101B-9397-08002B2CF9AE}" pid="3" name="MediaServiceImageTags">
    <vt:lpwstr/>
  </property>
  <property fmtid="{D5CDD505-2E9C-101B-9397-08002B2CF9AE}" pid="4" name="Order">
    <vt:r8>17477600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y fmtid="{D5CDD505-2E9C-101B-9397-08002B2CF9AE}" pid="8" name="_dlc_policyId">
    <vt:lpwstr>/teams/share/data</vt:lpwstr>
  </property>
  <property fmtid="{D5CDD505-2E9C-101B-9397-08002B2CF9AE}" pid="9" name="ItemRetentionFormula">
    <vt:lpwstr/>
  </property>
  <property fmtid="{D5CDD505-2E9C-101B-9397-08002B2CF9AE}" pid="10" name="_dlc_DocIdItemGuid">
    <vt:lpwstr>a0a5f051-2dbb-465b-b5b7-807313807b87</vt:lpwstr>
  </property>
</Properties>
</file>