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ptos Display" w:hAnsi="Aptos Display"/>
          <w:b/>
          <w:color w:val="302D2C"/>
          <w:sz w:val="50"/>
        </w:rPr>
        <w:t>Projectvoorstel</w:t>
      </w:r>
    </w:p>
    <w:p>
      <w:pPr>
        <w:pStyle w:val="Subtitle"/>
      </w:pPr>
      <w:r>
        <w:t>Van vraagstuk naar duidelijk plan.</w:t>
      </w:r>
    </w:p>
    <w:p>
      <w:pPr>
        <w:pStyle w:val="Heading1"/>
      </w:pPr>
      <w:r>
        <w:t>De uitdaging</w:t>
      </w:r>
    </w:p>
    <w:p>
      <w:r>
        <w:t>[Achtergrond en doelstelling van opdrachtgever.]</w:t>
      </w:r>
    </w:p>
    <w:p>
      <w:pPr>
        <w:pStyle w:val="Heading1"/>
      </w:pPr>
      <w:r>
        <w:t>Doelgroep en gebruik</w:t>
      </w:r>
    </w:p>
    <w:p>
      <w:r>
        <w:t>[Wie gaat de oplossing gebruiken en wat moeten zij kunnen?]</w:t>
      </w:r>
    </w:p>
    <w:p>
      <w:pPr>
        <w:pStyle w:val="Heading1"/>
      </w:pPr>
      <w:r>
        <w:t>Aanpak</w:t>
      </w:r>
    </w:p>
    <w:p>
      <w:pPr>
        <w:pStyle w:val="ListBullet"/>
      </w:pPr>
      <w:r>
        <w:t>Verkenning en intake</w:t>
      </w:r>
    </w:p>
    <w:p>
      <w:pPr>
        <w:pStyle w:val="ListBullet"/>
      </w:pPr>
      <w:r>
        <w:t>Structuur en design</w:t>
      </w:r>
    </w:p>
    <w:p>
      <w:pPr>
        <w:pStyle w:val="ListBullet"/>
      </w:pPr>
      <w:r>
        <w:t>Ontwikkeling en koppelingen</w:t>
      </w:r>
    </w:p>
    <w:p>
      <w:pPr>
        <w:pStyle w:val="ListBullet"/>
      </w:pPr>
      <w:r>
        <w:t>Testen en feedback</w:t>
      </w:r>
    </w:p>
    <w:p>
      <w:pPr>
        <w:pStyle w:val="ListBullet"/>
      </w:pPr>
      <w:r>
        <w:t>Oplevering en nazorg</w:t>
      </w:r>
    </w:p>
    <w:p>
      <w:pPr>
        <w:pStyle w:val="Heading1"/>
      </w:pPr>
      <w:r>
        <w:t>Scope en afbakening</w:t>
      </w:r>
    </w:p>
    <w:p>
      <w:r>
        <w:t>[Wat behoort wel/niet tot de opdracht?]</w:t>
      </w:r>
    </w:p>
    <w:p>
      <w:pPr>
        <w:pStyle w:val="Heading1"/>
      </w:pPr>
      <w:r>
        <w:t>Planning &amp; mijlpalen</w:t>
      </w:r>
    </w:p>
    <w:p>
      <w:r>
        <w:t>[Mijlpalen, data en afhankelijkheden.]</w:t>
      </w:r>
    </w:p>
    <w:p>
      <w:pPr>
        <w:pStyle w:val="Heading1"/>
      </w:pPr>
      <w:r>
        <w:t>Investering</w:t>
      </w:r>
    </w:p>
    <w:p>
      <w:r>
        <w:t>[Eenmalige kosten, terugkerende kosten, btw en betaalmomenten.]</w:t>
      </w:r>
    </w:p>
    <w:p>
      <w:pPr>
        <w:pStyle w:val="Heading1"/>
      </w:pPr>
      <w:r>
        <w:t>Vervolg</w:t>
      </w:r>
    </w:p>
    <w:p>
      <w:r>
        <w:t>[Besluitvorming en contactpersoon.]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06764"/>
        <w:sz w:val="14"/>
      </w:rPr>
      <w:t>NiMaGo  ·  Digital Solutions   |   CONCEPTTEMPLATE  ·  Vul alle bedrijfs- en klantgegevens in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554480" cy="4507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01_logo_primai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45079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Aptos" w:hAnsi="Aptos"/>
      <w:color w:val="302D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02D2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302D2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 w:val="0"/>
      <w:iCs/>
      <w:color w:val="B77C7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