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679F7" w14:textId="77777777" w:rsidR="006B5300" w:rsidRDefault="006B5300" w:rsidP="006B5300">
      <w:pPr>
        <w:rPr>
          <w:color w:val="000000"/>
          <w:sz w:val="22"/>
          <w:szCs w:val="22"/>
        </w:rPr>
      </w:pPr>
      <w:r>
        <w:rPr>
          <w:color w:val="000000"/>
          <w:sz w:val="22"/>
          <w:szCs w:val="22"/>
        </w:rPr>
        <w:t>Kelly</w:t>
      </w:r>
    </w:p>
    <w:p w14:paraId="3921B38D" w14:textId="77777777" w:rsidR="006B5300" w:rsidRDefault="006B5300" w:rsidP="006B5300">
      <w:pPr>
        <w:rPr>
          <w:color w:val="000000"/>
          <w:sz w:val="22"/>
          <w:szCs w:val="22"/>
        </w:rPr>
      </w:pPr>
      <w:r>
        <w:rPr>
          <w:color w:val="000000"/>
          <w:sz w:val="22"/>
          <w:szCs w:val="22"/>
        </w:rPr>
        <w:t>Scott Renner, Jim Cabral and GTRI have provided 3 draft statements of use for both the NDR 6.0 PS01 and Model Version 6.0 PS02. If you think these are appropriate, I will have each of them submit to the PGB via the PGB Mailing list.</w:t>
      </w:r>
    </w:p>
    <w:p w14:paraId="5CF1F240" w14:textId="77777777" w:rsidR="006B5300" w:rsidRDefault="006B5300" w:rsidP="006B5300">
      <w:pPr>
        <w:rPr>
          <w:color w:val="000000"/>
          <w:sz w:val="22"/>
          <w:szCs w:val="22"/>
        </w:rPr>
      </w:pPr>
      <w:r>
        <w:rPr>
          <w:color w:val="000000"/>
          <w:sz w:val="22"/>
          <w:szCs w:val="22"/>
        </w:rPr>
        <w:t>Couple questions, if you think these are good to go:</w:t>
      </w:r>
    </w:p>
    <w:p w14:paraId="48E76CC6" w14:textId="77777777" w:rsidR="006B5300" w:rsidRDefault="006B5300" w:rsidP="006B5300">
      <w:pPr>
        <w:numPr>
          <w:ilvl w:val="0"/>
          <w:numId w:val="1"/>
        </w:numPr>
        <w:spacing w:line="254" w:lineRule="auto"/>
        <w:ind w:left="1440"/>
        <w:rPr>
          <w:color w:val="000000"/>
          <w:sz w:val="22"/>
          <w:szCs w:val="22"/>
        </w:rPr>
      </w:pPr>
      <w:r>
        <w:rPr>
          <w:color w:val="000000"/>
          <w:sz w:val="22"/>
          <w:szCs w:val="22"/>
        </w:rPr>
        <w:t>Can we submit both together as candidate OSs in a package?</w:t>
      </w:r>
    </w:p>
    <w:p w14:paraId="7144B481" w14:textId="77777777" w:rsidR="006B5300" w:rsidRDefault="006B5300" w:rsidP="006B5300">
      <w:pPr>
        <w:numPr>
          <w:ilvl w:val="0"/>
          <w:numId w:val="1"/>
        </w:numPr>
        <w:spacing w:line="254" w:lineRule="auto"/>
        <w:ind w:left="1440"/>
        <w:rPr>
          <w:color w:val="000000"/>
          <w:sz w:val="22"/>
          <w:szCs w:val="22"/>
        </w:rPr>
      </w:pPr>
      <w:r>
        <w:rPr>
          <w:color w:val="000000"/>
          <w:sz w:val="22"/>
          <w:szCs w:val="22"/>
        </w:rPr>
        <w:t>As soon as submitted and I see them on the PGB mailing list I will send a message announcing a special majority vote to:</w:t>
      </w:r>
    </w:p>
    <w:p w14:paraId="73CDAB20" w14:textId="77777777" w:rsidR="006B5300" w:rsidRDefault="006B5300" w:rsidP="006B5300">
      <w:pPr>
        <w:numPr>
          <w:ilvl w:val="1"/>
          <w:numId w:val="1"/>
        </w:numPr>
        <w:spacing w:line="254" w:lineRule="auto"/>
        <w:ind w:left="2880"/>
        <w:rPr>
          <w:color w:val="000000"/>
          <w:sz w:val="22"/>
          <w:szCs w:val="22"/>
        </w:rPr>
      </w:pPr>
      <w:r>
        <w:rPr>
          <w:color w:val="000000"/>
          <w:sz w:val="22"/>
          <w:szCs w:val="22"/>
        </w:rPr>
        <w:t>Approve the Statements of Use for the NDR and Model and request both be approved and submitted as Candidate OSs</w:t>
      </w:r>
    </w:p>
    <w:p w14:paraId="342AEAFA" w14:textId="77777777" w:rsidR="006B5300" w:rsidRDefault="006B5300" w:rsidP="006B5300">
      <w:pPr>
        <w:numPr>
          <w:ilvl w:val="1"/>
          <w:numId w:val="1"/>
        </w:numPr>
        <w:spacing w:after="160" w:line="254" w:lineRule="auto"/>
        <w:ind w:left="2880"/>
        <w:rPr>
          <w:color w:val="000000"/>
          <w:sz w:val="22"/>
          <w:szCs w:val="22"/>
        </w:rPr>
      </w:pPr>
      <w:r>
        <w:rPr>
          <w:color w:val="000000"/>
          <w:sz w:val="22"/>
          <w:szCs w:val="22"/>
        </w:rPr>
        <w:t>Enter portal request for Candidate OS after notification given</w:t>
      </w:r>
    </w:p>
    <w:p w14:paraId="6D855880" w14:textId="77777777" w:rsidR="006B5300" w:rsidRDefault="006B5300" w:rsidP="006B5300">
      <w:pPr>
        <w:rPr>
          <w:color w:val="000000"/>
          <w:sz w:val="22"/>
          <w:szCs w:val="22"/>
        </w:rPr>
      </w:pPr>
      <w:r>
        <w:rPr>
          <w:color w:val="000000"/>
          <w:sz w:val="22"/>
          <w:szCs w:val="22"/>
        </w:rPr>
        <w:t xml:space="preserve">If we need to talk this over, </w:t>
      </w:r>
      <w:proofErr w:type="spellStart"/>
      <w:r>
        <w:rPr>
          <w:color w:val="000000"/>
          <w:sz w:val="22"/>
          <w:szCs w:val="22"/>
        </w:rPr>
        <w:t>lets</w:t>
      </w:r>
      <w:proofErr w:type="spellEnd"/>
      <w:r>
        <w:rPr>
          <w:color w:val="000000"/>
          <w:sz w:val="22"/>
          <w:szCs w:val="22"/>
        </w:rPr>
        <w:t xml:space="preserve"> do so this week at earliest convenience. I already talked with Jim, Brad and Paul at today’s NTAC.</w:t>
      </w:r>
    </w:p>
    <w:p w14:paraId="2FA124FB" w14:textId="77777777" w:rsidR="006B5300" w:rsidRDefault="006B5300" w:rsidP="006B5300">
      <w:pPr>
        <w:rPr>
          <w:color w:val="000000"/>
          <w:sz w:val="22"/>
          <w:szCs w:val="22"/>
        </w:rPr>
      </w:pPr>
      <w:r>
        <w:rPr>
          <w:color w:val="000000"/>
          <w:sz w:val="22"/>
          <w:szCs w:val="22"/>
        </w:rPr>
        <w:t> </w:t>
      </w:r>
    </w:p>
    <w:p w14:paraId="54147C09" w14:textId="77777777" w:rsidR="006B5300" w:rsidRDefault="006B5300" w:rsidP="006B5300">
      <w:pPr>
        <w:rPr>
          <w:color w:val="000000"/>
          <w:sz w:val="22"/>
          <w:szCs w:val="22"/>
        </w:rPr>
      </w:pPr>
      <w:r>
        <w:rPr>
          <w:b/>
          <w:bCs/>
          <w:color w:val="000000"/>
          <w:sz w:val="22"/>
          <w:szCs w:val="22"/>
          <w:u w:val="single"/>
        </w:rPr>
        <w:t xml:space="preserve">Scott Renner draft </w:t>
      </w:r>
      <w:proofErr w:type="spellStart"/>
      <w:r>
        <w:rPr>
          <w:b/>
          <w:bCs/>
          <w:color w:val="000000"/>
          <w:sz w:val="22"/>
          <w:szCs w:val="22"/>
          <w:u w:val="single"/>
        </w:rPr>
        <w:t>SoU</w:t>
      </w:r>
      <w:proofErr w:type="spellEnd"/>
    </w:p>
    <w:p w14:paraId="30E750B8" w14:textId="77777777" w:rsidR="006B5300" w:rsidRDefault="006B5300" w:rsidP="006B5300">
      <w:pPr>
        <w:rPr>
          <w:sz w:val="22"/>
          <w:szCs w:val="22"/>
        </w:rPr>
      </w:pPr>
      <w:r>
        <w:rPr>
          <w:color w:val="000000"/>
          <w:sz w:val="22"/>
          <w:szCs w:val="22"/>
        </w:rPr>
        <w:t xml:space="preserve">I, Scott Renner, write to inform you that I am using the NIEM Naming and Design Rules (NDR) Version 6.0, Project Specification 01, dated 29 August 2025, in accordance with the conformance rules described in sections 6 through 14.  I am using this specification in the </w:t>
      </w:r>
      <w:hyperlink r:id="rId5" w:tooltip="Original URL: https://github.com/niemopen/cmftool. Click or tap if you trust this link." w:history="1">
        <w:proofErr w:type="spellStart"/>
        <w:r>
          <w:rPr>
            <w:rStyle w:val="Hyperlink"/>
            <w:rFonts w:eastAsiaTheme="majorEastAsia"/>
            <w:color w:val="467886"/>
            <w:sz w:val="22"/>
            <w:szCs w:val="22"/>
          </w:rPr>
          <w:t>CMFTool</w:t>
        </w:r>
        <w:proofErr w:type="spellEnd"/>
        <w:r>
          <w:rPr>
            <w:rStyle w:val="Hyperlink"/>
            <w:rFonts w:eastAsiaTheme="majorEastAsia"/>
            <w:color w:val="467886"/>
            <w:sz w:val="22"/>
            <w:szCs w:val="22"/>
          </w:rPr>
          <w:t xml:space="preserve"> software tool suite</w:t>
        </w:r>
      </w:hyperlink>
      <w:r>
        <w:rPr>
          <w:color w:val="000000"/>
          <w:sz w:val="22"/>
          <w:szCs w:val="22"/>
        </w:rPr>
        <w:t>, which generates artifacts that conform to the NDR. </w:t>
      </w:r>
    </w:p>
    <w:p w14:paraId="35106874" w14:textId="77777777" w:rsidR="006B5300" w:rsidRDefault="006B5300" w:rsidP="006B5300">
      <w:pPr>
        <w:rPr>
          <w:sz w:val="22"/>
          <w:szCs w:val="22"/>
        </w:rPr>
      </w:pPr>
      <w:r>
        <w:rPr>
          <w:color w:val="000000"/>
          <w:sz w:val="22"/>
          <w:szCs w:val="22"/>
        </w:rPr>
        <w:t>On behalf of the NIEM Technical Architecture Committee (NTAC), I write to inform you that we are using the</w:t>
      </w:r>
      <w:hyperlink r:id="rId6" w:tooltip="Original URL: https://docs.oasis-open.org/niemopen/niem-model/v6.0/ps02/. Click or tap if you trust this link." w:history="1">
        <w:r>
          <w:rPr>
            <w:rStyle w:val="Hyperlink"/>
            <w:rFonts w:eastAsiaTheme="majorEastAsia"/>
            <w:color w:val="467886"/>
            <w:sz w:val="22"/>
            <w:szCs w:val="22"/>
          </w:rPr>
          <w:t> NIEM Model Version 6.0, Project Specification 02, dated 26 March 2025</w:t>
        </w:r>
      </w:hyperlink>
      <w:r>
        <w:rPr>
          <w:color w:val="000000"/>
          <w:sz w:val="22"/>
          <w:szCs w:val="22"/>
        </w:rPr>
        <w:t> in accordance with the conformance clauses listed in its section 3.  We are using this in our</w:t>
      </w:r>
      <w:r>
        <w:rPr>
          <w:b/>
          <w:bCs/>
          <w:color w:val="000000"/>
          <w:sz w:val="22"/>
          <w:szCs w:val="22"/>
        </w:rPr>
        <w:t xml:space="preserve"> preparation of the </w:t>
      </w:r>
      <w:hyperlink r:id="rId7" w:tooltip="Original URL: https://github.com/niemopen/common-model-format. Click or tap if you trust this link." w:history="1">
        <w:r>
          <w:rPr>
            <w:rStyle w:val="Hyperlink"/>
            <w:rFonts w:eastAsiaTheme="majorEastAsia"/>
            <w:b/>
            <w:bCs/>
            <w:color w:val="467886"/>
            <w:sz w:val="22"/>
            <w:szCs w:val="22"/>
          </w:rPr>
          <w:t>Common Model Format</w:t>
        </w:r>
      </w:hyperlink>
      <w:r>
        <w:rPr>
          <w:b/>
          <w:bCs/>
          <w:color w:val="000000"/>
          <w:sz w:val="22"/>
          <w:szCs w:val="22"/>
        </w:rPr>
        <w:t> message specification, which conforms to the NIEM Model.</w:t>
      </w:r>
    </w:p>
    <w:p w14:paraId="5183FA2A" w14:textId="77777777" w:rsidR="006B5300" w:rsidRDefault="006B5300" w:rsidP="006B5300">
      <w:pPr>
        <w:rPr>
          <w:color w:val="000000"/>
          <w:sz w:val="22"/>
          <w:szCs w:val="22"/>
        </w:rPr>
      </w:pPr>
      <w:r>
        <w:rPr>
          <w:color w:val="000000"/>
          <w:sz w:val="22"/>
          <w:szCs w:val="22"/>
        </w:rPr>
        <w:t> </w:t>
      </w:r>
    </w:p>
    <w:p w14:paraId="4F20F6CC" w14:textId="77777777" w:rsidR="006B5300" w:rsidRDefault="006B5300" w:rsidP="006B5300">
      <w:pPr>
        <w:rPr>
          <w:color w:val="000000"/>
          <w:sz w:val="22"/>
          <w:szCs w:val="22"/>
        </w:rPr>
      </w:pPr>
      <w:r>
        <w:rPr>
          <w:b/>
          <w:bCs/>
          <w:color w:val="000000"/>
          <w:sz w:val="22"/>
          <w:szCs w:val="22"/>
          <w:u w:val="single"/>
        </w:rPr>
        <w:t xml:space="preserve">Jim Cabral draft </w:t>
      </w:r>
      <w:proofErr w:type="spellStart"/>
      <w:r>
        <w:rPr>
          <w:b/>
          <w:bCs/>
          <w:color w:val="000000"/>
          <w:sz w:val="22"/>
          <w:szCs w:val="22"/>
          <w:u w:val="single"/>
        </w:rPr>
        <w:t>SoU</w:t>
      </w:r>
      <w:proofErr w:type="spellEnd"/>
    </w:p>
    <w:p w14:paraId="3EA8CC46" w14:textId="77777777" w:rsidR="006B5300" w:rsidRDefault="006B5300" w:rsidP="006B5300">
      <w:pPr>
        <w:rPr>
          <w:sz w:val="22"/>
          <w:szCs w:val="22"/>
        </w:rPr>
      </w:pPr>
      <w:r>
        <w:rPr>
          <w:color w:val="000000"/>
          <w:sz w:val="22"/>
          <w:szCs w:val="22"/>
        </w:rPr>
        <w:t xml:space="preserve">I, Jim Cabral, write to inform you that I am using the </w:t>
      </w:r>
      <w:hyperlink r:id="rId8" w:tooltip="Original URL: https://docs.oasis-open.org/niemopen/niem-model/v6.0/ps01/. Click or tap if you trust this link." w:history="1">
        <w:r>
          <w:rPr>
            <w:rStyle w:val="Hyperlink"/>
            <w:rFonts w:eastAsiaTheme="majorEastAsia"/>
            <w:color w:val="467886"/>
            <w:sz w:val="22"/>
            <w:szCs w:val="22"/>
          </w:rPr>
          <w:t>NIEM Naming and Design Rules (NDR) Version 6.0, Project Specification 01, dated 29 August 2025</w:t>
        </w:r>
      </w:hyperlink>
      <w:r>
        <w:rPr>
          <w:color w:val="000000"/>
          <w:sz w:val="22"/>
          <w:szCs w:val="22"/>
        </w:rPr>
        <w:t xml:space="preserve">, in accordance with the conformance rules described in sections 6 through 14, and the </w:t>
      </w:r>
      <w:hyperlink r:id="rId9" w:tooltip="Original URL: https://docs.oasis-open.org/niemopen/niem-model/v6.0/ps02/. Click or tap if you trust this link." w:history="1">
        <w:r>
          <w:rPr>
            <w:rStyle w:val="Hyperlink"/>
            <w:rFonts w:eastAsiaTheme="majorEastAsia"/>
            <w:color w:val="467886"/>
            <w:sz w:val="22"/>
            <w:szCs w:val="22"/>
          </w:rPr>
          <w:t>NIEM Model Version 6.0, Project Specification 02, dated 26 March 2025</w:t>
        </w:r>
      </w:hyperlink>
      <w:r>
        <w:rPr>
          <w:color w:val="000000"/>
          <w:sz w:val="22"/>
          <w:szCs w:val="22"/>
        </w:rPr>
        <w:t xml:space="preserve"> in accordance with the conformance clauses listed in its section 3. I am using these specifications in the </w:t>
      </w:r>
      <w:hyperlink r:id="rId10" w:tooltip="Original URL: https://github.com/cabralje/niem-tools. Click or tap if you trust this link." w:history="1">
        <w:proofErr w:type="spellStart"/>
        <w:r>
          <w:rPr>
            <w:rStyle w:val="Hyperlink"/>
            <w:rFonts w:eastAsiaTheme="majorEastAsia"/>
            <w:color w:val="467886"/>
            <w:sz w:val="22"/>
            <w:szCs w:val="22"/>
          </w:rPr>
          <w:t>niem</w:t>
        </w:r>
        <w:proofErr w:type="spellEnd"/>
        <w:r>
          <w:rPr>
            <w:rStyle w:val="Hyperlink"/>
            <w:rFonts w:eastAsiaTheme="majorEastAsia"/>
            <w:color w:val="467886"/>
            <w:sz w:val="22"/>
            <w:szCs w:val="22"/>
          </w:rPr>
          <w:t>-tools software tool suite</w:t>
        </w:r>
      </w:hyperlink>
      <w:r>
        <w:rPr>
          <w:color w:val="000000"/>
          <w:sz w:val="22"/>
          <w:szCs w:val="22"/>
        </w:rPr>
        <w:t>, which generates artifacts that conform to the NDR and NIEM Model.</w:t>
      </w:r>
    </w:p>
    <w:p w14:paraId="6CB15CF0" w14:textId="77777777" w:rsidR="006B5300" w:rsidRDefault="006B5300" w:rsidP="006B5300">
      <w:pPr>
        <w:rPr>
          <w:color w:val="000000"/>
          <w:sz w:val="22"/>
          <w:szCs w:val="22"/>
        </w:rPr>
      </w:pPr>
      <w:r>
        <w:rPr>
          <w:color w:val="000000"/>
          <w:sz w:val="22"/>
          <w:szCs w:val="22"/>
        </w:rPr>
        <w:t> </w:t>
      </w:r>
    </w:p>
    <w:p w14:paraId="6B475646" w14:textId="77777777" w:rsidR="006B5300" w:rsidRDefault="006B5300" w:rsidP="006B5300">
      <w:pPr>
        <w:rPr>
          <w:color w:val="000000"/>
          <w:sz w:val="22"/>
          <w:szCs w:val="22"/>
        </w:rPr>
      </w:pPr>
      <w:r>
        <w:rPr>
          <w:b/>
          <w:bCs/>
          <w:color w:val="000000"/>
          <w:sz w:val="22"/>
          <w:szCs w:val="22"/>
          <w:u w:val="single"/>
        </w:rPr>
        <w:t xml:space="preserve">Mark Dotson for John </w:t>
      </w:r>
      <w:proofErr w:type="spellStart"/>
      <w:r>
        <w:rPr>
          <w:b/>
          <w:bCs/>
          <w:color w:val="000000"/>
          <w:sz w:val="22"/>
          <w:szCs w:val="22"/>
          <w:u w:val="single"/>
        </w:rPr>
        <w:t>Wandelt</w:t>
      </w:r>
      <w:proofErr w:type="spellEnd"/>
      <w:r>
        <w:rPr>
          <w:b/>
          <w:bCs/>
          <w:color w:val="000000"/>
          <w:sz w:val="22"/>
          <w:szCs w:val="22"/>
          <w:u w:val="single"/>
        </w:rPr>
        <w:t xml:space="preserve"> draft </w:t>
      </w:r>
      <w:proofErr w:type="spellStart"/>
      <w:r>
        <w:rPr>
          <w:b/>
          <w:bCs/>
          <w:color w:val="000000"/>
          <w:sz w:val="22"/>
          <w:szCs w:val="22"/>
          <w:u w:val="single"/>
        </w:rPr>
        <w:t>SoU</w:t>
      </w:r>
      <w:proofErr w:type="spellEnd"/>
    </w:p>
    <w:p w14:paraId="2AC5BBA2" w14:textId="77777777" w:rsidR="006B5300" w:rsidRDefault="006B5300" w:rsidP="006B5300">
      <w:pPr>
        <w:rPr>
          <w:color w:val="000000"/>
          <w:sz w:val="22"/>
          <w:szCs w:val="22"/>
        </w:rPr>
      </w:pPr>
      <w:r>
        <w:rPr>
          <w:color w:val="000000"/>
          <w:sz w:val="22"/>
          <w:szCs w:val="22"/>
        </w:rPr>
        <w:t xml:space="preserve">On behalf of John </w:t>
      </w:r>
      <w:proofErr w:type="spellStart"/>
      <w:r>
        <w:rPr>
          <w:color w:val="000000"/>
          <w:sz w:val="22"/>
          <w:szCs w:val="22"/>
        </w:rPr>
        <w:t>Wandelt</w:t>
      </w:r>
      <w:proofErr w:type="spellEnd"/>
      <w:r>
        <w:rPr>
          <w:color w:val="000000"/>
          <w:sz w:val="22"/>
          <w:szCs w:val="22"/>
        </w:rPr>
        <w:t xml:space="preserve"> and GTRI:</w:t>
      </w:r>
    </w:p>
    <w:p w14:paraId="7EBC0798" w14:textId="77777777" w:rsidR="006B5300" w:rsidRDefault="006B5300" w:rsidP="006B5300">
      <w:pPr>
        <w:rPr>
          <w:sz w:val="22"/>
          <w:szCs w:val="22"/>
        </w:rPr>
      </w:pPr>
      <w:r>
        <w:rPr>
          <w:color w:val="000000"/>
          <w:sz w:val="22"/>
          <w:szCs w:val="22"/>
        </w:rPr>
        <w:t xml:space="preserve">GTRI is using the </w:t>
      </w:r>
      <w:hyperlink r:id="rId11" w:tooltip="Original URL: https://docs.oasis-open.org/niemopen/niem-model/v6.0/ps01/. Click or tap if you trust this link." w:history="1">
        <w:r>
          <w:rPr>
            <w:rStyle w:val="Hyperlink"/>
            <w:rFonts w:eastAsiaTheme="majorEastAsia"/>
            <w:color w:val="467886"/>
            <w:sz w:val="22"/>
            <w:szCs w:val="22"/>
          </w:rPr>
          <w:t>NIEM Naming and Design Rules (NDR) Version 6.0, Project Specification 01, dated 29 August 2025</w:t>
        </w:r>
      </w:hyperlink>
      <w:r>
        <w:rPr>
          <w:color w:val="000000"/>
          <w:sz w:val="22"/>
          <w:szCs w:val="22"/>
        </w:rPr>
        <w:t xml:space="preserve">, in accordance with the conformance rules described in sections 6 through 14, and the </w:t>
      </w:r>
      <w:hyperlink r:id="rId12" w:tooltip="Original URL: https://docs.oasis-open.org/niemopen/niem-model/v6.0/ps02/. Click or tap if you trust this link." w:history="1">
        <w:r>
          <w:rPr>
            <w:rStyle w:val="Hyperlink"/>
            <w:rFonts w:eastAsiaTheme="majorEastAsia"/>
            <w:color w:val="467886"/>
            <w:sz w:val="22"/>
            <w:szCs w:val="22"/>
          </w:rPr>
          <w:t>NIEM Model Version 6.0, Project Specification 02, dated 26 March 2025</w:t>
        </w:r>
      </w:hyperlink>
      <w:r>
        <w:rPr>
          <w:color w:val="000000"/>
          <w:sz w:val="22"/>
          <w:szCs w:val="22"/>
        </w:rPr>
        <w:t xml:space="preserve"> in accordance with the conformance clauses listed in its section 3. </w:t>
      </w:r>
      <w:proofErr w:type="gramStart"/>
      <w:r>
        <w:rPr>
          <w:color w:val="000000"/>
          <w:sz w:val="22"/>
          <w:szCs w:val="22"/>
        </w:rPr>
        <w:t>GTRI  is</w:t>
      </w:r>
      <w:proofErr w:type="gramEnd"/>
      <w:r>
        <w:rPr>
          <w:color w:val="000000"/>
          <w:sz w:val="22"/>
          <w:szCs w:val="22"/>
        </w:rPr>
        <w:t xml:space="preserve"> using these specifications in developing NIEMOpen API 2.0 which provides user tools replacing legacy functions of SSGT, Migration Tool and ConTesA as well as CMF. The API browse and search mode components transform, migrate and validate versions of the model. NIEM subset and model management functionality are scheduled for future development.</w:t>
      </w:r>
    </w:p>
    <w:p w14:paraId="30421126" w14:textId="77777777" w:rsidR="00C96AED" w:rsidRDefault="00C96AED"/>
    <w:sectPr w:rsidR="00C9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46164"/>
    <w:multiLevelType w:val="multilevel"/>
    <w:tmpl w:val="051A0D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063388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00"/>
    <w:rsid w:val="006B5300"/>
    <w:rsid w:val="00860D8C"/>
    <w:rsid w:val="00A63A1A"/>
    <w:rsid w:val="00C96AED"/>
    <w:rsid w:val="00F4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669C"/>
  <w15:chartTrackingRefBased/>
  <w15:docId w15:val="{CFCC2E17-E978-457A-B9D8-7168D7E9E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300"/>
    <w:pPr>
      <w:spacing w:after="0" w:line="240" w:lineRule="auto"/>
    </w:pPr>
    <w:rPr>
      <w:rFonts w:ascii="Aptos" w:eastAsia="Times New Roman" w:hAnsi="Aptos" w:cs="Aptos"/>
      <w:kern w:val="0"/>
      <w:sz w:val="20"/>
      <w:szCs w:val="20"/>
      <w14:ligatures w14:val="none"/>
    </w:rPr>
  </w:style>
  <w:style w:type="paragraph" w:styleId="Heading1">
    <w:name w:val="heading 1"/>
    <w:basedOn w:val="Normal"/>
    <w:next w:val="Normal"/>
    <w:link w:val="Heading1Char"/>
    <w:uiPriority w:val="9"/>
    <w:qFormat/>
    <w:rsid w:val="006B5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3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3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3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3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3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3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3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3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3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3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3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3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3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3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300"/>
    <w:rPr>
      <w:rFonts w:eastAsiaTheme="majorEastAsia" w:cstheme="majorBidi"/>
      <w:color w:val="272727" w:themeColor="text1" w:themeTint="D8"/>
    </w:rPr>
  </w:style>
  <w:style w:type="paragraph" w:styleId="Title">
    <w:name w:val="Title"/>
    <w:basedOn w:val="Normal"/>
    <w:next w:val="Normal"/>
    <w:link w:val="TitleChar"/>
    <w:uiPriority w:val="10"/>
    <w:qFormat/>
    <w:rsid w:val="006B53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3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3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3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300"/>
    <w:pPr>
      <w:spacing w:before="160"/>
      <w:jc w:val="center"/>
    </w:pPr>
    <w:rPr>
      <w:i/>
      <w:iCs/>
      <w:color w:val="404040" w:themeColor="text1" w:themeTint="BF"/>
    </w:rPr>
  </w:style>
  <w:style w:type="character" w:customStyle="1" w:styleId="QuoteChar">
    <w:name w:val="Quote Char"/>
    <w:basedOn w:val="DefaultParagraphFont"/>
    <w:link w:val="Quote"/>
    <w:uiPriority w:val="29"/>
    <w:rsid w:val="006B5300"/>
    <w:rPr>
      <w:i/>
      <w:iCs/>
      <w:color w:val="404040" w:themeColor="text1" w:themeTint="BF"/>
    </w:rPr>
  </w:style>
  <w:style w:type="paragraph" w:styleId="ListParagraph">
    <w:name w:val="List Paragraph"/>
    <w:basedOn w:val="Normal"/>
    <w:uiPriority w:val="34"/>
    <w:qFormat/>
    <w:rsid w:val="006B5300"/>
    <w:pPr>
      <w:ind w:left="720"/>
      <w:contextualSpacing/>
    </w:pPr>
  </w:style>
  <w:style w:type="character" w:styleId="IntenseEmphasis">
    <w:name w:val="Intense Emphasis"/>
    <w:basedOn w:val="DefaultParagraphFont"/>
    <w:uiPriority w:val="21"/>
    <w:qFormat/>
    <w:rsid w:val="006B5300"/>
    <w:rPr>
      <w:i/>
      <w:iCs/>
      <w:color w:val="0F4761" w:themeColor="accent1" w:themeShade="BF"/>
    </w:rPr>
  </w:style>
  <w:style w:type="paragraph" w:styleId="IntenseQuote">
    <w:name w:val="Intense Quote"/>
    <w:basedOn w:val="Normal"/>
    <w:next w:val="Normal"/>
    <w:link w:val="IntenseQuoteChar"/>
    <w:uiPriority w:val="30"/>
    <w:qFormat/>
    <w:rsid w:val="006B5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300"/>
    <w:rPr>
      <w:i/>
      <w:iCs/>
      <w:color w:val="0F4761" w:themeColor="accent1" w:themeShade="BF"/>
    </w:rPr>
  </w:style>
  <w:style w:type="character" w:styleId="IntenseReference">
    <w:name w:val="Intense Reference"/>
    <w:basedOn w:val="DefaultParagraphFont"/>
    <w:uiPriority w:val="32"/>
    <w:qFormat/>
    <w:rsid w:val="006B5300"/>
    <w:rPr>
      <w:b/>
      <w:bCs/>
      <w:smallCaps/>
      <w:color w:val="0F4761" w:themeColor="accent1" w:themeShade="BF"/>
      <w:spacing w:val="5"/>
    </w:rPr>
  </w:style>
  <w:style w:type="character" w:styleId="Hyperlink">
    <w:name w:val="Hyperlink"/>
    <w:basedOn w:val="DefaultParagraphFont"/>
    <w:uiPriority w:val="99"/>
    <w:semiHidden/>
    <w:unhideWhenUsed/>
    <w:rsid w:val="006B5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48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us/v3/__https:/docs.oasis-open.org/niemopen/niem-model/v6.0/ps01/__;!!DJ_L93zn18-Ojg!nAixmTSmZ2VNtOxtHPxpSkpN43aWY-FRHD-lTcROmw_7PrC3meeKzqtD7jz1pntIMxMWEaCEpPxXCRLUX1po8QLFAXtoVA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defense.us/v3/__https:/github.com/niemopen/common-model-format__;!!DJ_L93zn18-Ojg!nAixmTSmZ2VNtOxtHPxpSkpN43aWY-FRHD-lTcROmw_7PrC3meeKzqtD7jz1pntIMxMWEaCEpPxXCRLUX1po8QLFAf8fsYuJ$" TargetMode="External"/><Relationship Id="rId12" Type="http://schemas.openxmlformats.org/officeDocument/2006/relationships/hyperlink" Target="https://urldefense.us/v3/__https:/docs.oasis-open.org/niemopen/niem-model/v6.0/ps02/__;!!DJ_L93zn18-Ojg!nAixmTSmZ2VNtOxtHPxpSkpN43aWY-FRHD-lTcROmw_7PrC3meeKzqtD7jz1pntIMxMWEaCEpPxXCRLUX1po8QLFAZhKOJp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us/v3/__https:/docs.oasis-open.org/niemopen/niem-model/v6.0/ps02/__;!!DJ_L93zn18-Ojg!nAixmTSmZ2VNtOxtHPxpSkpN43aWY-FRHD-lTcROmw_7PrC3meeKzqtD7jz1pntIMxMWEaCEpPxXCRLUX1po8QLFAZhKOJpr$" TargetMode="External"/><Relationship Id="rId11" Type="http://schemas.openxmlformats.org/officeDocument/2006/relationships/hyperlink" Target="https://urldefense.us/v3/__https:/docs.oasis-open.org/niemopen/niem-model/v6.0/ps01/__;!!DJ_L93zn18-Ojg!nAixmTSmZ2VNtOxtHPxpSkpN43aWY-FRHD-lTcROmw_7PrC3meeKzqtD7jz1pntIMxMWEaCEpPxXCRLUX1po8QLFAXtoVApY$" TargetMode="External"/><Relationship Id="rId5" Type="http://schemas.openxmlformats.org/officeDocument/2006/relationships/hyperlink" Target="https://urldefense.us/v3/__https:/github.com/niemopen/cmftool__;!!DJ_L93zn18-Ojg!nAixmTSmZ2VNtOxtHPxpSkpN43aWY-FRHD-lTcROmw_7PrC3meeKzqtD7jz1pntIMxMWEaCEpPxXCRLUX1po8QLFAZdbA7Wr$" TargetMode="External"/><Relationship Id="rId10" Type="http://schemas.openxmlformats.org/officeDocument/2006/relationships/hyperlink" Target="https://urldefense.us/v3/__https:/github.com/cabralje/niem-tools__;!!DJ_L93zn18-Ojg!nAixmTSmZ2VNtOxtHPxpSkpN43aWY-FRHD-lTcROmw_7PrC3meeKzqtD7jz1pntIMxMWEaCEpPxXCRLUX1po8QLFAU3YPzO9$" TargetMode="External"/><Relationship Id="rId4" Type="http://schemas.openxmlformats.org/officeDocument/2006/relationships/webSettings" Target="webSettings.xml"/><Relationship Id="rId9" Type="http://schemas.openxmlformats.org/officeDocument/2006/relationships/hyperlink" Target="https://urldefense.us/v3/__https:/docs.oasis-open.org/niemopen/niem-model/v6.0/ps02/__;!!DJ_L93zn18-Ojg!nAixmTSmZ2VNtOxtHPxpSkpN43aWY-FRHD-lTcROmw_7PrC3meeKzqtD7jz1pntIMxMWEaCEpPxXCRLUX1po8QLFAZhKOJp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66d73691-ea97-48b1-95d5-e94f0a46b878}"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Stephen [USA]</dc:creator>
  <cp:keywords/>
  <dc:description/>
  <cp:lastModifiedBy>Sullivan, Stephen [USA]</cp:lastModifiedBy>
  <cp:revision>1</cp:revision>
  <dcterms:created xsi:type="dcterms:W3CDTF">2025-09-02T18:21:00Z</dcterms:created>
  <dcterms:modified xsi:type="dcterms:W3CDTF">2025-09-02T18:22:00Z</dcterms:modified>
</cp:coreProperties>
</file>