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7EEE" w14:textId="77777777" w:rsidR="00933A70" w:rsidRDefault="00933A70" w:rsidP="00933A70">
      <w:pPr>
        <w:jc w:val="center"/>
      </w:pPr>
      <w:r>
        <w:rPr>
          <w:noProof/>
        </w:rPr>
        <w:drawing>
          <wp:inline distT="0" distB="0" distL="0" distR="0" wp14:anchorId="0385B6D6" wp14:editId="4337FCED">
            <wp:extent cx="4435333" cy="124390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5333" cy="1243902"/>
                    </a:xfrm>
                    <a:prstGeom prst="rect">
                      <a:avLst/>
                    </a:prstGeom>
                    <a:noFill/>
                    <a:ln>
                      <a:noFill/>
                    </a:ln>
                  </pic:spPr>
                </pic:pic>
              </a:graphicData>
            </a:graphic>
          </wp:inline>
        </w:drawing>
      </w:r>
    </w:p>
    <w:p w14:paraId="762658E8" w14:textId="55EEF0D4" w:rsidR="00933A70" w:rsidRDefault="00440B18" w:rsidP="00933A70">
      <w:pPr>
        <w:jc w:val="center"/>
      </w:pPr>
      <w:r w:rsidRPr="00543421">
        <w:rPr>
          <w:rFonts w:eastAsia="Times New Roman"/>
          <w:noProof/>
          <w:sz w:val="20"/>
          <w:szCs w:val="20"/>
        </w:rPr>
        <w:drawing>
          <wp:inline distT="0" distB="0" distL="0" distR="0" wp14:anchorId="47228FBC" wp14:editId="13F0F026">
            <wp:extent cx="2649941" cy="2400396"/>
            <wp:effectExtent l="0" t="0" r="0" b="0"/>
            <wp:docPr id="12" name="Picture 12" descr="H:\Backup\Workdocs\MILOps\NIEM_Mil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ckup\Workdocs\MILOps\NIEM_MilOp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222" cy="2406085"/>
                    </a:xfrm>
                    <a:prstGeom prst="rect">
                      <a:avLst/>
                    </a:prstGeom>
                    <a:noFill/>
                    <a:ln>
                      <a:noFill/>
                    </a:ln>
                  </pic:spPr>
                </pic:pic>
              </a:graphicData>
            </a:graphic>
          </wp:inline>
        </w:drawing>
      </w:r>
    </w:p>
    <w:p w14:paraId="4A99E1F6" w14:textId="77777777" w:rsidR="00527CD9" w:rsidRDefault="00527CD9" w:rsidP="00933A70">
      <w:pPr>
        <w:jc w:val="center"/>
      </w:pPr>
    </w:p>
    <w:p w14:paraId="6B93CE83" w14:textId="62BA7C60" w:rsidR="00933A70" w:rsidRPr="003E244D" w:rsidRDefault="00440B18" w:rsidP="00933A70">
      <w:pPr>
        <w:jc w:val="center"/>
        <w:rPr>
          <w:rFonts w:ascii="Segoe UI" w:hAnsi="Segoe UI" w:cs="Segoe UI"/>
          <w:b/>
          <w:bCs/>
          <w:color w:val="0070C0"/>
          <w:sz w:val="52"/>
          <w:szCs w:val="52"/>
        </w:rPr>
      </w:pPr>
      <w:r>
        <w:rPr>
          <w:rFonts w:ascii="Segoe UI" w:hAnsi="Segoe UI" w:cs="Segoe UI"/>
          <w:b/>
          <w:bCs/>
          <w:color w:val="0070C0"/>
          <w:sz w:val="52"/>
          <w:szCs w:val="52"/>
        </w:rPr>
        <w:t xml:space="preserve">NIEMOpen Business Architecture Committee (NBAC) Technical Steering Committee (TSC) </w:t>
      </w:r>
      <w:r w:rsidR="00933A70" w:rsidRPr="003E244D">
        <w:rPr>
          <w:rFonts w:ascii="Segoe UI" w:hAnsi="Segoe UI" w:cs="Segoe UI"/>
          <w:b/>
          <w:bCs/>
          <w:color w:val="0070C0"/>
          <w:sz w:val="52"/>
          <w:szCs w:val="52"/>
        </w:rPr>
        <w:t>Military Operations (</w:t>
      </w:r>
      <w:r w:rsidR="009C197F">
        <w:rPr>
          <w:rFonts w:ascii="Segoe UI" w:hAnsi="Segoe UI" w:cs="Segoe UI"/>
          <w:b/>
          <w:bCs/>
          <w:color w:val="0070C0"/>
          <w:sz w:val="52"/>
          <w:szCs w:val="52"/>
        </w:rPr>
        <w:t>MilOps</w:t>
      </w:r>
      <w:r w:rsidR="00933A70" w:rsidRPr="003E244D">
        <w:rPr>
          <w:rFonts w:ascii="Segoe UI" w:hAnsi="Segoe UI" w:cs="Segoe UI"/>
          <w:b/>
          <w:bCs/>
          <w:color w:val="0070C0"/>
          <w:sz w:val="52"/>
          <w:szCs w:val="52"/>
        </w:rPr>
        <w:t xml:space="preserve">) </w:t>
      </w:r>
      <w:r w:rsidR="00833B64">
        <w:rPr>
          <w:rFonts w:ascii="Segoe UI" w:hAnsi="Segoe UI" w:cs="Segoe UI"/>
          <w:b/>
          <w:bCs/>
          <w:color w:val="0070C0"/>
          <w:sz w:val="52"/>
          <w:szCs w:val="52"/>
        </w:rPr>
        <w:t>Sub-Committee</w:t>
      </w:r>
      <w:r w:rsidR="00933A70" w:rsidRPr="003E244D">
        <w:rPr>
          <w:rFonts w:ascii="Segoe UI" w:hAnsi="Segoe UI" w:cs="Segoe UI"/>
          <w:b/>
          <w:bCs/>
          <w:color w:val="0070C0"/>
          <w:sz w:val="52"/>
          <w:szCs w:val="52"/>
        </w:rPr>
        <w:t xml:space="preserve"> </w:t>
      </w:r>
      <w:r>
        <w:rPr>
          <w:rFonts w:ascii="Segoe UI" w:hAnsi="Segoe UI" w:cs="Segoe UI"/>
          <w:b/>
          <w:bCs/>
          <w:color w:val="0070C0"/>
          <w:sz w:val="52"/>
          <w:szCs w:val="52"/>
        </w:rPr>
        <w:t>Governance</w:t>
      </w:r>
    </w:p>
    <w:p w14:paraId="607D6D8E" w14:textId="39F53123" w:rsidR="006A2B76" w:rsidRDefault="00527CD9" w:rsidP="00440B18">
      <w:pPr>
        <w:jc w:val="center"/>
        <w:rPr>
          <w:rFonts w:ascii="Segoe UI" w:hAnsi="Segoe UI" w:cs="Segoe UI"/>
          <w:b/>
          <w:bCs/>
          <w:color w:val="0070C0"/>
          <w:sz w:val="52"/>
          <w:szCs w:val="52"/>
        </w:rPr>
      </w:pPr>
      <w:r>
        <w:rPr>
          <w:rFonts w:ascii="Segoe UI" w:hAnsi="Segoe UI" w:cs="Segoe UI"/>
          <w:b/>
          <w:bCs/>
          <w:color w:val="0070C0"/>
          <w:sz w:val="52"/>
          <w:szCs w:val="52"/>
        </w:rPr>
        <w:t>15</w:t>
      </w:r>
      <w:r w:rsidR="00933A70" w:rsidRPr="003E244D">
        <w:rPr>
          <w:rFonts w:ascii="Segoe UI" w:hAnsi="Segoe UI" w:cs="Segoe UI"/>
          <w:b/>
          <w:bCs/>
          <w:color w:val="0070C0"/>
          <w:sz w:val="52"/>
          <w:szCs w:val="52"/>
        </w:rPr>
        <w:t xml:space="preserve"> </w:t>
      </w:r>
      <w:r>
        <w:rPr>
          <w:rFonts w:ascii="Segoe UI" w:hAnsi="Segoe UI" w:cs="Segoe UI"/>
          <w:b/>
          <w:bCs/>
          <w:color w:val="0070C0"/>
          <w:sz w:val="52"/>
          <w:szCs w:val="52"/>
        </w:rPr>
        <w:t>May</w:t>
      </w:r>
      <w:r w:rsidR="00933A70" w:rsidRPr="003E244D">
        <w:rPr>
          <w:rFonts w:ascii="Segoe UI" w:hAnsi="Segoe UI" w:cs="Segoe UI"/>
          <w:b/>
          <w:bCs/>
          <w:color w:val="0070C0"/>
          <w:sz w:val="52"/>
          <w:szCs w:val="52"/>
        </w:rPr>
        <w:t xml:space="preserve"> 202</w:t>
      </w:r>
      <w:r w:rsidR="00833B64">
        <w:rPr>
          <w:rFonts w:ascii="Segoe UI" w:hAnsi="Segoe UI" w:cs="Segoe UI"/>
          <w:b/>
          <w:bCs/>
          <w:color w:val="0070C0"/>
          <w:sz w:val="52"/>
          <w:szCs w:val="52"/>
        </w:rPr>
        <w:t>3</w:t>
      </w:r>
    </w:p>
    <w:p w14:paraId="69AC6658" w14:textId="18DD716D" w:rsidR="006A2B76" w:rsidRPr="006A2B76" w:rsidRDefault="006A2B76" w:rsidP="00845F2C">
      <w:pPr>
        <w:spacing w:before="3"/>
        <w:ind w:left="8"/>
        <w:jc w:val="center"/>
        <w:rPr>
          <w:rFonts w:ascii="Segoe UI" w:eastAsia="Arial" w:hAnsi="Segoe UI" w:cs="Segoe UI"/>
          <w:sz w:val="20"/>
          <w:szCs w:val="20"/>
        </w:rPr>
        <w:sectPr w:rsidR="006A2B76" w:rsidRPr="006A2B76" w:rsidSect="00845F2C">
          <w:headerReference w:type="default" r:id="rId13"/>
          <w:footerReference w:type="default" r:id="rId14"/>
          <w:pgSz w:w="12240" w:h="15840"/>
          <w:pgMar w:top="1440" w:right="1440" w:bottom="1440" w:left="1440" w:header="720" w:footer="720" w:gutter="0"/>
          <w:cols w:space="720"/>
          <w:docGrid w:linePitch="299"/>
        </w:sectPr>
      </w:pPr>
    </w:p>
    <w:p w14:paraId="15DF375B" w14:textId="229EF0B9" w:rsidR="00845F2C" w:rsidRDefault="00845F2C" w:rsidP="00845F2C">
      <w:pPr>
        <w:jc w:val="center"/>
        <w:rPr>
          <w:rStyle w:val="Strong"/>
        </w:rPr>
      </w:pPr>
      <w:r w:rsidRPr="00EE1155">
        <w:rPr>
          <w:rStyle w:val="Strong"/>
        </w:rPr>
        <w:lastRenderedPageBreak/>
        <w:t>Document Change Control Page</w:t>
      </w:r>
    </w:p>
    <w:p w14:paraId="4685AE5E" w14:textId="726583BA" w:rsidR="00440B18" w:rsidRDefault="00440B18" w:rsidP="00440B18">
      <w:pPr>
        <w:rPr>
          <w:rStyle w:val="Strong"/>
          <w:b w:val="0"/>
          <w:bCs w:val="0"/>
        </w:rPr>
      </w:pPr>
      <w:r>
        <w:rPr>
          <w:rStyle w:val="Strong"/>
          <w:b w:val="0"/>
          <w:bCs w:val="0"/>
        </w:rPr>
        <w:t xml:space="preserve">This document amplifies the OASIS Open Project Lightweight Rules, NIEMOpen Charter document, and NBAC TSC Governance Document. It incorporates all provisions of those documents. In case of conflict, the parent documents control. </w:t>
      </w:r>
    </w:p>
    <w:p w14:paraId="45A61FAD" w14:textId="5F7F0C7B" w:rsidR="00440B18" w:rsidRDefault="00440B18" w:rsidP="00440B18">
      <w:pPr>
        <w:rPr>
          <w:rStyle w:val="Strong"/>
          <w:b w:val="0"/>
          <w:bCs w:val="0"/>
        </w:rPr>
      </w:pPr>
      <w:r>
        <w:rPr>
          <w:rStyle w:val="Strong"/>
          <w:b w:val="0"/>
          <w:bCs w:val="0"/>
        </w:rPr>
        <w:t xml:space="preserve">The MilOps Sub-Committee Governance is a living document, reviewed periodically, and based on inputs from the MilOps Community-of-Interest. </w:t>
      </w:r>
    </w:p>
    <w:p w14:paraId="280EA1D4" w14:textId="77777777" w:rsidR="00440B18" w:rsidRPr="00440B18" w:rsidRDefault="00440B18" w:rsidP="00440B18">
      <w:pPr>
        <w:rPr>
          <w:rStyle w:val="Strong"/>
          <w:b w:val="0"/>
          <w:bCs w:val="0"/>
        </w:rPr>
      </w:pPr>
    </w:p>
    <w:tbl>
      <w:tblPr>
        <w:tblStyle w:val="TableGrid1"/>
        <w:tblW w:w="9535" w:type="dxa"/>
        <w:tblInd w:w="-5" w:type="dxa"/>
        <w:tblLook w:val="04A0" w:firstRow="1" w:lastRow="0" w:firstColumn="1" w:lastColumn="0" w:noHBand="0" w:noVBand="1"/>
      </w:tblPr>
      <w:tblGrid>
        <w:gridCol w:w="571"/>
        <w:gridCol w:w="3389"/>
        <w:gridCol w:w="1530"/>
        <w:gridCol w:w="4045"/>
      </w:tblGrid>
      <w:tr w:rsidR="00845F2C" w:rsidRPr="006C436C" w14:paraId="403F0B41" w14:textId="77777777" w:rsidTr="001C3D15">
        <w:tc>
          <w:tcPr>
            <w:tcW w:w="571" w:type="dxa"/>
          </w:tcPr>
          <w:p w14:paraId="2F5B5B6D" w14:textId="77777777" w:rsidR="00845F2C" w:rsidRPr="006C436C" w:rsidRDefault="00845F2C" w:rsidP="001C3D15">
            <w:pPr>
              <w:rPr>
                <w:rFonts w:cs="Arial"/>
                <w:b/>
              </w:rPr>
            </w:pPr>
            <w:r w:rsidRPr="006C436C">
              <w:rPr>
                <w:rFonts w:cs="Arial"/>
                <w:b/>
              </w:rPr>
              <w:t>No.</w:t>
            </w:r>
          </w:p>
        </w:tc>
        <w:tc>
          <w:tcPr>
            <w:tcW w:w="3389" w:type="dxa"/>
          </w:tcPr>
          <w:p w14:paraId="5ECF355E" w14:textId="5BBB3487" w:rsidR="00845F2C" w:rsidRPr="006C436C" w:rsidRDefault="00A27AC9" w:rsidP="001C3D15">
            <w:pPr>
              <w:rPr>
                <w:rFonts w:cs="Arial"/>
                <w:b/>
              </w:rPr>
            </w:pPr>
            <w:r>
              <w:rPr>
                <w:rFonts w:cs="Arial"/>
                <w:b/>
              </w:rPr>
              <w:t xml:space="preserve">Version </w:t>
            </w:r>
          </w:p>
        </w:tc>
        <w:tc>
          <w:tcPr>
            <w:tcW w:w="1530" w:type="dxa"/>
          </w:tcPr>
          <w:p w14:paraId="4E3F5002" w14:textId="77777777" w:rsidR="00845F2C" w:rsidRPr="006C436C" w:rsidRDefault="00845F2C" w:rsidP="001C3D15">
            <w:pPr>
              <w:rPr>
                <w:rFonts w:cs="Arial"/>
                <w:b/>
              </w:rPr>
            </w:pPr>
            <w:r w:rsidRPr="006C436C">
              <w:rPr>
                <w:rFonts w:cs="Arial"/>
                <w:b/>
              </w:rPr>
              <w:t>Date</w:t>
            </w:r>
          </w:p>
        </w:tc>
        <w:tc>
          <w:tcPr>
            <w:tcW w:w="4045" w:type="dxa"/>
          </w:tcPr>
          <w:p w14:paraId="6DED360A" w14:textId="77777777" w:rsidR="00845F2C" w:rsidRPr="006C436C" w:rsidRDefault="00845F2C" w:rsidP="001C3D15">
            <w:pPr>
              <w:rPr>
                <w:rFonts w:cs="Arial"/>
                <w:b/>
              </w:rPr>
            </w:pPr>
            <w:r w:rsidRPr="006C436C">
              <w:rPr>
                <w:rFonts w:cs="Arial"/>
                <w:b/>
              </w:rPr>
              <w:t>Description</w:t>
            </w:r>
          </w:p>
        </w:tc>
      </w:tr>
      <w:tr w:rsidR="00845F2C" w:rsidRPr="006C436C" w14:paraId="32BAA291" w14:textId="77777777" w:rsidTr="001C3D15">
        <w:trPr>
          <w:trHeight w:val="251"/>
        </w:trPr>
        <w:tc>
          <w:tcPr>
            <w:tcW w:w="571" w:type="dxa"/>
          </w:tcPr>
          <w:p w14:paraId="4D9F8C90" w14:textId="77777777" w:rsidR="00845F2C" w:rsidRPr="00112963" w:rsidRDefault="00845F2C" w:rsidP="001C3D15">
            <w:pPr>
              <w:rPr>
                <w:rStyle w:val="Strong"/>
              </w:rPr>
            </w:pPr>
            <w:r w:rsidRPr="00112963">
              <w:rPr>
                <w:rStyle w:val="Strong"/>
              </w:rPr>
              <w:t>1</w:t>
            </w:r>
          </w:p>
        </w:tc>
        <w:tc>
          <w:tcPr>
            <w:tcW w:w="3389" w:type="dxa"/>
          </w:tcPr>
          <w:p w14:paraId="7CE042E1" w14:textId="1CE5FAF9" w:rsidR="00845F2C" w:rsidRPr="00112963" w:rsidRDefault="00A27AC9" w:rsidP="001C3D15">
            <w:pPr>
              <w:rPr>
                <w:rStyle w:val="Strong"/>
              </w:rPr>
            </w:pPr>
            <w:r>
              <w:rPr>
                <w:rStyle w:val="Strong"/>
              </w:rPr>
              <w:t>V 2.9</w:t>
            </w:r>
          </w:p>
        </w:tc>
        <w:tc>
          <w:tcPr>
            <w:tcW w:w="1530" w:type="dxa"/>
          </w:tcPr>
          <w:p w14:paraId="4272B862" w14:textId="08D57E28" w:rsidR="00845F2C" w:rsidRPr="00112963" w:rsidRDefault="00A27AC9" w:rsidP="001C3D15">
            <w:pPr>
              <w:rPr>
                <w:rStyle w:val="Strong"/>
              </w:rPr>
            </w:pPr>
            <w:r>
              <w:rPr>
                <w:rStyle w:val="Strong"/>
              </w:rPr>
              <w:t>30 Oct 13</w:t>
            </w:r>
          </w:p>
        </w:tc>
        <w:tc>
          <w:tcPr>
            <w:tcW w:w="4045" w:type="dxa"/>
          </w:tcPr>
          <w:p w14:paraId="4618712D" w14:textId="518A2B61" w:rsidR="00845F2C" w:rsidRPr="00112963" w:rsidRDefault="00A27AC9" w:rsidP="001C3D15">
            <w:pPr>
              <w:rPr>
                <w:rStyle w:val="Strong"/>
              </w:rPr>
            </w:pPr>
            <w:r>
              <w:rPr>
                <w:rStyle w:val="Strong"/>
              </w:rPr>
              <w:t>Original Cha</w:t>
            </w:r>
            <w:r w:rsidR="00A0035D">
              <w:rPr>
                <w:rStyle w:val="Strong"/>
              </w:rPr>
              <w:t>r</w:t>
            </w:r>
            <w:r>
              <w:rPr>
                <w:rStyle w:val="Strong"/>
              </w:rPr>
              <w:t>ter</w:t>
            </w:r>
          </w:p>
        </w:tc>
      </w:tr>
      <w:tr w:rsidR="00845F2C" w:rsidRPr="006C436C" w14:paraId="761AFCB7" w14:textId="77777777" w:rsidTr="001C3D15">
        <w:trPr>
          <w:trHeight w:val="287"/>
        </w:trPr>
        <w:tc>
          <w:tcPr>
            <w:tcW w:w="571" w:type="dxa"/>
          </w:tcPr>
          <w:p w14:paraId="3CFB58A3" w14:textId="37DB0EE9" w:rsidR="00845F2C" w:rsidRPr="00112963" w:rsidRDefault="00A27AC9" w:rsidP="001C3D15">
            <w:pPr>
              <w:rPr>
                <w:rStyle w:val="Strong"/>
              </w:rPr>
            </w:pPr>
            <w:r>
              <w:rPr>
                <w:rStyle w:val="Strong"/>
              </w:rPr>
              <w:t>2</w:t>
            </w:r>
          </w:p>
        </w:tc>
        <w:tc>
          <w:tcPr>
            <w:tcW w:w="3389" w:type="dxa"/>
          </w:tcPr>
          <w:p w14:paraId="11843564" w14:textId="1236E579" w:rsidR="00845F2C" w:rsidRPr="00112963" w:rsidRDefault="00A27AC9" w:rsidP="001C3D15">
            <w:pPr>
              <w:rPr>
                <w:rStyle w:val="Strong"/>
              </w:rPr>
            </w:pPr>
            <w:r>
              <w:rPr>
                <w:rStyle w:val="Strong"/>
              </w:rPr>
              <w:t>V 3</w:t>
            </w:r>
          </w:p>
        </w:tc>
        <w:tc>
          <w:tcPr>
            <w:tcW w:w="1530" w:type="dxa"/>
          </w:tcPr>
          <w:p w14:paraId="1800FE72" w14:textId="3A5FF1A6" w:rsidR="00845F2C" w:rsidRPr="00112963" w:rsidRDefault="00A27AC9" w:rsidP="001C3D15">
            <w:pPr>
              <w:rPr>
                <w:rStyle w:val="Strong"/>
              </w:rPr>
            </w:pPr>
            <w:r>
              <w:rPr>
                <w:rStyle w:val="Strong"/>
              </w:rPr>
              <w:t>08 Sep 16</w:t>
            </w:r>
          </w:p>
        </w:tc>
        <w:tc>
          <w:tcPr>
            <w:tcW w:w="4045" w:type="dxa"/>
          </w:tcPr>
          <w:p w14:paraId="792E08F8" w14:textId="61955F8F" w:rsidR="00845F2C" w:rsidRPr="00112963" w:rsidRDefault="00A0035D" w:rsidP="001C3D15">
            <w:pPr>
              <w:rPr>
                <w:rStyle w:val="Strong"/>
              </w:rPr>
            </w:pPr>
            <w:r>
              <w:rPr>
                <w:rStyle w:val="Strong"/>
              </w:rPr>
              <w:t>Update</w:t>
            </w:r>
          </w:p>
        </w:tc>
      </w:tr>
      <w:tr w:rsidR="00845F2C" w:rsidRPr="006C436C" w14:paraId="686597E1" w14:textId="77777777" w:rsidTr="001C3D15">
        <w:tc>
          <w:tcPr>
            <w:tcW w:w="571" w:type="dxa"/>
          </w:tcPr>
          <w:p w14:paraId="045DE49B" w14:textId="69D7E1C0" w:rsidR="00845F2C" w:rsidRPr="00112963" w:rsidRDefault="00A27AC9" w:rsidP="001C3D15">
            <w:pPr>
              <w:rPr>
                <w:rStyle w:val="Strong"/>
              </w:rPr>
            </w:pPr>
            <w:r>
              <w:rPr>
                <w:rStyle w:val="Strong"/>
              </w:rPr>
              <w:t>3</w:t>
            </w:r>
          </w:p>
        </w:tc>
        <w:tc>
          <w:tcPr>
            <w:tcW w:w="3389" w:type="dxa"/>
          </w:tcPr>
          <w:p w14:paraId="2117C5FC" w14:textId="3D410853" w:rsidR="00845F2C" w:rsidRPr="00112963" w:rsidRDefault="00A27AC9" w:rsidP="001C3D15">
            <w:pPr>
              <w:rPr>
                <w:rStyle w:val="Strong"/>
              </w:rPr>
            </w:pPr>
            <w:r>
              <w:rPr>
                <w:rStyle w:val="Strong"/>
              </w:rPr>
              <w:t>V 4</w:t>
            </w:r>
          </w:p>
        </w:tc>
        <w:tc>
          <w:tcPr>
            <w:tcW w:w="1530" w:type="dxa"/>
          </w:tcPr>
          <w:p w14:paraId="28130673" w14:textId="6498BF13" w:rsidR="00845F2C" w:rsidRPr="00112963" w:rsidRDefault="00527CD9" w:rsidP="001C3D15">
            <w:pPr>
              <w:rPr>
                <w:rStyle w:val="Strong"/>
              </w:rPr>
            </w:pPr>
            <w:r>
              <w:rPr>
                <w:rStyle w:val="Strong"/>
              </w:rPr>
              <w:t>15 May 23</w:t>
            </w:r>
          </w:p>
        </w:tc>
        <w:tc>
          <w:tcPr>
            <w:tcW w:w="4045" w:type="dxa"/>
          </w:tcPr>
          <w:p w14:paraId="7CEB4290" w14:textId="0C117DEF" w:rsidR="00845F2C" w:rsidRPr="00112963" w:rsidRDefault="00A0035D" w:rsidP="001C3D15">
            <w:pPr>
              <w:rPr>
                <w:rStyle w:val="Strong"/>
              </w:rPr>
            </w:pPr>
            <w:r>
              <w:rPr>
                <w:rStyle w:val="Strong"/>
              </w:rPr>
              <w:t>Rewrite for OASIS transition</w:t>
            </w:r>
          </w:p>
        </w:tc>
      </w:tr>
      <w:tr w:rsidR="00845F2C" w:rsidRPr="006C436C" w14:paraId="53B08083" w14:textId="77777777" w:rsidTr="001C3D15">
        <w:tc>
          <w:tcPr>
            <w:tcW w:w="571" w:type="dxa"/>
          </w:tcPr>
          <w:p w14:paraId="1C807F76" w14:textId="77777777" w:rsidR="00845F2C" w:rsidRPr="00112963" w:rsidRDefault="00845F2C" w:rsidP="001C3D15">
            <w:pPr>
              <w:rPr>
                <w:rStyle w:val="Strong"/>
              </w:rPr>
            </w:pPr>
          </w:p>
        </w:tc>
        <w:tc>
          <w:tcPr>
            <w:tcW w:w="3389" w:type="dxa"/>
          </w:tcPr>
          <w:p w14:paraId="08A69ADA" w14:textId="77777777" w:rsidR="00845F2C" w:rsidRPr="00112963" w:rsidRDefault="00845F2C" w:rsidP="001C3D15">
            <w:pPr>
              <w:rPr>
                <w:rStyle w:val="Strong"/>
              </w:rPr>
            </w:pPr>
          </w:p>
        </w:tc>
        <w:tc>
          <w:tcPr>
            <w:tcW w:w="1530" w:type="dxa"/>
          </w:tcPr>
          <w:p w14:paraId="7A8F4D85" w14:textId="77777777" w:rsidR="00845F2C" w:rsidRPr="00112963" w:rsidRDefault="00845F2C" w:rsidP="001C3D15">
            <w:pPr>
              <w:rPr>
                <w:rStyle w:val="Strong"/>
              </w:rPr>
            </w:pPr>
          </w:p>
        </w:tc>
        <w:tc>
          <w:tcPr>
            <w:tcW w:w="4045" w:type="dxa"/>
          </w:tcPr>
          <w:p w14:paraId="669DED96" w14:textId="77777777" w:rsidR="00845F2C" w:rsidRPr="00112963" w:rsidRDefault="00845F2C" w:rsidP="001C3D15">
            <w:pPr>
              <w:rPr>
                <w:rStyle w:val="Strong"/>
              </w:rPr>
            </w:pPr>
          </w:p>
        </w:tc>
      </w:tr>
      <w:tr w:rsidR="00845F2C" w:rsidRPr="006C436C" w14:paraId="330480BF" w14:textId="77777777" w:rsidTr="001C3D15">
        <w:tc>
          <w:tcPr>
            <w:tcW w:w="571" w:type="dxa"/>
          </w:tcPr>
          <w:p w14:paraId="353F0672" w14:textId="77777777" w:rsidR="00845F2C" w:rsidRPr="00112963" w:rsidRDefault="00845F2C" w:rsidP="001C3D15">
            <w:pPr>
              <w:rPr>
                <w:rStyle w:val="Strong"/>
              </w:rPr>
            </w:pPr>
          </w:p>
        </w:tc>
        <w:tc>
          <w:tcPr>
            <w:tcW w:w="3389" w:type="dxa"/>
          </w:tcPr>
          <w:p w14:paraId="4DE7099F" w14:textId="77777777" w:rsidR="00845F2C" w:rsidRPr="00112963" w:rsidRDefault="00845F2C" w:rsidP="001C3D15">
            <w:pPr>
              <w:rPr>
                <w:rStyle w:val="Strong"/>
              </w:rPr>
            </w:pPr>
          </w:p>
        </w:tc>
        <w:tc>
          <w:tcPr>
            <w:tcW w:w="1530" w:type="dxa"/>
          </w:tcPr>
          <w:p w14:paraId="3368FA2B" w14:textId="77777777" w:rsidR="00845F2C" w:rsidRPr="00112963" w:rsidRDefault="00845F2C" w:rsidP="001C3D15">
            <w:pPr>
              <w:rPr>
                <w:rStyle w:val="Strong"/>
              </w:rPr>
            </w:pPr>
          </w:p>
        </w:tc>
        <w:tc>
          <w:tcPr>
            <w:tcW w:w="4045" w:type="dxa"/>
          </w:tcPr>
          <w:p w14:paraId="5D52228E" w14:textId="77777777" w:rsidR="00845F2C" w:rsidRPr="00112963" w:rsidRDefault="00845F2C" w:rsidP="001C3D15">
            <w:pPr>
              <w:rPr>
                <w:rStyle w:val="Strong"/>
              </w:rPr>
            </w:pPr>
          </w:p>
        </w:tc>
      </w:tr>
      <w:tr w:rsidR="00845F2C" w:rsidRPr="006C436C" w14:paraId="0898E1A5" w14:textId="77777777" w:rsidTr="001C3D15">
        <w:tc>
          <w:tcPr>
            <w:tcW w:w="571" w:type="dxa"/>
          </w:tcPr>
          <w:p w14:paraId="4ECBED16" w14:textId="77777777" w:rsidR="00845F2C" w:rsidRPr="00112963" w:rsidRDefault="00845F2C" w:rsidP="001C3D15">
            <w:pPr>
              <w:rPr>
                <w:rStyle w:val="Strong"/>
              </w:rPr>
            </w:pPr>
          </w:p>
        </w:tc>
        <w:tc>
          <w:tcPr>
            <w:tcW w:w="3389" w:type="dxa"/>
          </w:tcPr>
          <w:p w14:paraId="00534CB2" w14:textId="77777777" w:rsidR="00845F2C" w:rsidRPr="00112963" w:rsidRDefault="00845F2C" w:rsidP="001C3D15">
            <w:pPr>
              <w:rPr>
                <w:rStyle w:val="Strong"/>
              </w:rPr>
            </w:pPr>
          </w:p>
        </w:tc>
        <w:tc>
          <w:tcPr>
            <w:tcW w:w="1530" w:type="dxa"/>
          </w:tcPr>
          <w:p w14:paraId="16B20B21" w14:textId="77777777" w:rsidR="00845F2C" w:rsidRPr="00112963" w:rsidRDefault="00845F2C" w:rsidP="001C3D15">
            <w:pPr>
              <w:rPr>
                <w:rStyle w:val="Strong"/>
              </w:rPr>
            </w:pPr>
          </w:p>
        </w:tc>
        <w:tc>
          <w:tcPr>
            <w:tcW w:w="4045" w:type="dxa"/>
          </w:tcPr>
          <w:p w14:paraId="4761A8E3" w14:textId="77777777" w:rsidR="00845F2C" w:rsidRPr="00112963" w:rsidRDefault="00845F2C" w:rsidP="001C3D15">
            <w:pPr>
              <w:rPr>
                <w:rStyle w:val="Strong"/>
              </w:rPr>
            </w:pPr>
          </w:p>
        </w:tc>
      </w:tr>
      <w:tr w:rsidR="00845F2C" w:rsidRPr="006C436C" w14:paraId="59D8EFA2" w14:textId="77777777" w:rsidTr="001C3D15">
        <w:tc>
          <w:tcPr>
            <w:tcW w:w="571" w:type="dxa"/>
          </w:tcPr>
          <w:p w14:paraId="6C152013" w14:textId="77777777" w:rsidR="00845F2C" w:rsidRPr="00112963" w:rsidRDefault="00845F2C" w:rsidP="001C3D15">
            <w:pPr>
              <w:rPr>
                <w:rStyle w:val="Strong"/>
              </w:rPr>
            </w:pPr>
          </w:p>
        </w:tc>
        <w:tc>
          <w:tcPr>
            <w:tcW w:w="3389" w:type="dxa"/>
          </w:tcPr>
          <w:p w14:paraId="017C6E65" w14:textId="77777777" w:rsidR="00845F2C" w:rsidRPr="00112963" w:rsidRDefault="00845F2C" w:rsidP="001C3D15">
            <w:pPr>
              <w:rPr>
                <w:rStyle w:val="Strong"/>
              </w:rPr>
            </w:pPr>
          </w:p>
        </w:tc>
        <w:tc>
          <w:tcPr>
            <w:tcW w:w="1530" w:type="dxa"/>
          </w:tcPr>
          <w:p w14:paraId="1DA3C4FA" w14:textId="77777777" w:rsidR="00845F2C" w:rsidRPr="00112963" w:rsidRDefault="00845F2C" w:rsidP="001C3D15">
            <w:pPr>
              <w:rPr>
                <w:rStyle w:val="Strong"/>
              </w:rPr>
            </w:pPr>
          </w:p>
        </w:tc>
        <w:tc>
          <w:tcPr>
            <w:tcW w:w="4045" w:type="dxa"/>
          </w:tcPr>
          <w:p w14:paraId="2EC86BB6" w14:textId="77777777" w:rsidR="00845F2C" w:rsidRPr="00112963" w:rsidRDefault="00845F2C" w:rsidP="001C3D15">
            <w:pPr>
              <w:rPr>
                <w:rStyle w:val="Strong"/>
              </w:rPr>
            </w:pPr>
          </w:p>
        </w:tc>
      </w:tr>
      <w:tr w:rsidR="00845F2C" w:rsidRPr="006C436C" w14:paraId="4EAE2F39" w14:textId="77777777" w:rsidTr="001C3D15">
        <w:tc>
          <w:tcPr>
            <w:tcW w:w="571" w:type="dxa"/>
          </w:tcPr>
          <w:p w14:paraId="726DF91F" w14:textId="77777777" w:rsidR="00845F2C" w:rsidRPr="00112963" w:rsidRDefault="00845F2C" w:rsidP="001C3D15">
            <w:pPr>
              <w:rPr>
                <w:rStyle w:val="Strong"/>
              </w:rPr>
            </w:pPr>
          </w:p>
        </w:tc>
        <w:tc>
          <w:tcPr>
            <w:tcW w:w="3389" w:type="dxa"/>
          </w:tcPr>
          <w:p w14:paraId="7FFB058E" w14:textId="77777777" w:rsidR="00845F2C" w:rsidRPr="00112963" w:rsidRDefault="00845F2C" w:rsidP="001C3D15">
            <w:pPr>
              <w:rPr>
                <w:rStyle w:val="Strong"/>
              </w:rPr>
            </w:pPr>
          </w:p>
        </w:tc>
        <w:tc>
          <w:tcPr>
            <w:tcW w:w="1530" w:type="dxa"/>
          </w:tcPr>
          <w:p w14:paraId="5C111CFC" w14:textId="77777777" w:rsidR="00845F2C" w:rsidRPr="00112963" w:rsidRDefault="00845F2C" w:rsidP="001C3D15">
            <w:pPr>
              <w:rPr>
                <w:rStyle w:val="Strong"/>
              </w:rPr>
            </w:pPr>
          </w:p>
        </w:tc>
        <w:tc>
          <w:tcPr>
            <w:tcW w:w="4045" w:type="dxa"/>
          </w:tcPr>
          <w:p w14:paraId="1791C7E4" w14:textId="77777777" w:rsidR="00845F2C" w:rsidRPr="00112963" w:rsidRDefault="00845F2C" w:rsidP="001C3D15">
            <w:pPr>
              <w:rPr>
                <w:rStyle w:val="Strong"/>
              </w:rPr>
            </w:pPr>
          </w:p>
        </w:tc>
      </w:tr>
      <w:tr w:rsidR="00845F2C" w:rsidRPr="006C436C" w14:paraId="53801FD3" w14:textId="77777777" w:rsidTr="001C3D15">
        <w:trPr>
          <w:trHeight w:val="92"/>
        </w:trPr>
        <w:tc>
          <w:tcPr>
            <w:tcW w:w="571" w:type="dxa"/>
          </w:tcPr>
          <w:p w14:paraId="0B567CCB" w14:textId="77777777" w:rsidR="00845F2C" w:rsidRPr="00112963" w:rsidRDefault="00845F2C" w:rsidP="001C3D15">
            <w:pPr>
              <w:rPr>
                <w:rStyle w:val="Strong"/>
              </w:rPr>
            </w:pPr>
          </w:p>
        </w:tc>
        <w:tc>
          <w:tcPr>
            <w:tcW w:w="3389" w:type="dxa"/>
          </w:tcPr>
          <w:p w14:paraId="0FFE3E7B" w14:textId="77777777" w:rsidR="00845F2C" w:rsidRPr="00112963" w:rsidRDefault="00845F2C" w:rsidP="001C3D15">
            <w:pPr>
              <w:rPr>
                <w:rStyle w:val="Strong"/>
              </w:rPr>
            </w:pPr>
          </w:p>
        </w:tc>
        <w:tc>
          <w:tcPr>
            <w:tcW w:w="1530" w:type="dxa"/>
          </w:tcPr>
          <w:p w14:paraId="27AFBA25" w14:textId="77777777" w:rsidR="00845F2C" w:rsidRPr="00112963" w:rsidRDefault="00845F2C" w:rsidP="001C3D15">
            <w:pPr>
              <w:rPr>
                <w:rStyle w:val="Strong"/>
              </w:rPr>
            </w:pPr>
          </w:p>
        </w:tc>
        <w:tc>
          <w:tcPr>
            <w:tcW w:w="4045" w:type="dxa"/>
          </w:tcPr>
          <w:p w14:paraId="1B84DF88" w14:textId="77777777" w:rsidR="00845F2C" w:rsidRPr="00112963" w:rsidRDefault="00845F2C" w:rsidP="001C3D15">
            <w:pPr>
              <w:rPr>
                <w:rStyle w:val="Strong"/>
              </w:rPr>
            </w:pPr>
          </w:p>
        </w:tc>
      </w:tr>
    </w:tbl>
    <w:p w14:paraId="7551BD10" w14:textId="3ADDFDD1" w:rsidR="00845F2C" w:rsidRDefault="00845F2C" w:rsidP="00845F2C">
      <w:pPr>
        <w:spacing w:before="57"/>
        <w:ind w:left="660"/>
        <w:rPr>
          <w:rFonts w:cs="Arial"/>
          <w:sz w:val="20"/>
        </w:rPr>
      </w:pPr>
      <w:r w:rsidRPr="006C436C">
        <w:rPr>
          <w:rFonts w:cs="Arial"/>
          <w:sz w:val="20"/>
        </w:rPr>
        <w:t xml:space="preserve"> </w:t>
      </w:r>
    </w:p>
    <w:p w14:paraId="715F0DB8" w14:textId="02EB8AA0" w:rsidR="00543421" w:rsidRDefault="00543421" w:rsidP="00845F2C">
      <w:pPr>
        <w:spacing w:before="57"/>
        <w:ind w:left="660"/>
        <w:rPr>
          <w:rFonts w:cs="Arial"/>
          <w:sz w:val="20"/>
        </w:rPr>
      </w:pPr>
    </w:p>
    <w:p w14:paraId="2131C351" w14:textId="165C60D4" w:rsidR="00543421" w:rsidRDefault="00543421" w:rsidP="00845F2C">
      <w:pPr>
        <w:spacing w:before="57"/>
        <w:ind w:left="660"/>
        <w:rPr>
          <w:rFonts w:cs="Arial"/>
          <w:sz w:val="20"/>
        </w:rPr>
      </w:pPr>
    </w:p>
    <w:p w14:paraId="70FB6C6B" w14:textId="0059C0AB" w:rsidR="00543421" w:rsidRDefault="00543421" w:rsidP="00845F2C">
      <w:pPr>
        <w:spacing w:before="57"/>
        <w:ind w:left="660"/>
        <w:rPr>
          <w:rFonts w:cs="Arial"/>
          <w:sz w:val="20"/>
        </w:rPr>
      </w:pPr>
    </w:p>
    <w:p w14:paraId="0E4109EF" w14:textId="6BB6D5F6" w:rsidR="00543421" w:rsidRDefault="00543421" w:rsidP="00845F2C">
      <w:pPr>
        <w:spacing w:before="57"/>
        <w:ind w:left="660"/>
        <w:rPr>
          <w:rFonts w:cs="Arial"/>
          <w:sz w:val="20"/>
        </w:rPr>
      </w:pPr>
    </w:p>
    <w:p w14:paraId="603B2385" w14:textId="04716FB0" w:rsidR="00543421" w:rsidRDefault="00543421" w:rsidP="00845F2C">
      <w:pPr>
        <w:spacing w:before="57"/>
        <w:ind w:left="660"/>
        <w:rPr>
          <w:rFonts w:cs="Arial"/>
          <w:sz w:val="20"/>
        </w:rPr>
      </w:pPr>
    </w:p>
    <w:p w14:paraId="0ED652A3" w14:textId="69A59DD6" w:rsidR="00543421" w:rsidRDefault="00543421" w:rsidP="00845F2C">
      <w:pPr>
        <w:spacing w:before="57"/>
        <w:ind w:left="660"/>
        <w:rPr>
          <w:rFonts w:cs="Arial"/>
          <w:sz w:val="20"/>
        </w:rPr>
      </w:pPr>
    </w:p>
    <w:p w14:paraId="11A4FFD3" w14:textId="58565B14" w:rsidR="00543421" w:rsidRDefault="00543421" w:rsidP="00845F2C">
      <w:pPr>
        <w:spacing w:before="57"/>
        <w:ind w:left="660"/>
        <w:rPr>
          <w:rFonts w:cs="Arial"/>
          <w:sz w:val="20"/>
        </w:rPr>
      </w:pPr>
    </w:p>
    <w:p w14:paraId="03F0F84B" w14:textId="21791DDE" w:rsidR="00543421" w:rsidRDefault="00543421" w:rsidP="00845F2C">
      <w:pPr>
        <w:spacing w:before="57"/>
        <w:ind w:left="660"/>
        <w:rPr>
          <w:rFonts w:cs="Arial"/>
          <w:sz w:val="20"/>
        </w:rPr>
      </w:pPr>
    </w:p>
    <w:p w14:paraId="3E7BA431" w14:textId="27384FD9" w:rsidR="00543421" w:rsidRDefault="00543421" w:rsidP="00845F2C">
      <w:pPr>
        <w:spacing w:before="57"/>
        <w:ind w:left="660"/>
        <w:rPr>
          <w:rFonts w:cs="Arial"/>
          <w:sz w:val="20"/>
        </w:rPr>
      </w:pPr>
    </w:p>
    <w:p w14:paraId="365BFB0B" w14:textId="174D0BAA" w:rsidR="00543421" w:rsidRDefault="00543421" w:rsidP="00845F2C">
      <w:pPr>
        <w:spacing w:before="57"/>
        <w:ind w:left="660"/>
        <w:rPr>
          <w:rFonts w:cs="Arial"/>
          <w:sz w:val="20"/>
        </w:rPr>
      </w:pPr>
    </w:p>
    <w:p w14:paraId="01C539BA" w14:textId="32B93E69" w:rsidR="00543421" w:rsidRDefault="00543421" w:rsidP="00845F2C">
      <w:pPr>
        <w:spacing w:before="57"/>
        <w:ind w:left="660"/>
        <w:rPr>
          <w:rFonts w:cs="Arial"/>
          <w:sz w:val="20"/>
        </w:rPr>
      </w:pPr>
    </w:p>
    <w:p w14:paraId="079BFF4A" w14:textId="3CF59483" w:rsidR="00543421" w:rsidRDefault="00543421" w:rsidP="00845F2C">
      <w:pPr>
        <w:spacing w:before="57"/>
        <w:ind w:left="660"/>
        <w:rPr>
          <w:rFonts w:cs="Arial"/>
          <w:sz w:val="20"/>
        </w:rPr>
      </w:pPr>
    </w:p>
    <w:p w14:paraId="344F39BC" w14:textId="09B698F4" w:rsidR="00543421" w:rsidRDefault="00543421" w:rsidP="00845F2C">
      <w:pPr>
        <w:spacing w:before="57"/>
        <w:ind w:left="660"/>
        <w:rPr>
          <w:rFonts w:cs="Arial"/>
          <w:sz w:val="20"/>
        </w:rPr>
      </w:pPr>
    </w:p>
    <w:p w14:paraId="3D168E40" w14:textId="59622436" w:rsidR="00543421" w:rsidRDefault="00543421" w:rsidP="00845F2C">
      <w:pPr>
        <w:spacing w:before="57"/>
        <w:ind w:left="660"/>
        <w:rPr>
          <w:rFonts w:cs="Arial"/>
          <w:sz w:val="20"/>
        </w:rPr>
      </w:pPr>
    </w:p>
    <w:p w14:paraId="25140C6D" w14:textId="6EC6E923" w:rsidR="00543421" w:rsidRDefault="00543421" w:rsidP="00845F2C">
      <w:pPr>
        <w:spacing w:before="57"/>
        <w:ind w:left="660"/>
        <w:rPr>
          <w:rFonts w:cs="Arial"/>
          <w:sz w:val="20"/>
        </w:rPr>
      </w:pPr>
    </w:p>
    <w:p w14:paraId="5FEAD588" w14:textId="73AF3DAE" w:rsidR="00543421" w:rsidRDefault="00543421" w:rsidP="00845F2C">
      <w:pPr>
        <w:spacing w:before="57"/>
        <w:ind w:left="660"/>
        <w:rPr>
          <w:rFonts w:cs="Arial"/>
          <w:sz w:val="20"/>
        </w:rPr>
      </w:pPr>
    </w:p>
    <w:p w14:paraId="24DE3CA4" w14:textId="28982FDC" w:rsidR="00543421" w:rsidRDefault="00543421" w:rsidP="00845F2C">
      <w:pPr>
        <w:spacing w:before="57"/>
        <w:ind w:left="660"/>
        <w:rPr>
          <w:rFonts w:cs="Arial"/>
          <w:sz w:val="20"/>
        </w:rPr>
      </w:pPr>
    </w:p>
    <w:sdt>
      <w:sdtPr>
        <w:rPr>
          <w:rFonts w:asciiTheme="minorHAnsi" w:eastAsiaTheme="minorHAnsi" w:hAnsiTheme="minorHAnsi" w:cstheme="minorBidi"/>
          <w:color w:val="auto"/>
          <w:sz w:val="22"/>
          <w:szCs w:val="22"/>
        </w:rPr>
        <w:id w:val="-1419327128"/>
        <w:docPartObj>
          <w:docPartGallery w:val="Table of Contents"/>
          <w:docPartUnique/>
        </w:docPartObj>
      </w:sdtPr>
      <w:sdtEndPr>
        <w:rPr>
          <w:b/>
          <w:bCs/>
          <w:noProof/>
        </w:rPr>
      </w:sdtEndPr>
      <w:sdtContent>
        <w:p w14:paraId="2BDCDE47" w14:textId="0E4E5593" w:rsidR="009D1252" w:rsidRDefault="009D1252">
          <w:pPr>
            <w:pStyle w:val="TOCHeading"/>
          </w:pPr>
          <w:r>
            <w:t>Table of Contents</w:t>
          </w:r>
        </w:p>
        <w:p w14:paraId="4EA64803" w14:textId="03F9833F" w:rsidR="000B204E" w:rsidRDefault="009D1252">
          <w:pPr>
            <w:pStyle w:val="TOC1"/>
            <w:tabs>
              <w:tab w:val="right" w:leader="dot" w:pos="9350"/>
            </w:tabs>
            <w:rPr>
              <w:rFonts w:cstheme="minorBidi"/>
              <w:noProof/>
            </w:rPr>
          </w:pPr>
          <w:r>
            <w:fldChar w:fldCharType="begin"/>
          </w:r>
          <w:r>
            <w:instrText xml:space="preserve"> TOC \o "1-3" \h \z \u </w:instrText>
          </w:r>
          <w:r>
            <w:fldChar w:fldCharType="separate"/>
          </w:r>
          <w:hyperlink w:anchor="_Toc134700662" w:history="1">
            <w:r w:rsidR="000B204E" w:rsidRPr="000F1D85">
              <w:rPr>
                <w:rStyle w:val="Hyperlink"/>
                <w:noProof/>
              </w:rPr>
              <w:t>1. Introduction</w:t>
            </w:r>
            <w:r w:rsidR="000B204E">
              <w:rPr>
                <w:noProof/>
                <w:webHidden/>
              </w:rPr>
              <w:tab/>
            </w:r>
            <w:r w:rsidR="000B204E">
              <w:rPr>
                <w:noProof/>
                <w:webHidden/>
              </w:rPr>
              <w:fldChar w:fldCharType="begin"/>
            </w:r>
            <w:r w:rsidR="000B204E">
              <w:rPr>
                <w:noProof/>
                <w:webHidden/>
              </w:rPr>
              <w:instrText xml:space="preserve"> PAGEREF _Toc134700662 \h </w:instrText>
            </w:r>
            <w:r w:rsidR="000B204E">
              <w:rPr>
                <w:noProof/>
                <w:webHidden/>
              </w:rPr>
            </w:r>
            <w:r w:rsidR="000B204E">
              <w:rPr>
                <w:noProof/>
                <w:webHidden/>
              </w:rPr>
              <w:fldChar w:fldCharType="separate"/>
            </w:r>
            <w:r w:rsidR="000B204E">
              <w:rPr>
                <w:noProof/>
                <w:webHidden/>
              </w:rPr>
              <w:t>4</w:t>
            </w:r>
            <w:r w:rsidR="000B204E">
              <w:rPr>
                <w:noProof/>
                <w:webHidden/>
              </w:rPr>
              <w:fldChar w:fldCharType="end"/>
            </w:r>
          </w:hyperlink>
        </w:p>
        <w:p w14:paraId="5C2582CA" w14:textId="3A03F26C" w:rsidR="000B204E" w:rsidRDefault="000B204E">
          <w:pPr>
            <w:pStyle w:val="TOC3"/>
            <w:tabs>
              <w:tab w:val="right" w:leader="dot" w:pos="9350"/>
            </w:tabs>
            <w:rPr>
              <w:rFonts w:cstheme="minorBidi"/>
              <w:noProof/>
            </w:rPr>
          </w:pPr>
          <w:hyperlink w:anchor="_Toc134700663" w:history="1">
            <w:r w:rsidRPr="000F1D85">
              <w:rPr>
                <w:rStyle w:val="Hyperlink"/>
                <w:noProof/>
              </w:rPr>
              <w:t>1.1 Overview</w:t>
            </w:r>
            <w:r>
              <w:rPr>
                <w:noProof/>
                <w:webHidden/>
              </w:rPr>
              <w:tab/>
            </w:r>
            <w:r>
              <w:rPr>
                <w:noProof/>
                <w:webHidden/>
              </w:rPr>
              <w:fldChar w:fldCharType="begin"/>
            </w:r>
            <w:r>
              <w:rPr>
                <w:noProof/>
                <w:webHidden/>
              </w:rPr>
              <w:instrText xml:space="preserve"> PAGEREF _Toc134700663 \h </w:instrText>
            </w:r>
            <w:r>
              <w:rPr>
                <w:noProof/>
                <w:webHidden/>
              </w:rPr>
            </w:r>
            <w:r>
              <w:rPr>
                <w:noProof/>
                <w:webHidden/>
              </w:rPr>
              <w:fldChar w:fldCharType="separate"/>
            </w:r>
            <w:r>
              <w:rPr>
                <w:noProof/>
                <w:webHidden/>
              </w:rPr>
              <w:t>4</w:t>
            </w:r>
            <w:r>
              <w:rPr>
                <w:noProof/>
                <w:webHidden/>
              </w:rPr>
              <w:fldChar w:fldCharType="end"/>
            </w:r>
          </w:hyperlink>
        </w:p>
        <w:p w14:paraId="26176836" w14:textId="5CABC82B" w:rsidR="000B204E" w:rsidRDefault="000B204E">
          <w:pPr>
            <w:pStyle w:val="TOC3"/>
            <w:tabs>
              <w:tab w:val="right" w:leader="dot" w:pos="9350"/>
            </w:tabs>
            <w:rPr>
              <w:rFonts w:cstheme="minorBidi"/>
              <w:noProof/>
            </w:rPr>
          </w:pPr>
          <w:hyperlink w:anchor="_Toc134700664" w:history="1">
            <w:r w:rsidRPr="000F1D85">
              <w:rPr>
                <w:rStyle w:val="Hyperlink"/>
                <w:noProof/>
              </w:rPr>
              <w:t>1.2 Document Scope</w:t>
            </w:r>
            <w:r>
              <w:rPr>
                <w:noProof/>
                <w:webHidden/>
              </w:rPr>
              <w:tab/>
            </w:r>
            <w:r>
              <w:rPr>
                <w:noProof/>
                <w:webHidden/>
              </w:rPr>
              <w:fldChar w:fldCharType="begin"/>
            </w:r>
            <w:r>
              <w:rPr>
                <w:noProof/>
                <w:webHidden/>
              </w:rPr>
              <w:instrText xml:space="preserve"> PAGEREF _Toc134700664 \h </w:instrText>
            </w:r>
            <w:r>
              <w:rPr>
                <w:noProof/>
                <w:webHidden/>
              </w:rPr>
            </w:r>
            <w:r>
              <w:rPr>
                <w:noProof/>
                <w:webHidden/>
              </w:rPr>
              <w:fldChar w:fldCharType="separate"/>
            </w:r>
            <w:r>
              <w:rPr>
                <w:noProof/>
                <w:webHidden/>
              </w:rPr>
              <w:t>4</w:t>
            </w:r>
            <w:r>
              <w:rPr>
                <w:noProof/>
                <w:webHidden/>
              </w:rPr>
              <w:fldChar w:fldCharType="end"/>
            </w:r>
          </w:hyperlink>
        </w:p>
        <w:p w14:paraId="6B059783" w14:textId="5C61F5B9" w:rsidR="000B204E" w:rsidRDefault="000B204E">
          <w:pPr>
            <w:pStyle w:val="TOC3"/>
            <w:tabs>
              <w:tab w:val="right" w:leader="dot" w:pos="9350"/>
            </w:tabs>
            <w:rPr>
              <w:rFonts w:cstheme="minorBidi"/>
              <w:noProof/>
            </w:rPr>
          </w:pPr>
          <w:hyperlink w:anchor="_Toc134700665" w:history="1">
            <w:r w:rsidRPr="000F1D85">
              <w:rPr>
                <w:rStyle w:val="Hyperlink"/>
                <w:noProof/>
              </w:rPr>
              <w:t>1.3 Intended Audience</w:t>
            </w:r>
            <w:r>
              <w:rPr>
                <w:noProof/>
                <w:webHidden/>
              </w:rPr>
              <w:tab/>
            </w:r>
            <w:r>
              <w:rPr>
                <w:noProof/>
                <w:webHidden/>
              </w:rPr>
              <w:fldChar w:fldCharType="begin"/>
            </w:r>
            <w:r>
              <w:rPr>
                <w:noProof/>
                <w:webHidden/>
              </w:rPr>
              <w:instrText xml:space="preserve"> PAGEREF _Toc134700665 \h </w:instrText>
            </w:r>
            <w:r>
              <w:rPr>
                <w:noProof/>
                <w:webHidden/>
              </w:rPr>
            </w:r>
            <w:r>
              <w:rPr>
                <w:noProof/>
                <w:webHidden/>
              </w:rPr>
              <w:fldChar w:fldCharType="separate"/>
            </w:r>
            <w:r>
              <w:rPr>
                <w:noProof/>
                <w:webHidden/>
              </w:rPr>
              <w:t>4</w:t>
            </w:r>
            <w:r>
              <w:rPr>
                <w:noProof/>
                <w:webHidden/>
              </w:rPr>
              <w:fldChar w:fldCharType="end"/>
            </w:r>
          </w:hyperlink>
        </w:p>
        <w:p w14:paraId="509269C2" w14:textId="2FCD420C" w:rsidR="000B204E" w:rsidRDefault="000B204E">
          <w:pPr>
            <w:pStyle w:val="TOC3"/>
            <w:tabs>
              <w:tab w:val="right" w:leader="dot" w:pos="9350"/>
            </w:tabs>
            <w:rPr>
              <w:rFonts w:cstheme="minorBidi"/>
              <w:noProof/>
            </w:rPr>
          </w:pPr>
          <w:hyperlink w:anchor="_Toc134700666" w:history="1">
            <w:r w:rsidRPr="000F1D85">
              <w:rPr>
                <w:rStyle w:val="Hyperlink"/>
                <w:noProof/>
              </w:rPr>
              <w:t>1.4 Reference Documents</w:t>
            </w:r>
            <w:r>
              <w:rPr>
                <w:noProof/>
                <w:webHidden/>
              </w:rPr>
              <w:tab/>
            </w:r>
            <w:r>
              <w:rPr>
                <w:noProof/>
                <w:webHidden/>
              </w:rPr>
              <w:fldChar w:fldCharType="begin"/>
            </w:r>
            <w:r>
              <w:rPr>
                <w:noProof/>
                <w:webHidden/>
              </w:rPr>
              <w:instrText xml:space="preserve"> PAGEREF _Toc134700666 \h </w:instrText>
            </w:r>
            <w:r>
              <w:rPr>
                <w:noProof/>
                <w:webHidden/>
              </w:rPr>
            </w:r>
            <w:r>
              <w:rPr>
                <w:noProof/>
                <w:webHidden/>
              </w:rPr>
              <w:fldChar w:fldCharType="separate"/>
            </w:r>
            <w:r>
              <w:rPr>
                <w:noProof/>
                <w:webHidden/>
              </w:rPr>
              <w:t>4</w:t>
            </w:r>
            <w:r>
              <w:rPr>
                <w:noProof/>
                <w:webHidden/>
              </w:rPr>
              <w:fldChar w:fldCharType="end"/>
            </w:r>
          </w:hyperlink>
        </w:p>
        <w:p w14:paraId="1BF02A58" w14:textId="33ADDF52" w:rsidR="000B204E" w:rsidRDefault="000B204E">
          <w:pPr>
            <w:pStyle w:val="TOC1"/>
            <w:tabs>
              <w:tab w:val="right" w:leader="dot" w:pos="9350"/>
            </w:tabs>
            <w:rPr>
              <w:rFonts w:cstheme="minorBidi"/>
              <w:noProof/>
            </w:rPr>
          </w:pPr>
          <w:hyperlink w:anchor="_Toc134700667" w:history="1">
            <w:r w:rsidRPr="000F1D85">
              <w:rPr>
                <w:rStyle w:val="Hyperlink"/>
                <w:noProof/>
              </w:rPr>
              <w:t>2. Sub-Committee Overview</w:t>
            </w:r>
            <w:r>
              <w:rPr>
                <w:noProof/>
                <w:webHidden/>
              </w:rPr>
              <w:tab/>
            </w:r>
            <w:r>
              <w:rPr>
                <w:noProof/>
                <w:webHidden/>
              </w:rPr>
              <w:fldChar w:fldCharType="begin"/>
            </w:r>
            <w:r>
              <w:rPr>
                <w:noProof/>
                <w:webHidden/>
              </w:rPr>
              <w:instrText xml:space="preserve"> PAGEREF _Toc134700667 \h </w:instrText>
            </w:r>
            <w:r>
              <w:rPr>
                <w:noProof/>
                <w:webHidden/>
              </w:rPr>
            </w:r>
            <w:r>
              <w:rPr>
                <w:noProof/>
                <w:webHidden/>
              </w:rPr>
              <w:fldChar w:fldCharType="separate"/>
            </w:r>
            <w:r>
              <w:rPr>
                <w:noProof/>
                <w:webHidden/>
              </w:rPr>
              <w:t>4</w:t>
            </w:r>
            <w:r>
              <w:rPr>
                <w:noProof/>
                <w:webHidden/>
              </w:rPr>
              <w:fldChar w:fldCharType="end"/>
            </w:r>
          </w:hyperlink>
        </w:p>
        <w:p w14:paraId="679536E7" w14:textId="5A7C2CC2" w:rsidR="000B204E" w:rsidRDefault="000B204E">
          <w:pPr>
            <w:pStyle w:val="TOC3"/>
            <w:tabs>
              <w:tab w:val="right" w:leader="dot" w:pos="9350"/>
            </w:tabs>
            <w:rPr>
              <w:rFonts w:cstheme="minorBidi"/>
              <w:noProof/>
            </w:rPr>
          </w:pPr>
          <w:hyperlink w:anchor="_Toc134700668" w:history="1">
            <w:r w:rsidRPr="000F1D85">
              <w:rPr>
                <w:rStyle w:val="Hyperlink"/>
                <w:noProof/>
              </w:rPr>
              <w:t>2.1 Sub-Committee Business Need or Goal</w:t>
            </w:r>
            <w:r>
              <w:rPr>
                <w:noProof/>
                <w:webHidden/>
              </w:rPr>
              <w:tab/>
            </w:r>
            <w:r>
              <w:rPr>
                <w:noProof/>
                <w:webHidden/>
              </w:rPr>
              <w:fldChar w:fldCharType="begin"/>
            </w:r>
            <w:r>
              <w:rPr>
                <w:noProof/>
                <w:webHidden/>
              </w:rPr>
              <w:instrText xml:space="preserve"> PAGEREF _Toc134700668 \h </w:instrText>
            </w:r>
            <w:r>
              <w:rPr>
                <w:noProof/>
                <w:webHidden/>
              </w:rPr>
            </w:r>
            <w:r>
              <w:rPr>
                <w:noProof/>
                <w:webHidden/>
              </w:rPr>
              <w:fldChar w:fldCharType="separate"/>
            </w:r>
            <w:r>
              <w:rPr>
                <w:noProof/>
                <w:webHidden/>
              </w:rPr>
              <w:t>4</w:t>
            </w:r>
            <w:r>
              <w:rPr>
                <w:noProof/>
                <w:webHidden/>
              </w:rPr>
              <w:fldChar w:fldCharType="end"/>
            </w:r>
          </w:hyperlink>
        </w:p>
        <w:p w14:paraId="626819F4" w14:textId="0BA3DA98" w:rsidR="000B204E" w:rsidRDefault="000B204E">
          <w:pPr>
            <w:pStyle w:val="TOC3"/>
            <w:tabs>
              <w:tab w:val="right" w:leader="dot" w:pos="9350"/>
            </w:tabs>
            <w:rPr>
              <w:rFonts w:cstheme="minorBidi"/>
              <w:noProof/>
            </w:rPr>
          </w:pPr>
          <w:hyperlink w:anchor="_Toc134700669" w:history="1">
            <w:r w:rsidRPr="000F1D85">
              <w:rPr>
                <w:rStyle w:val="Hyperlink"/>
                <w:noProof/>
              </w:rPr>
              <w:t>2.2 Sub-Committee Scope</w:t>
            </w:r>
            <w:r>
              <w:rPr>
                <w:noProof/>
                <w:webHidden/>
              </w:rPr>
              <w:tab/>
            </w:r>
            <w:r>
              <w:rPr>
                <w:noProof/>
                <w:webHidden/>
              </w:rPr>
              <w:fldChar w:fldCharType="begin"/>
            </w:r>
            <w:r>
              <w:rPr>
                <w:noProof/>
                <w:webHidden/>
              </w:rPr>
              <w:instrText xml:space="preserve"> PAGEREF _Toc134700669 \h </w:instrText>
            </w:r>
            <w:r>
              <w:rPr>
                <w:noProof/>
                <w:webHidden/>
              </w:rPr>
            </w:r>
            <w:r>
              <w:rPr>
                <w:noProof/>
                <w:webHidden/>
              </w:rPr>
              <w:fldChar w:fldCharType="separate"/>
            </w:r>
            <w:r>
              <w:rPr>
                <w:noProof/>
                <w:webHidden/>
              </w:rPr>
              <w:t>5</w:t>
            </w:r>
            <w:r>
              <w:rPr>
                <w:noProof/>
                <w:webHidden/>
              </w:rPr>
              <w:fldChar w:fldCharType="end"/>
            </w:r>
          </w:hyperlink>
        </w:p>
        <w:p w14:paraId="4EB87DE8" w14:textId="5B4E48CA" w:rsidR="000B204E" w:rsidRDefault="000B204E">
          <w:pPr>
            <w:pStyle w:val="TOC3"/>
            <w:tabs>
              <w:tab w:val="right" w:leader="dot" w:pos="9350"/>
            </w:tabs>
            <w:rPr>
              <w:rFonts w:cstheme="minorBidi"/>
              <w:noProof/>
            </w:rPr>
          </w:pPr>
          <w:hyperlink w:anchor="_Toc134700670" w:history="1">
            <w:r w:rsidRPr="000F1D85">
              <w:rPr>
                <w:rStyle w:val="Hyperlink"/>
                <w:noProof/>
              </w:rPr>
              <w:t>2.3 Sub-Committee Community of Interest</w:t>
            </w:r>
            <w:r>
              <w:rPr>
                <w:noProof/>
                <w:webHidden/>
              </w:rPr>
              <w:tab/>
            </w:r>
            <w:r>
              <w:rPr>
                <w:noProof/>
                <w:webHidden/>
              </w:rPr>
              <w:fldChar w:fldCharType="begin"/>
            </w:r>
            <w:r>
              <w:rPr>
                <w:noProof/>
                <w:webHidden/>
              </w:rPr>
              <w:instrText xml:space="preserve"> PAGEREF _Toc134700670 \h </w:instrText>
            </w:r>
            <w:r>
              <w:rPr>
                <w:noProof/>
                <w:webHidden/>
              </w:rPr>
            </w:r>
            <w:r>
              <w:rPr>
                <w:noProof/>
                <w:webHidden/>
              </w:rPr>
              <w:fldChar w:fldCharType="separate"/>
            </w:r>
            <w:r>
              <w:rPr>
                <w:noProof/>
                <w:webHidden/>
              </w:rPr>
              <w:t>5</w:t>
            </w:r>
            <w:r>
              <w:rPr>
                <w:noProof/>
                <w:webHidden/>
              </w:rPr>
              <w:fldChar w:fldCharType="end"/>
            </w:r>
          </w:hyperlink>
        </w:p>
        <w:p w14:paraId="16C30613" w14:textId="019E0438" w:rsidR="000B204E" w:rsidRDefault="000B204E">
          <w:pPr>
            <w:pStyle w:val="TOC3"/>
            <w:tabs>
              <w:tab w:val="right" w:leader="dot" w:pos="9350"/>
            </w:tabs>
            <w:rPr>
              <w:rFonts w:cstheme="minorBidi"/>
              <w:noProof/>
            </w:rPr>
          </w:pPr>
          <w:hyperlink w:anchor="_Toc134700671" w:history="1">
            <w:r w:rsidRPr="000F1D85">
              <w:rPr>
                <w:rStyle w:val="Hyperlink"/>
                <w:noProof/>
              </w:rPr>
              <w:t>2.4 Sub-Committee Goals</w:t>
            </w:r>
            <w:r>
              <w:rPr>
                <w:noProof/>
                <w:webHidden/>
              </w:rPr>
              <w:tab/>
            </w:r>
            <w:r>
              <w:rPr>
                <w:noProof/>
                <w:webHidden/>
              </w:rPr>
              <w:fldChar w:fldCharType="begin"/>
            </w:r>
            <w:r>
              <w:rPr>
                <w:noProof/>
                <w:webHidden/>
              </w:rPr>
              <w:instrText xml:space="preserve"> PAGEREF _Toc134700671 \h </w:instrText>
            </w:r>
            <w:r>
              <w:rPr>
                <w:noProof/>
                <w:webHidden/>
              </w:rPr>
            </w:r>
            <w:r>
              <w:rPr>
                <w:noProof/>
                <w:webHidden/>
              </w:rPr>
              <w:fldChar w:fldCharType="separate"/>
            </w:r>
            <w:r>
              <w:rPr>
                <w:noProof/>
                <w:webHidden/>
              </w:rPr>
              <w:t>5</w:t>
            </w:r>
            <w:r>
              <w:rPr>
                <w:noProof/>
                <w:webHidden/>
              </w:rPr>
              <w:fldChar w:fldCharType="end"/>
            </w:r>
          </w:hyperlink>
        </w:p>
        <w:p w14:paraId="52CCC3BE" w14:textId="21E974A3" w:rsidR="000B204E" w:rsidRDefault="000B204E">
          <w:pPr>
            <w:pStyle w:val="TOC1"/>
            <w:tabs>
              <w:tab w:val="right" w:leader="dot" w:pos="9350"/>
            </w:tabs>
            <w:rPr>
              <w:rFonts w:cstheme="minorBidi"/>
              <w:noProof/>
            </w:rPr>
          </w:pPr>
          <w:hyperlink w:anchor="_Toc134700672" w:history="1">
            <w:r w:rsidRPr="000F1D85">
              <w:rPr>
                <w:rStyle w:val="Hyperlink"/>
                <w:noProof/>
              </w:rPr>
              <w:t>3. Sub-Committee Governance Structure</w:t>
            </w:r>
            <w:r>
              <w:rPr>
                <w:noProof/>
                <w:webHidden/>
              </w:rPr>
              <w:tab/>
            </w:r>
            <w:r>
              <w:rPr>
                <w:noProof/>
                <w:webHidden/>
              </w:rPr>
              <w:fldChar w:fldCharType="begin"/>
            </w:r>
            <w:r>
              <w:rPr>
                <w:noProof/>
                <w:webHidden/>
              </w:rPr>
              <w:instrText xml:space="preserve"> PAGEREF _Toc134700672 \h </w:instrText>
            </w:r>
            <w:r>
              <w:rPr>
                <w:noProof/>
                <w:webHidden/>
              </w:rPr>
            </w:r>
            <w:r>
              <w:rPr>
                <w:noProof/>
                <w:webHidden/>
              </w:rPr>
              <w:fldChar w:fldCharType="separate"/>
            </w:r>
            <w:r>
              <w:rPr>
                <w:noProof/>
                <w:webHidden/>
              </w:rPr>
              <w:t>6</w:t>
            </w:r>
            <w:r>
              <w:rPr>
                <w:noProof/>
                <w:webHidden/>
              </w:rPr>
              <w:fldChar w:fldCharType="end"/>
            </w:r>
          </w:hyperlink>
        </w:p>
        <w:p w14:paraId="147E3CBF" w14:textId="2CE412EB" w:rsidR="000B204E" w:rsidRDefault="000B204E">
          <w:pPr>
            <w:pStyle w:val="TOC3"/>
            <w:tabs>
              <w:tab w:val="right" w:leader="dot" w:pos="9350"/>
            </w:tabs>
            <w:rPr>
              <w:rFonts w:cstheme="minorBidi"/>
              <w:noProof/>
            </w:rPr>
          </w:pPr>
          <w:hyperlink w:anchor="_Toc134700673" w:history="1">
            <w:r w:rsidRPr="000F1D85">
              <w:rPr>
                <w:rStyle w:val="Hyperlink"/>
                <w:noProof/>
              </w:rPr>
              <w:t>3.1 Overall Sub-Committee Governance Structure</w:t>
            </w:r>
            <w:r>
              <w:rPr>
                <w:noProof/>
                <w:webHidden/>
              </w:rPr>
              <w:tab/>
            </w:r>
            <w:r>
              <w:rPr>
                <w:noProof/>
                <w:webHidden/>
              </w:rPr>
              <w:fldChar w:fldCharType="begin"/>
            </w:r>
            <w:r>
              <w:rPr>
                <w:noProof/>
                <w:webHidden/>
              </w:rPr>
              <w:instrText xml:space="preserve"> PAGEREF _Toc134700673 \h </w:instrText>
            </w:r>
            <w:r>
              <w:rPr>
                <w:noProof/>
                <w:webHidden/>
              </w:rPr>
            </w:r>
            <w:r>
              <w:rPr>
                <w:noProof/>
                <w:webHidden/>
              </w:rPr>
              <w:fldChar w:fldCharType="separate"/>
            </w:r>
            <w:r>
              <w:rPr>
                <w:noProof/>
                <w:webHidden/>
              </w:rPr>
              <w:t>6</w:t>
            </w:r>
            <w:r>
              <w:rPr>
                <w:noProof/>
                <w:webHidden/>
              </w:rPr>
              <w:fldChar w:fldCharType="end"/>
            </w:r>
          </w:hyperlink>
        </w:p>
        <w:p w14:paraId="49ED345E" w14:textId="3DB88A33" w:rsidR="000B204E" w:rsidRDefault="000B204E">
          <w:pPr>
            <w:pStyle w:val="TOC3"/>
            <w:tabs>
              <w:tab w:val="right" w:leader="dot" w:pos="9350"/>
            </w:tabs>
            <w:rPr>
              <w:rFonts w:cstheme="minorBidi"/>
              <w:noProof/>
            </w:rPr>
          </w:pPr>
          <w:hyperlink w:anchor="_Toc134700674" w:history="1">
            <w:r w:rsidRPr="000F1D85">
              <w:rPr>
                <w:rStyle w:val="Hyperlink"/>
                <w:noProof/>
              </w:rPr>
              <w:t>3.2 Sub-Committee Governance and NBAC TSC Relationship</w:t>
            </w:r>
            <w:r>
              <w:rPr>
                <w:noProof/>
                <w:webHidden/>
              </w:rPr>
              <w:tab/>
            </w:r>
            <w:r>
              <w:rPr>
                <w:noProof/>
                <w:webHidden/>
              </w:rPr>
              <w:fldChar w:fldCharType="begin"/>
            </w:r>
            <w:r>
              <w:rPr>
                <w:noProof/>
                <w:webHidden/>
              </w:rPr>
              <w:instrText xml:space="preserve"> PAGEREF _Toc134700674 \h </w:instrText>
            </w:r>
            <w:r>
              <w:rPr>
                <w:noProof/>
                <w:webHidden/>
              </w:rPr>
            </w:r>
            <w:r>
              <w:rPr>
                <w:noProof/>
                <w:webHidden/>
              </w:rPr>
              <w:fldChar w:fldCharType="separate"/>
            </w:r>
            <w:r>
              <w:rPr>
                <w:noProof/>
                <w:webHidden/>
              </w:rPr>
              <w:t>6</w:t>
            </w:r>
            <w:r>
              <w:rPr>
                <w:noProof/>
                <w:webHidden/>
              </w:rPr>
              <w:fldChar w:fldCharType="end"/>
            </w:r>
          </w:hyperlink>
        </w:p>
        <w:p w14:paraId="2BFED0D8" w14:textId="02F7A3B5" w:rsidR="000B204E" w:rsidRDefault="000B204E">
          <w:pPr>
            <w:pStyle w:val="TOC3"/>
            <w:tabs>
              <w:tab w:val="right" w:leader="dot" w:pos="9350"/>
            </w:tabs>
            <w:rPr>
              <w:rFonts w:cstheme="minorBidi"/>
              <w:noProof/>
            </w:rPr>
          </w:pPr>
          <w:hyperlink w:anchor="_Toc134700675" w:history="1">
            <w:r w:rsidRPr="000F1D85">
              <w:rPr>
                <w:rStyle w:val="Hyperlink"/>
                <w:noProof/>
              </w:rPr>
              <w:t>3.3 Sub-Committee Sponsor(s)/Executive(s)</w:t>
            </w:r>
            <w:r>
              <w:rPr>
                <w:noProof/>
                <w:webHidden/>
              </w:rPr>
              <w:tab/>
            </w:r>
            <w:r>
              <w:rPr>
                <w:noProof/>
                <w:webHidden/>
              </w:rPr>
              <w:fldChar w:fldCharType="begin"/>
            </w:r>
            <w:r>
              <w:rPr>
                <w:noProof/>
                <w:webHidden/>
              </w:rPr>
              <w:instrText xml:space="preserve"> PAGEREF _Toc134700675 \h </w:instrText>
            </w:r>
            <w:r>
              <w:rPr>
                <w:noProof/>
                <w:webHidden/>
              </w:rPr>
            </w:r>
            <w:r>
              <w:rPr>
                <w:noProof/>
                <w:webHidden/>
              </w:rPr>
              <w:fldChar w:fldCharType="separate"/>
            </w:r>
            <w:r>
              <w:rPr>
                <w:noProof/>
                <w:webHidden/>
              </w:rPr>
              <w:t>6</w:t>
            </w:r>
            <w:r>
              <w:rPr>
                <w:noProof/>
                <w:webHidden/>
              </w:rPr>
              <w:fldChar w:fldCharType="end"/>
            </w:r>
          </w:hyperlink>
        </w:p>
        <w:p w14:paraId="699EA803" w14:textId="099DD07A" w:rsidR="000B204E" w:rsidRDefault="000B204E">
          <w:pPr>
            <w:pStyle w:val="TOC3"/>
            <w:tabs>
              <w:tab w:val="right" w:leader="dot" w:pos="9350"/>
            </w:tabs>
            <w:rPr>
              <w:rFonts w:cstheme="minorBidi"/>
              <w:noProof/>
            </w:rPr>
          </w:pPr>
          <w:hyperlink w:anchor="_Toc134700676" w:history="1">
            <w:r w:rsidRPr="000F1D85">
              <w:rPr>
                <w:rStyle w:val="Hyperlink"/>
                <w:noProof/>
              </w:rPr>
              <w:t>3.4 Sub-Committee Governance</w:t>
            </w:r>
            <w:r>
              <w:rPr>
                <w:noProof/>
                <w:webHidden/>
              </w:rPr>
              <w:tab/>
            </w:r>
            <w:r>
              <w:rPr>
                <w:noProof/>
                <w:webHidden/>
              </w:rPr>
              <w:fldChar w:fldCharType="begin"/>
            </w:r>
            <w:r>
              <w:rPr>
                <w:noProof/>
                <w:webHidden/>
              </w:rPr>
              <w:instrText xml:space="preserve"> PAGEREF _Toc134700676 \h </w:instrText>
            </w:r>
            <w:r>
              <w:rPr>
                <w:noProof/>
                <w:webHidden/>
              </w:rPr>
            </w:r>
            <w:r>
              <w:rPr>
                <w:noProof/>
                <w:webHidden/>
              </w:rPr>
              <w:fldChar w:fldCharType="separate"/>
            </w:r>
            <w:r>
              <w:rPr>
                <w:noProof/>
                <w:webHidden/>
              </w:rPr>
              <w:t>7</w:t>
            </w:r>
            <w:r>
              <w:rPr>
                <w:noProof/>
                <w:webHidden/>
              </w:rPr>
              <w:fldChar w:fldCharType="end"/>
            </w:r>
          </w:hyperlink>
        </w:p>
        <w:p w14:paraId="06A0681D" w14:textId="2F502E80" w:rsidR="000B204E" w:rsidRDefault="000B204E">
          <w:pPr>
            <w:pStyle w:val="TOC1"/>
            <w:tabs>
              <w:tab w:val="right" w:leader="dot" w:pos="9350"/>
            </w:tabs>
            <w:rPr>
              <w:rFonts w:cstheme="minorBidi"/>
              <w:noProof/>
            </w:rPr>
          </w:pPr>
          <w:hyperlink w:anchor="_Toc134700677" w:history="1">
            <w:r w:rsidRPr="000F1D85">
              <w:rPr>
                <w:rStyle w:val="Hyperlink"/>
                <w:noProof/>
              </w:rPr>
              <w:t>4. Updating Governance</w:t>
            </w:r>
            <w:r>
              <w:rPr>
                <w:noProof/>
                <w:webHidden/>
              </w:rPr>
              <w:tab/>
            </w:r>
            <w:r>
              <w:rPr>
                <w:noProof/>
                <w:webHidden/>
              </w:rPr>
              <w:fldChar w:fldCharType="begin"/>
            </w:r>
            <w:r>
              <w:rPr>
                <w:noProof/>
                <w:webHidden/>
              </w:rPr>
              <w:instrText xml:space="preserve"> PAGEREF _Toc134700677 \h </w:instrText>
            </w:r>
            <w:r>
              <w:rPr>
                <w:noProof/>
                <w:webHidden/>
              </w:rPr>
            </w:r>
            <w:r>
              <w:rPr>
                <w:noProof/>
                <w:webHidden/>
              </w:rPr>
              <w:fldChar w:fldCharType="separate"/>
            </w:r>
            <w:r>
              <w:rPr>
                <w:noProof/>
                <w:webHidden/>
              </w:rPr>
              <w:t>9</w:t>
            </w:r>
            <w:r>
              <w:rPr>
                <w:noProof/>
                <w:webHidden/>
              </w:rPr>
              <w:fldChar w:fldCharType="end"/>
            </w:r>
          </w:hyperlink>
        </w:p>
        <w:p w14:paraId="52C6DF06" w14:textId="7187D984" w:rsidR="000B204E" w:rsidRDefault="000B204E">
          <w:pPr>
            <w:pStyle w:val="TOC1"/>
            <w:tabs>
              <w:tab w:val="right" w:leader="dot" w:pos="9350"/>
            </w:tabs>
            <w:rPr>
              <w:rFonts w:cstheme="minorBidi"/>
              <w:noProof/>
            </w:rPr>
          </w:pPr>
          <w:hyperlink w:anchor="_Toc134700678" w:history="1">
            <w:r w:rsidRPr="000F1D85">
              <w:rPr>
                <w:rStyle w:val="Hyperlink"/>
                <w:noProof/>
              </w:rPr>
              <w:t>5. Acronyms</w:t>
            </w:r>
            <w:r>
              <w:rPr>
                <w:noProof/>
                <w:webHidden/>
              </w:rPr>
              <w:tab/>
            </w:r>
            <w:r>
              <w:rPr>
                <w:noProof/>
                <w:webHidden/>
              </w:rPr>
              <w:fldChar w:fldCharType="begin"/>
            </w:r>
            <w:r>
              <w:rPr>
                <w:noProof/>
                <w:webHidden/>
              </w:rPr>
              <w:instrText xml:space="preserve"> PAGEREF _Toc134700678 \h </w:instrText>
            </w:r>
            <w:r>
              <w:rPr>
                <w:noProof/>
                <w:webHidden/>
              </w:rPr>
            </w:r>
            <w:r>
              <w:rPr>
                <w:noProof/>
                <w:webHidden/>
              </w:rPr>
              <w:fldChar w:fldCharType="separate"/>
            </w:r>
            <w:r>
              <w:rPr>
                <w:noProof/>
                <w:webHidden/>
              </w:rPr>
              <w:t>10</w:t>
            </w:r>
            <w:r>
              <w:rPr>
                <w:noProof/>
                <w:webHidden/>
              </w:rPr>
              <w:fldChar w:fldCharType="end"/>
            </w:r>
          </w:hyperlink>
        </w:p>
        <w:p w14:paraId="5348237B" w14:textId="3266D5C0" w:rsidR="009D1252" w:rsidRDefault="009D1252">
          <w:r>
            <w:rPr>
              <w:b/>
              <w:bCs/>
              <w:noProof/>
            </w:rPr>
            <w:fldChar w:fldCharType="end"/>
          </w:r>
        </w:p>
      </w:sdtContent>
    </w:sdt>
    <w:p w14:paraId="4B164EFC" w14:textId="7AA78893" w:rsidR="009D1252" w:rsidRDefault="0031756A" w:rsidP="009D1252">
      <w:pPr>
        <w:pStyle w:val="TOC1"/>
        <w:tabs>
          <w:tab w:val="right" w:leader="dot" w:pos="9350"/>
        </w:tabs>
        <w:rPr>
          <w:noProof/>
        </w:rPr>
      </w:pPr>
      <w:r>
        <w:fldChar w:fldCharType="begin"/>
      </w:r>
      <w:r>
        <w:instrText xml:space="preserve"> TOC \o "1-2" \h \z \u \t "Heading 3,4" </w:instrText>
      </w:r>
      <w:r>
        <w:fldChar w:fldCharType="separate"/>
      </w:r>
    </w:p>
    <w:p w14:paraId="0B3BED17" w14:textId="26FCB913" w:rsidR="009D1252" w:rsidRDefault="009D1252">
      <w:pPr>
        <w:pStyle w:val="TOC4"/>
        <w:tabs>
          <w:tab w:val="right" w:leader="dot" w:pos="9350"/>
        </w:tabs>
        <w:rPr>
          <w:rFonts w:eastAsiaTheme="minorEastAsia"/>
          <w:noProof/>
        </w:rPr>
      </w:pPr>
    </w:p>
    <w:p w14:paraId="5BCEFFBA" w14:textId="17B30D6A" w:rsidR="00845F2C" w:rsidRPr="008B0A86" w:rsidRDefault="0031756A" w:rsidP="00845F2C">
      <w:pPr>
        <w:rPr>
          <w:rFonts w:eastAsia="Arial" w:cs="Arial"/>
        </w:rPr>
      </w:pPr>
      <w:r>
        <w:fldChar w:fldCharType="end"/>
      </w:r>
      <w:r w:rsidR="00845F2C">
        <w:br w:type="page"/>
      </w:r>
    </w:p>
    <w:p w14:paraId="59DA81AD" w14:textId="3C1A9A62" w:rsidR="00375B89" w:rsidRDefault="00375B89" w:rsidP="00375B89">
      <w:pPr>
        <w:pStyle w:val="Heading1"/>
      </w:pPr>
      <w:bookmarkStart w:id="0" w:name="_Toc107917321"/>
      <w:bookmarkStart w:id="1" w:name="_Toc134700662"/>
      <w:r w:rsidRPr="003109D9">
        <w:lastRenderedPageBreak/>
        <w:t>1. Introduction</w:t>
      </w:r>
      <w:bookmarkEnd w:id="0"/>
      <w:bookmarkEnd w:id="1"/>
    </w:p>
    <w:p w14:paraId="63A1657C" w14:textId="77777777" w:rsidR="00242BA3" w:rsidRPr="00242BA3" w:rsidRDefault="00242BA3" w:rsidP="00242BA3"/>
    <w:p w14:paraId="00FD68BC" w14:textId="383435FD" w:rsidR="00D1202A" w:rsidRDefault="00D1202A" w:rsidP="00D1202A">
      <w:pPr>
        <w:pStyle w:val="Heading3"/>
        <w:rPr>
          <w:rStyle w:val="Strong"/>
          <w:b w:val="0"/>
          <w:bCs w:val="0"/>
        </w:rPr>
      </w:pPr>
      <w:bookmarkStart w:id="2" w:name="_Toc134700663"/>
      <w:r w:rsidRPr="00D1202A">
        <w:rPr>
          <w:rStyle w:val="Strong"/>
          <w:b w:val="0"/>
          <w:bCs w:val="0"/>
        </w:rPr>
        <w:t>1.1 Overview</w:t>
      </w:r>
      <w:bookmarkEnd w:id="2"/>
    </w:p>
    <w:p w14:paraId="46080E57" w14:textId="0256D1C0" w:rsidR="00E91B22" w:rsidRDefault="003338A8" w:rsidP="003338A8">
      <w:pPr>
        <w:spacing w:after="0"/>
        <w:jc w:val="both"/>
        <w:rPr>
          <w:rStyle w:val="Strong"/>
          <w:rFonts w:ascii="Segoe UI" w:hAnsi="Segoe UI" w:cs="Segoe UI"/>
          <w:b w:val="0"/>
          <w:bCs w:val="0"/>
        </w:rPr>
      </w:pPr>
      <w:r>
        <w:rPr>
          <w:rStyle w:val="Strong"/>
          <w:rFonts w:ascii="Segoe UI" w:hAnsi="Segoe UI" w:cs="Segoe UI"/>
          <w:b w:val="0"/>
          <w:bCs w:val="0"/>
        </w:rPr>
        <w:t xml:space="preserve">By direction of </w:t>
      </w:r>
      <w:r w:rsidRPr="00375B89">
        <w:rPr>
          <w:rStyle w:val="Strong"/>
          <w:rFonts w:ascii="Segoe UI" w:hAnsi="Segoe UI" w:cs="Segoe UI"/>
          <w:b w:val="0"/>
          <w:bCs w:val="0"/>
        </w:rPr>
        <w:t xml:space="preserve">the </w:t>
      </w:r>
      <w:commentRangeStart w:id="3"/>
      <w:r w:rsidRPr="00375B89">
        <w:rPr>
          <w:rStyle w:val="Strong"/>
          <w:rFonts w:ascii="Segoe UI" w:hAnsi="Segoe UI" w:cs="Segoe UI"/>
          <w:b w:val="0"/>
          <w:bCs w:val="0"/>
        </w:rPr>
        <w:t>J</w:t>
      </w:r>
      <w:r>
        <w:rPr>
          <w:rStyle w:val="Strong"/>
          <w:rFonts w:ascii="Segoe UI" w:hAnsi="Segoe UI" w:cs="Segoe UI"/>
          <w:b w:val="0"/>
          <w:bCs w:val="0"/>
        </w:rPr>
        <w:t xml:space="preserve">oint </w:t>
      </w:r>
      <w:r w:rsidRPr="00375B89">
        <w:rPr>
          <w:rStyle w:val="Strong"/>
          <w:rFonts w:ascii="Segoe UI" w:hAnsi="Segoe UI" w:cs="Segoe UI"/>
          <w:b w:val="0"/>
          <w:bCs w:val="0"/>
        </w:rPr>
        <w:t>S</w:t>
      </w:r>
      <w:r>
        <w:rPr>
          <w:rStyle w:val="Strong"/>
          <w:rFonts w:ascii="Segoe UI" w:hAnsi="Segoe UI" w:cs="Segoe UI"/>
          <w:b w:val="0"/>
          <w:bCs w:val="0"/>
        </w:rPr>
        <w:t>taff</w:t>
      </w:r>
      <w:r w:rsidRPr="00375B89">
        <w:rPr>
          <w:rStyle w:val="Strong"/>
          <w:rFonts w:ascii="Segoe UI" w:hAnsi="Segoe UI" w:cs="Segoe UI"/>
          <w:b w:val="0"/>
          <w:bCs w:val="0"/>
        </w:rPr>
        <w:t xml:space="preserve"> </w:t>
      </w:r>
      <w:r>
        <w:rPr>
          <w:rStyle w:val="Strong"/>
          <w:rFonts w:ascii="Segoe UI" w:hAnsi="Segoe UI" w:cs="Segoe UI"/>
          <w:b w:val="0"/>
          <w:bCs w:val="0"/>
        </w:rPr>
        <w:t xml:space="preserve">(JS) </w:t>
      </w:r>
      <w:r w:rsidRPr="00375B89">
        <w:rPr>
          <w:rStyle w:val="Strong"/>
          <w:rFonts w:ascii="Segoe UI" w:hAnsi="Segoe UI" w:cs="Segoe UI"/>
          <w:b w:val="0"/>
          <w:bCs w:val="0"/>
        </w:rPr>
        <w:t xml:space="preserve">J6 </w:t>
      </w:r>
      <w:commentRangeEnd w:id="3"/>
      <w:r>
        <w:rPr>
          <w:rStyle w:val="CommentReference"/>
        </w:rPr>
        <w:commentReference w:id="3"/>
      </w:r>
      <w:r>
        <w:rPr>
          <w:rStyle w:val="Strong"/>
          <w:rFonts w:ascii="Segoe UI" w:hAnsi="Segoe UI" w:cs="Segoe UI"/>
          <w:b w:val="0"/>
          <w:bCs w:val="0"/>
        </w:rPr>
        <w:t xml:space="preserve">(reference: a) </w:t>
      </w:r>
      <w:r w:rsidRPr="00375B89">
        <w:rPr>
          <w:rStyle w:val="Strong"/>
          <w:rFonts w:ascii="Segoe UI" w:hAnsi="Segoe UI" w:cs="Segoe UI"/>
          <w:b w:val="0"/>
          <w:bCs w:val="0"/>
        </w:rPr>
        <w:t xml:space="preserve">a </w:t>
      </w:r>
      <w:commentRangeStart w:id="4"/>
      <w:commentRangeEnd w:id="4"/>
      <w:r w:rsidRPr="00375B89">
        <w:rPr>
          <w:rStyle w:val="CommentReference"/>
          <w:rFonts w:ascii="Segoe UI" w:hAnsi="Segoe UI" w:cs="Segoe UI"/>
          <w:b/>
          <w:bCs/>
          <w:sz w:val="22"/>
          <w:szCs w:val="22"/>
        </w:rPr>
        <w:commentReference w:id="4"/>
      </w:r>
      <w:r w:rsidRPr="00375B89">
        <w:rPr>
          <w:rStyle w:val="Strong"/>
          <w:rFonts w:ascii="Segoe UI" w:hAnsi="Segoe UI" w:cs="Segoe UI"/>
          <w:b w:val="0"/>
          <w:bCs w:val="0"/>
        </w:rPr>
        <w:t>Military Operations (</w:t>
      </w:r>
      <w:r>
        <w:rPr>
          <w:rStyle w:val="Strong"/>
          <w:rFonts w:ascii="Segoe UI" w:hAnsi="Segoe UI" w:cs="Segoe UI"/>
          <w:b w:val="0"/>
          <w:bCs w:val="0"/>
        </w:rPr>
        <w:t>MilOps</w:t>
      </w:r>
      <w:r w:rsidRPr="00375B89">
        <w:rPr>
          <w:rStyle w:val="Strong"/>
          <w:rFonts w:ascii="Segoe UI" w:hAnsi="Segoe UI" w:cs="Segoe UI"/>
          <w:b w:val="0"/>
          <w:bCs w:val="0"/>
        </w:rPr>
        <w:t xml:space="preserve">) </w:t>
      </w:r>
      <w:r w:rsidR="00527CD9">
        <w:rPr>
          <w:rStyle w:val="Strong"/>
          <w:rFonts w:ascii="Segoe UI" w:hAnsi="Segoe UI" w:cs="Segoe UI"/>
          <w:b w:val="0"/>
          <w:bCs w:val="0"/>
        </w:rPr>
        <w:t>Domain</w:t>
      </w:r>
      <w:r w:rsidRPr="00375B89">
        <w:rPr>
          <w:rStyle w:val="Strong"/>
          <w:rFonts w:ascii="Segoe UI" w:hAnsi="Segoe UI" w:cs="Segoe UI"/>
          <w:b w:val="0"/>
          <w:bCs w:val="0"/>
        </w:rPr>
        <w:t xml:space="preserve"> within </w:t>
      </w:r>
      <w:commentRangeStart w:id="5"/>
      <w:r w:rsidRPr="00375B89">
        <w:rPr>
          <w:rStyle w:val="Strong"/>
          <w:rFonts w:ascii="Segoe UI" w:hAnsi="Segoe UI" w:cs="Segoe UI"/>
          <w:b w:val="0"/>
          <w:bCs w:val="0"/>
        </w:rPr>
        <w:t xml:space="preserve">NIEM </w:t>
      </w:r>
      <w:commentRangeEnd w:id="5"/>
      <w:r w:rsidRPr="00375B89">
        <w:rPr>
          <w:rStyle w:val="CommentReference"/>
          <w:rFonts w:ascii="Segoe UI" w:hAnsi="Segoe UI" w:cs="Segoe UI"/>
          <w:b/>
          <w:bCs/>
          <w:sz w:val="22"/>
          <w:szCs w:val="22"/>
        </w:rPr>
        <w:commentReference w:id="5"/>
      </w:r>
      <w:r w:rsidRPr="00E91B22">
        <w:rPr>
          <w:rStyle w:val="Strong"/>
          <w:rFonts w:ascii="Segoe UI" w:hAnsi="Segoe UI" w:cs="Segoe UI"/>
          <w:b w:val="0"/>
          <w:bCs w:val="0"/>
        </w:rPr>
        <w:t>(formerly known as National Information Exchange Model)</w:t>
      </w:r>
      <w:r>
        <w:rPr>
          <w:rStyle w:val="Strong"/>
          <w:rFonts w:ascii="Segoe UI" w:hAnsi="Segoe UI" w:cs="Segoe UI"/>
        </w:rPr>
        <w:t xml:space="preserve"> </w:t>
      </w:r>
      <w:r w:rsidRPr="00E91B22">
        <w:rPr>
          <w:rStyle w:val="Strong"/>
          <w:rFonts w:ascii="Segoe UI" w:hAnsi="Segoe UI" w:cs="Segoe UI"/>
          <w:b w:val="0"/>
          <w:bCs w:val="0"/>
        </w:rPr>
        <w:t>was</w:t>
      </w:r>
      <w:r>
        <w:rPr>
          <w:rStyle w:val="Strong"/>
          <w:rFonts w:ascii="Segoe UI" w:hAnsi="Segoe UI" w:cs="Segoe UI"/>
        </w:rPr>
        <w:t xml:space="preserve"> </w:t>
      </w:r>
      <w:r w:rsidRPr="00375B89">
        <w:rPr>
          <w:rStyle w:val="Strong"/>
          <w:rFonts w:ascii="Segoe UI" w:hAnsi="Segoe UI" w:cs="Segoe UI"/>
          <w:b w:val="0"/>
          <w:bCs w:val="0"/>
        </w:rPr>
        <w:t>established</w:t>
      </w:r>
      <w:r w:rsidR="00BA5120">
        <w:rPr>
          <w:rStyle w:val="Strong"/>
          <w:rFonts w:ascii="Segoe UI" w:hAnsi="Segoe UI" w:cs="Segoe UI"/>
          <w:b w:val="0"/>
          <w:bCs w:val="0"/>
        </w:rPr>
        <w:t xml:space="preserve"> in 2013</w:t>
      </w:r>
      <w:r>
        <w:rPr>
          <w:rStyle w:val="Strong"/>
          <w:rFonts w:ascii="Segoe UI" w:hAnsi="Segoe UI" w:cs="Segoe UI"/>
          <w:b w:val="0"/>
          <w:bCs w:val="0"/>
        </w:rPr>
        <w:t xml:space="preserve">. The MilOps </w:t>
      </w:r>
      <w:r w:rsidR="00527CD9">
        <w:rPr>
          <w:rStyle w:val="Strong"/>
          <w:rFonts w:ascii="Segoe UI" w:hAnsi="Segoe UI" w:cs="Segoe UI"/>
          <w:b w:val="0"/>
          <w:bCs w:val="0"/>
        </w:rPr>
        <w:t>Domain</w:t>
      </w:r>
      <w:r>
        <w:rPr>
          <w:rStyle w:val="Strong"/>
          <w:rFonts w:ascii="Segoe UI" w:hAnsi="Segoe UI" w:cs="Segoe UI"/>
          <w:b w:val="0"/>
          <w:bCs w:val="0"/>
        </w:rPr>
        <w:t xml:space="preserve"> transitioned to NIEMOpen under the auspices of OASIS Open project in October 2022. This Sub-Committee Governance Document describes the </w:t>
      </w:r>
      <w:r w:rsidR="00527CD9">
        <w:rPr>
          <w:rStyle w:val="Strong"/>
          <w:rFonts w:ascii="Segoe UI" w:hAnsi="Segoe UI" w:cs="Segoe UI"/>
          <w:b w:val="0"/>
          <w:bCs w:val="0"/>
        </w:rPr>
        <w:t xml:space="preserve">NIEMOpen Business Architecture Committee (NBAC) Technical Steering Committee (TSC) MilOps </w:t>
      </w:r>
      <w:r>
        <w:rPr>
          <w:rStyle w:val="Strong"/>
          <w:rFonts w:ascii="Segoe UI" w:hAnsi="Segoe UI" w:cs="Segoe UI"/>
          <w:b w:val="0"/>
          <w:bCs w:val="0"/>
        </w:rPr>
        <w:t xml:space="preserve">Sub-Committee’s business focus, scope, and governance structure. </w:t>
      </w:r>
      <w:r w:rsidRPr="00375B89">
        <w:rPr>
          <w:rStyle w:val="Strong"/>
          <w:rFonts w:ascii="Segoe UI" w:hAnsi="Segoe UI" w:cs="Segoe UI"/>
          <w:b w:val="0"/>
          <w:bCs w:val="0"/>
        </w:rPr>
        <w:t xml:space="preserve">The </w:t>
      </w:r>
      <w:r>
        <w:rPr>
          <w:rStyle w:val="Strong"/>
          <w:rFonts w:ascii="Segoe UI" w:hAnsi="Segoe UI" w:cs="Segoe UI"/>
          <w:b w:val="0"/>
          <w:bCs w:val="0"/>
        </w:rPr>
        <w:t>Sub-Committee</w:t>
      </w:r>
      <w:r w:rsidRPr="00375B89">
        <w:rPr>
          <w:rStyle w:val="Strong"/>
          <w:rFonts w:ascii="Segoe UI" w:hAnsi="Segoe UI" w:cs="Segoe UI"/>
          <w:b w:val="0"/>
          <w:bCs w:val="0"/>
        </w:rPr>
        <w:t xml:space="preserve"> supports </w:t>
      </w:r>
      <w:r w:rsidR="00527CD9">
        <w:rPr>
          <w:rStyle w:val="Strong"/>
          <w:rFonts w:ascii="Segoe UI" w:hAnsi="Segoe UI" w:cs="Segoe UI"/>
          <w:b w:val="0"/>
          <w:bCs w:val="0"/>
        </w:rPr>
        <w:t xml:space="preserve">the </w:t>
      </w:r>
      <w:r w:rsidRPr="00375B89">
        <w:rPr>
          <w:rStyle w:val="Strong"/>
          <w:rFonts w:ascii="Segoe UI" w:hAnsi="Segoe UI" w:cs="Segoe UI"/>
          <w:b w:val="0"/>
          <w:bCs w:val="0"/>
        </w:rPr>
        <w:t>development of information exchange specifications across the full range of military operations in combination with the existing NIEM</w:t>
      </w:r>
      <w:r>
        <w:rPr>
          <w:rStyle w:val="Strong"/>
          <w:rFonts w:ascii="Segoe UI" w:hAnsi="Segoe UI" w:cs="Segoe UI"/>
          <w:b w:val="0"/>
          <w:bCs w:val="0"/>
        </w:rPr>
        <w:t>Open</w:t>
      </w:r>
      <w:r w:rsidRPr="00375B89">
        <w:rPr>
          <w:rStyle w:val="Strong"/>
          <w:rFonts w:ascii="Segoe UI" w:hAnsi="Segoe UI" w:cs="Segoe UI"/>
          <w:b w:val="0"/>
          <w:bCs w:val="0"/>
        </w:rPr>
        <w:t xml:space="preserve"> Core and </w:t>
      </w:r>
      <w:r w:rsidR="00527CD9">
        <w:rPr>
          <w:rStyle w:val="Strong"/>
          <w:rFonts w:ascii="Segoe UI" w:hAnsi="Segoe UI" w:cs="Segoe UI"/>
          <w:b w:val="0"/>
          <w:bCs w:val="0"/>
        </w:rPr>
        <w:t xml:space="preserve">other </w:t>
      </w:r>
      <w:r>
        <w:rPr>
          <w:rStyle w:val="Strong"/>
          <w:rFonts w:ascii="Segoe UI" w:hAnsi="Segoe UI" w:cs="Segoe UI"/>
          <w:b w:val="0"/>
          <w:bCs w:val="0"/>
        </w:rPr>
        <w:t>Sub-Committees</w:t>
      </w:r>
      <w:r w:rsidRPr="00375B89">
        <w:rPr>
          <w:rStyle w:val="Strong"/>
          <w:rFonts w:ascii="Segoe UI" w:hAnsi="Segoe UI" w:cs="Segoe UI"/>
          <w:b w:val="0"/>
          <w:bCs w:val="0"/>
        </w:rPr>
        <w:t>.  Th</w:t>
      </w:r>
      <w:r>
        <w:rPr>
          <w:rStyle w:val="Strong"/>
          <w:rFonts w:ascii="Segoe UI" w:hAnsi="Segoe UI" w:cs="Segoe UI"/>
          <w:b w:val="0"/>
          <w:bCs w:val="0"/>
        </w:rPr>
        <w:t>is</w:t>
      </w:r>
      <w:r w:rsidRPr="00375B89">
        <w:rPr>
          <w:rStyle w:val="Strong"/>
          <w:rFonts w:ascii="Segoe UI" w:hAnsi="Segoe UI" w:cs="Segoe UI"/>
          <w:b w:val="0"/>
          <w:bCs w:val="0"/>
        </w:rPr>
        <w:t xml:space="preserve"> </w:t>
      </w:r>
      <w:r>
        <w:rPr>
          <w:rStyle w:val="Strong"/>
          <w:rFonts w:ascii="Segoe UI" w:hAnsi="Segoe UI" w:cs="Segoe UI"/>
          <w:b w:val="0"/>
          <w:bCs w:val="0"/>
        </w:rPr>
        <w:t>Sub-Committee</w:t>
      </w:r>
      <w:r w:rsidRPr="00375B89">
        <w:rPr>
          <w:rStyle w:val="Strong"/>
          <w:rFonts w:ascii="Segoe UI" w:hAnsi="Segoe UI" w:cs="Segoe UI"/>
          <w:b w:val="0"/>
          <w:bCs w:val="0"/>
        </w:rPr>
        <w:t xml:space="preserve"> is an aggregation of stakeholders into a </w:t>
      </w:r>
      <w:r w:rsidR="005648DA">
        <w:rPr>
          <w:rStyle w:val="Strong"/>
          <w:rFonts w:ascii="Segoe UI" w:hAnsi="Segoe UI" w:cs="Segoe UI"/>
          <w:b w:val="0"/>
          <w:bCs w:val="0"/>
        </w:rPr>
        <w:t>c</w:t>
      </w:r>
      <w:r w:rsidRPr="00375B89">
        <w:rPr>
          <w:rStyle w:val="Strong"/>
          <w:rFonts w:ascii="Segoe UI" w:hAnsi="Segoe UI" w:cs="Segoe UI"/>
          <w:b w:val="0"/>
          <w:bCs w:val="0"/>
        </w:rPr>
        <w:t xml:space="preserve">ommunity of </w:t>
      </w:r>
      <w:r w:rsidR="005648DA">
        <w:rPr>
          <w:rStyle w:val="Strong"/>
          <w:rFonts w:ascii="Segoe UI" w:hAnsi="Segoe UI" w:cs="Segoe UI"/>
          <w:b w:val="0"/>
          <w:bCs w:val="0"/>
        </w:rPr>
        <w:t>i</w:t>
      </w:r>
      <w:r w:rsidRPr="00375B89">
        <w:rPr>
          <w:rStyle w:val="Strong"/>
          <w:rFonts w:ascii="Segoe UI" w:hAnsi="Segoe UI" w:cs="Segoe UI"/>
          <w:b w:val="0"/>
          <w:bCs w:val="0"/>
        </w:rPr>
        <w:t>nterest (C</w:t>
      </w:r>
      <w:r w:rsidR="005648DA">
        <w:rPr>
          <w:rStyle w:val="Strong"/>
          <w:rFonts w:ascii="Segoe UI" w:hAnsi="Segoe UI" w:cs="Segoe UI"/>
          <w:b w:val="0"/>
          <w:bCs w:val="0"/>
        </w:rPr>
        <w:t>O</w:t>
      </w:r>
      <w:r w:rsidRPr="00375B89">
        <w:rPr>
          <w:rStyle w:val="Strong"/>
          <w:rFonts w:ascii="Segoe UI" w:hAnsi="Segoe UI" w:cs="Segoe UI"/>
          <w:b w:val="0"/>
          <w:bCs w:val="0"/>
        </w:rPr>
        <w:t xml:space="preserve">I) that </w:t>
      </w:r>
      <w:r w:rsidR="00527CD9">
        <w:rPr>
          <w:rStyle w:val="Strong"/>
          <w:rFonts w:ascii="Segoe UI" w:hAnsi="Segoe UI" w:cs="Segoe UI"/>
          <w:b w:val="0"/>
          <w:bCs w:val="0"/>
        </w:rPr>
        <w:t>is</w:t>
      </w:r>
      <w:r w:rsidRPr="00375B89">
        <w:rPr>
          <w:rStyle w:val="Strong"/>
          <w:rFonts w:ascii="Segoe UI" w:hAnsi="Segoe UI" w:cs="Segoe UI"/>
          <w:b w:val="0"/>
          <w:bCs w:val="0"/>
        </w:rPr>
        <w:t xml:space="preserve"> aligned </w:t>
      </w:r>
      <w:r w:rsidR="00527CD9">
        <w:rPr>
          <w:rStyle w:val="Strong"/>
          <w:rFonts w:ascii="Segoe UI" w:hAnsi="Segoe UI" w:cs="Segoe UI"/>
          <w:b w:val="0"/>
          <w:bCs w:val="0"/>
        </w:rPr>
        <w:t>with</w:t>
      </w:r>
      <w:r w:rsidRPr="00375B89">
        <w:rPr>
          <w:rStyle w:val="Strong"/>
          <w:rFonts w:ascii="Segoe UI" w:hAnsi="Segoe UI" w:cs="Segoe UI"/>
          <w:b w:val="0"/>
          <w:bCs w:val="0"/>
        </w:rPr>
        <w:t xml:space="preserve"> the military mission space by affiliation, </w:t>
      </w:r>
      <w:r>
        <w:rPr>
          <w:rStyle w:val="Strong"/>
          <w:rFonts w:ascii="Segoe UI" w:hAnsi="Segoe UI" w:cs="Segoe UI"/>
          <w:b w:val="0"/>
          <w:bCs w:val="0"/>
        </w:rPr>
        <w:t>and/</w:t>
      </w:r>
      <w:r w:rsidRPr="00375B89">
        <w:rPr>
          <w:rStyle w:val="Strong"/>
          <w:rFonts w:ascii="Segoe UI" w:hAnsi="Segoe UI" w:cs="Segoe UI"/>
          <w:b w:val="0"/>
          <w:bCs w:val="0"/>
        </w:rPr>
        <w:t xml:space="preserve">or function.  The </w:t>
      </w:r>
      <w:r>
        <w:rPr>
          <w:rStyle w:val="Strong"/>
          <w:rFonts w:ascii="Segoe UI" w:hAnsi="Segoe UI" w:cs="Segoe UI"/>
          <w:b w:val="0"/>
          <w:bCs w:val="0"/>
        </w:rPr>
        <w:t>MilOps</w:t>
      </w:r>
      <w:r w:rsidRPr="00375B89">
        <w:rPr>
          <w:rStyle w:val="Strong"/>
          <w:rFonts w:ascii="Segoe UI" w:hAnsi="Segoe UI" w:cs="Segoe UI"/>
          <w:b w:val="0"/>
          <w:bCs w:val="0"/>
        </w:rPr>
        <w:t xml:space="preserve"> </w:t>
      </w:r>
      <w:r>
        <w:rPr>
          <w:rStyle w:val="Strong"/>
          <w:rFonts w:ascii="Segoe UI" w:hAnsi="Segoe UI" w:cs="Segoe UI"/>
          <w:b w:val="0"/>
          <w:bCs w:val="0"/>
        </w:rPr>
        <w:t>Sub-Committee</w:t>
      </w:r>
      <w:r w:rsidRPr="00375B89">
        <w:rPr>
          <w:rStyle w:val="Strong"/>
          <w:rFonts w:ascii="Segoe UI" w:hAnsi="Segoe UI" w:cs="Segoe UI"/>
          <w:b w:val="0"/>
          <w:bCs w:val="0"/>
        </w:rPr>
        <w:t xml:space="preserve"> is an operational mission focused venue designed to provide multi­functional, cross-organizational data elements that </w:t>
      </w:r>
      <w:r>
        <w:rPr>
          <w:rStyle w:val="Strong"/>
          <w:rFonts w:ascii="Segoe UI" w:hAnsi="Segoe UI" w:cs="Segoe UI"/>
          <w:b w:val="0"/>
          <w:bCs w:val="0"/>
        </w:rPr>
        <w:t>DoD</w:t>
      </w:r>
      <w:r w:rsidRPr="00375B89">
        <w:rPr>
          <w:rStyle w:val="Strong"/>
          <w:rFonts w:ascii="Segoe UI" w:hAnsi="Segoe UI" w:cs="Segoe UI"/>
          <w:b w:val="0"/>
          <w:bCs w:val="0"/>
        </w:rPr>
        <w:t xml:space="preserve"> and non-</w:t>
      </w:r>
      <w:r>
        <w:rPr>
          <w:rStyle w:val="Strong"/>
          <w:rFonts w:ascii="Segoe UI" w:hAnsi="Segoe UI" w:cs="Segoe UI"/>
          <w:b w:val="0"/>
          <w:bCs w:val="0"/>
        </w:rPr>
        <w:t>DoD</w:t>
      </w:r>
      <w:r w:rsidRPr="00375B89">
        <w:rPr>
          <w:rStyle w:val="Strong"/>
          <w:rFonts w:ascii="Segoe UI" w:hAnsi="Segoe UI" w:cs="Segoe UI"/>
          <w:b w:val="0"/>
          <w:bCs w:val="0"/>
        </w:rPr>
        <w:t xml:space="preserve"> information exchange developers may use in creating NIEM-based information exchanges.</w:t>
      </w:r>
      <w:bookmarkStart w:id="6" w:name="_Toc455148025"/>
      <w:bookmarkStart w:id="7" w:name="_Toc455148206"/>
      <w:bookmarkStart w:id="8" w:name="_Toc455148275"/>
      <w:bookmarkStart w:id="9" w:name="_Toc455148341"/>
      <w:bookmarkStart w:id="10" w:name="_Toc455148398"/>
      <w:bookmarkStart w:id="11" w:name="_Toc455148467"/>
      <w:bookmarkStart w:id="12" w:name="_Toc455148026"/>
      <w:bookmarkStart w:id="13" w:name="_Toc455148207"/>
      <w:bookmarkStart w:id="14" w:name="_Toc455148276"/>
      <w:bookmarkStart w:id="15" w:name="_Toc455148342"/>
      <w:bookmarkStart w:id="16" w:name="_Toc455148399"/>
      <w:bookmarkStart w:id="17" w:name="_Toc455148468"/>
      <w:bookmarkStart w:id="18" w:name="_Toc455149195"/>
      <w:bookmarkStart w:id="19" w:name="_Toc455149656"/>
      <w:bookmarkStart w:id="20" w:name="_Toc455149196"/>
      <w:bookmarkStart w:id="21" w:name="_Toc455149657"/>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0F9F55FA" w14:textId="77777777" w:rsidR="00242BA3" w:rsidRPr="00E91B22" w:rsidRDefault="00242BA3" w:rsidP="003338A8">
      <w:pPr>
        <w:spacing w:after="0"/>
        <w:jc w:val="both"/>
        <w:rPr>
          <w:rFonts w:ascii="Segoe UI" w:hAnsi="Segoe UI" w:cs="Segoe UI"/>
        </w:rPr>
      </w:pPr>
    </w:p>
    <w:p w14:paraId="5AC5D68F" w14:textId="2949AB66" w:rsidR="00375B89" w:rsidRPr="003109D9" w:rsidRDefault="00375B89" w:rsidP="00375B89">
      <w:pPr>
        <w:pStyle w:val="Heading3"/>
      </w:pPr>
      <w:bookmarkStart w:id="22" w:name="_Toc107917322"/>
      <w:bookmarkStart w:id="23" w:name="_Toc134700664"/>
      <w:r w:rsidRPr="003109D9">
        <w:t>1.</w:t>
      </w:r>
      <w:r w:rsidR="00D1202A">
        <w:t>2</w:t>
      </w:r>
      <w:r w:rsidRPr="003109D9">
        <w:t xml:space="preserve"> Document Scope</w:t>
      </w:r>
      <w:bookmarkEnd w:id="22"/>
      <w:bookmarkEnd w:id="23"/>
    </w:p>
    <w:p w14:paraId="2C94F1F7" w14:textId="42C3AD9D" w:rsidR="003338A8" w:rsidRDefault="00375B89" w:rsidP="00375B89">
      <w:pPr>
        <w:spacing w:after="0"/>
        <w:jc w:val="both"/>
        <w:rPr>
          <w:rStyle w:val="Strong"/>
          <w:rFonts w:ascii="Segoe UI" w:hAnsi="Segoe UI" w:cs="Segoe UI"/>
          <w:b w:val="0"/>
          <w:bCs w:val="0"/>
        </w:rPr>
      </w:pPr>
      <w:r w:rsidRPr="00375B89">
        <w:rPr>
          <w:rStyle w:val="Strong"/>
          <w:rFonts w:ascii="Segoe UI" w:hAnsi="Segoe UI" w:cs="Segoe UI"/>
          <w:b w:val="0"/>
          <w:bCs w:val="0"/>
        </w:rPr>
        <w:t>Th</w:t>
      </w:r>
      <w:r w:rsidR="003338A8">
        <w:rPr>
          <w:rStyle w:val="Strong"/>
          <w:rFonts w:ascii="Segoe UI" w:hAnsi="Segoe UI" w:cs="Segoe UI"/>
          <w:b w:val="0"/>
          <w:bCs w:val="0"/>
        </w:rPr>
        <w:t xml:space="preserve">e MilOps Sub-Committee Governance Document </w:t>
      </w:r>
      <w:r w:rsidRPr="00375B89">
        <w:rPr>
          <w:rStyle w:val="Strong"/>
          <w:rFonts w:ascii="Segoe UI" w:hAnsi="Segoe UI" w:cs="Segoe UI"/>
          <w:b w:val="0"/>
          <w:bCs w:val="0"/>
        </w:rPr>
        <w:t>describes</w:t>
      </w:r>
      <w:r w:rsidR="003338A8">
        <w:rPr>
          <w:rStyle w:val="Strong"/>
          <w:rFonts w:ascii="Segoe UI" w:hAnsi="Segoe UI" w:cs="Segoe UI"/>
          <w:b w:val="0"/>
          <w:bCs w:val="0"/>
        </w:rPr>
        <w:t xml:space="preserve"> the Sub-Committee’s business focus, scope, and governance structure. The Governance Document should be referenced alongside the MilOps Sub-Committee’s processes and procedures for managing and executing Sub-Committee actives. </w:t>
      </w:r>
    </w:p>
    <w:p w14:paraId="67E834ED" w14:textId="77777777" w:rsidR="00242BA3" w:rsidRDefault="00242BA3" w:rsidP="00375B89">
      <w:pPr>
        <w:spacing w:after="0"/>
        <w:jc w:val="both"/>
        <w:rPr>
          <w:rStyle w:val="Strong"/>
          <w:rFonts w:ascii="Segoe UI" w:hAnsi="Segoe UI" w:cs="Segoe UI"/>
          <w:b w:val="0"/>
          <w:bCs w:val="0"/>
        </w:rPr>
      </w:pPr>
    </w:p>
    <w:p w14:paraId="069ACB35" w14:textId="72548B38" w:rsidR="00D1202A" w:rsidRDefault="00375B89" w:rsidP="00375B89">
      <w:pPr>
        <w:pStyle w:val="Heading3"/>
      </w:pPr>
      <w:bookmarkStart w:id="24" w:name="_Toc107917323"/>
      <w:bookmarkStart w:id="25" w:name="_Toc134700665"/>
      <w:r w:rsidRPr="003109D9">
        <w:t>1.</w:t>
      </w:r>
      <w:r w:rsidR="00D1202A">
        <w:t>3</w:t>
      </w:r>
      <w:r w:rsidRPr="003109D9">
        <w:t xml:space="preserve"> </w:t>
      </w:r>
      <w:bookmarkEnd w:id="24"/>
      <w:r w:rsidR="00D1202A">
        <w:t>Intended Audience</w:t>
      </w:r>
      <w:bookmarkEnd w:id="25"/>
    </w:p>
    <w:p w14:paraId="2B133FBC" w14:textId="5E081CDE" w:rsidR="003338A8" w:rsidRDefault="003338A8" w:rsidP="003338A8">
      <w:pPr>
        <w:spacing w:after="0"/>
        <w:rPr>
          <w:rFonts w:ascii="Segoe UI" w:hAnsi="Segoe UI" w:cs="Segoe UI"/>
        </w:rPr>
      </w:pPr>
      <w:r>
        <w:rPr>
          <w:rFonts w:ascii="Segoe UI" w:hAnsi="Segoe UI" w:cs="Segoe UI"/>
        </w:rPr>
        <w:t xml:space="preserve">The intended audience for this document is the MilOps Sub-Committee’s stakeholders and governance groups, as well as the NBAC TSC for reference purposes. </w:t>
      </w:r>
    </w:p>
    <w:p w14:paraId="25C2894C" w14:textId="77777777" w:rsidR="00242BA3" w:rsidRDefault="00242BA3" w:rsidP="003338A8">
      <w:pPr>
        <w:spacing w:after="0"/>
        <w:rPr>
          <w:rFonts w:ascii="Segoe UI" w:hAnsi="Segoe UI" w:cs="Segoe UI"/>
        </w:rPr>
      </w:pPr>
    </w:p>
    <w:p w14:paraId="0DE02C83" w14:textId="0C2FE0A9" w:rsidR="00375B89" w:rsidRDefault="00D1202A" w:rsidP="003338A8">
      <w:pPr>
        <w:pStyle w:val="Heading3"/>
      </w:pPr>
      <w:bookmarkStart w:id="26" w:name="_Toc134700666"/>
      <w:r>
        <w:t xml:space="preserve">1.4 </w:t>
      </w:r>
      <w:r w:rsidRPr="003109D9">
        <w:t>Reference</w:t>
      </w:r>
      <w:r>
        <w:t xml:space="preserve"> Documents</w:t>
      </w:r>
      <w:bookmarkEnd w:id="26"/>
    </w:p>
    <w:p w14:paraId="23CA6646" w14:textId="1A0D621D" w:rsidR="003338A8" w:rsidRDefault="003338A8" w:rsidP="003338A8">
      <w:pPr>
        <w:rPr>
          <w:rFonts w:ascii="Segoe UI" w:hAnsi="Segoe UI" w:cs="Segoe UI"/>
        </w:rPr>
      </w:pPr>
      <w:r>
        <w:rPr>
          <w:rFonts w:ascii="Segoe UI" w:hAnsi="Segoe UI" w:cs="Segoe UI"/>
        </w:rPr>
        <w:t>The following is a list of reference documents to assist in the establishment and mainte</w:t>
      </w:r>
      <w:r w:rsidR="00416B7F">
        <w:rPr>
          <w:rFonts w:ascii="Segoe UI" w:hAnsi="Segoe UI" w:cs="Segoe UI"/>
        </w:rPr>
        <w:t>nance of the MilOps Sub-Committee:</w:t>
      </w:r>
    </w:p>
    <w:p w14:paraId="0E79A2CB" w14:textId="1CA0F8BD" w:rsidR="00416B7F" w:rsidRDefault="000B204E" w:rsidP="00416B7F">
      <w:pPr>
        <w:pStyle w:val="ListParagraph"/>
        <w:numPr>
          <w:ilvl w:val="0"/>
          <w:numId w:val="10"/>
        </w:numPr>
        <w:rPr>
          <w:rFonts w:ascii="Segoe UI" w:hAnsi="Segoe UI" w:cs="Segoe UI"/>
        </w:rPr>
      </w:pPr>
      <w:hyperlink r:id="rId19" w:history="1">
        <w:r w:rsidR="00416B7F" w:rsidRPr="00BD1906">
          <w:rPr>
            <w:rStyle w:val="Hyperlink"/>
            <w:rFonts w:ascii="Segoe UI" w:hAnsi="Segoe UI" w:cs="Segoe UI"/>
          </w:rPr>
          <w:t>OASIS Open Project Lightweight Rules</w:t>
        </w:r>
      </w:hyperlink>
    </w:p>
    <w:p w14:paraId="5004A838" w14:textId="29CBDB0E" w:rsidR="00416B7F" w:rsidRDefault="000B204E" w:rsidP="00416B7F">
      <w:pPr>
        <w:pStyle w:val="ListParagraph"/>
        <w:numPr>
          <w:ilvl w:val="0"/>
          <w:numId w:val="10"/>
        </w:numPr>
        <w:rPr>
          <w:rFonts w:ascii="Segoe UI" w:hAnsi="Segoe UI" w:cs="Segoe UI"/>
        </w:rPr>
      </w:pPr>
      <w:hyperlink r:id="rId20" w:history="1">
        <w:r w:rsidR="00416B7F" w:rsidRPr="00BD1906">
          <w:rPr>
            <w:rStyle w:val="Hyperlink"/>
            <w:rFonts w:ascii="Segoe UI" w:hAnsi="Segoe UI" w:cs="Segoe UI"/>
          </w:rPr>
          <w:t>NIEMOpen Charter</w:t>
        </w:r>
      </w:hyperlink>
    </w:p>
    <w:p w14:paraId="1399CB91" w14:textId="6FF13190" w:rsidR="00416B7F" w:rsidRDefault="000B204E" w:rsidP="00416B7F">
      <w:pPr>
        <w:pStyle w:val="ListParagraph"/>
        <w:numPr>
          <w:ilvl w:val="0"/>
          <w:numId w:val="10"/>
        </w:numPr>
        <w:rPr>
          <w:rFonts w:ascii="Segoe UI" w:hAnsi="Segoe UI" w:cs="Segoe UI"/>
        </w:rPr>
      </w:pPr>
      <w:hyperlink r:id="rId21" w:history="1">
        <w:r w:rsidR="00416B7F" w:rsidRPr="00BD1906">
          <w:rPr>
            <w:rStyle w:val="Hyperlink"/>
            <w:rFonts w:ascii="Segoe UI" w:hAnsi="Segoe UI" w:cs="Segoe UI"/>
          </w:rPr>
          <w:t>NIEMOpen Business Architecture Committee Technical Steering Committee (NBAC TSC) Governance Document (REV 1)</w:t>
        </w:r>
      </w:hyperlink>
    </w:p>
    <w:p w14:paraId="7E34638C" w14:textId="51E9B012" w:rsidR="00416B7F" w:rsidRPr="00416B7F" w:rsidRDefault="00416B7F" w:rsidP="00416B7F">
      <w:pPr>
        <w:pStyle w:val="ListParagraph"/>
        <w:numPr>
          <w:ilvl w:val="0"/>
          <w:numId w:val="10"/>
        </w:numPr>
        <w:rPr>
          <w:rFonts w:ascii="Segoe UI" w:hAnsi="Segoe UI" w:cs="Segoe UI"/>
        </w:rPr>
      </w:pPr>
      <w:r>
        <w:rPr>
          <w:rFonts w:ascii="Segoe UI" w:hAnsi="Segoe UI" w:cs="Segoe UI"/>
        </w:rPr>
        <w:t>Sub-Committee Manual</w:t>
      </w:r>
    </w:p>
    <w:p w14:paraId="7C8BC39A" w14:textId="41BF359E" w:rsidR="00375B89" w:rsidRDefault="00375B89" w:rsidP="00375B89">
      <w:pPr>
        <w:pStyle w:val="Heading1"/>
      </w:pPr>
      <w:bookmarkStart w:id="27" w:name="_Toc99446810"/>
      <w:bookmarkStart w:id="28" w:name="_Toc107917324"/>
      <w:bookmarkStart w:id="29" w:name="_Toc134700667"/>
      <w:r w:rsidRPr="003109D9">
        <w:t xml:space="preserve">2. </w:t>
      </w:r>
      <w:bookmarkEnd w:id="27"/>
      <w:bookmarkEnd w:id="28"/>
      <w:r w:rsidR="00BA5120">
        <w:t>Sub-Committee Overview</w:t>
      </w:r>
      <w:bookmarkEnd w:id="29"/>
    </w:p>
    <w:p w14:paraId="5F78B3A1" w14:textId="77777777" w:rsidR="00242BA3" w:rsidRPr="00242BA3" w:rsidRDefault="00242BA3" w:rsidP="00242BA3"/>
    <w:p w14:paraId="47B6641A" w14:textId="70D3DF9A" w:rsidR="00375B89" w:rsidRDefault="00375B89" w:rsidP="00375B89">
      <w:pPr>
        <w:pStyle w:val="Heading3"/>
      </w:pPr>
      <w:bookmarkStart w:id="30" w:name="_Toc107917325"/>
      <w:bookmarkStart w:id="31" w:name="_Toc134700668"/>
      <w:r w:rsidRPr="003109D9">
        <w:t xml:space="preserve">2.1 </w:t>
      </w:r>
      <w:bookmarkEnd w:id="30"/>
      <w:r w:rsidR="00BA5120">
        <w:t>Sub-Committee Business Need or Goal</w:t>
      </w:r>
      <w:bookmarkEnd w:id="31"/>
    </w:p>
    <w:p w14:paraId="307CD418" w14:textId="7466F44A" w:rsidR="00BA5120" w:rsidRDefault="00BA5120" w:rsidP="00BA5120">
      <w:pPr>
        <w:pStyle w:val="BodyText"/>
        <w:jc w:val="both"/>
        <w:rPr>
          <w:rStyle w:val="Strong"/>
          <w:rFonts w:ascii="Segoe UI" w:hAnsi="Segoe UI" w:cs="Segoe UI"/>
          <w:b w:val="0"/>
          <w:bCs w:val="0"/>
          <w:sz w:val="22"/>
          <w:szCs w:val="22"/>
        </w:rPr>
      </w:pPr>
      <w:r w:rsidRPr="00375B89">
        <w:rPr>
          <w:rFonts w:ascii="Segoe UI" w:hAnsi="Segoe UI" w:cs="Segoe UI"/>
          <w:sz w:val="22"/>
          <w:szCs w:val="22"/>
        </w:rPr>
        <w:t xml:space="preserve">The </w:t>
      </w:r>
      <w:r>
        <w:rPr>
          <w:rFonts w:ascii="Segoe UI" w:hAnsi="Segoe UI" w:cs="Segoe UI"/>
          <w:sz w:val="22"/>
          <w:szCs w:val="22"/>
        </w:rPr>
        <w:t>MilOps</w:t>
      </w:r>
      <w:r w:rsidRPr="00375B89">
        <w:rPr>
          <w:rFonts w:ascii="Segoe UI" w:hAnsi="Segoe UI" w:cs="Segoe UI"/>
          <w:sz w:val="22"/>
          <w:szCs w:val="22"/>
        </w:rPr>
        <w:t xml:space="preserve"> </w:t>
      </w:r>
      <w:r>
        <w:rPr>
          <w:rFonts w:ascii="Segoe UI" w:hAnsi="Segoe UI" w:cs="Segoe UI"/>
          <w:sz w:val="22"/>
          <w:szCs w:val="22"/>
        </w:rPr>
        <w:t>Sub-Committee</w:t>
      </w:r>
      <w:r w:rsidRPr="00375B89">
        <w:rPr>
          <w:rFonts w:ascii="Segoe UI" w:hAnsi="Segoe UI" w:cs="Segoe UI"/>
          <w:sz w:val="22"/>
          <w:szCs w:val="22"/>
        </w:rPr>
        <w:t xml:space="preserve"> provides and maintains unique military </w:t>
      </w:r>
      <w:r w:rsidRPr="00375B89">
        <w:rPr>
          <w:rStyle w:val="Strong"/>
          <w:rFonts w:ascii="Segoe UI" w:hAnsi="Segoe UI" w:cs="Segoe UI"/>
          <w:b w:val="0"/>
          <w:bCs w:val="0"/>
          <w:sz w:val="22"/>
          <w:szCs w:val="22"/>
        </w:rPr>
        <w:t>operations and mission data components used to define NIEM</w:t>
      </w:r>
      <w:r w:rsidR="00A26069">
        <w:rPr>
          <w:rStyle w:val="Strong"/>
          <w:rFonts w:ascii="Segoe UI" w:hAnsi="Segoe UI" w:cs="Segoe UI"/>
          <w:b w:val="0"/>
          <w:bCs w:val="0"/>
          <w:sz w:val="22"/>
          <w:szCs w:val="22"/>
        </w:rPr>
        <w:t>Open</w:t>
      </w:r>
      <w:r w:rsidRPr="00375B89">
        <w:rPr>
          <w:rStyle w:val="Strong"/>
          <w:rFonts w:ascii="Segoe UI" w:hAnsi="Segoe UI" w:cs="Segoe UI"/>
          <w:b w:val="0"/>
          <w:bCs w:val="0"/>
          <w:sz w:val="22"/>
          <w:szCs w:val="22"/>
        </w:rPr>
        <w:t xml:space="preserve"> Message Exchange Packages (MEPs) that satisfies mission critical information sharing requirements within </w:t>
      </w:r>
      <w:r>
        <w:rPr>
          <w:rStyle w:val="Strong"/>
          <w:rFonts w:ascii="Segoe UI" w:hAnsi="Segoe UI" w:cs="Segoe UI"/>
          <w:b w:val="0"/>
          <w:bCs w:val="0"/>
          <w:sz w:val="22"/>
          <w:szCs w:val="22"/>
        </w:rPr>
        <w:t>DoD</w:t>
      </w:r>
      <w:r w:rsidRPr="00375B89">
        <w:rPr>
          <w:rStyle w:val="Strong"/>
          <w:rFonts w:ascii="Segoe UI" w:hAnsi="Segoe UI" w:cs="Segoe UI"/>
          <w:b w:val="0"/>
          <w:bCs w:val="0"/>
          <w:sz w:val="22"/>
          <w:szCs w:val="22"/>
        </w:rPr>
        <w:t xml:space="preserve">, and/or Federal government agencies, and </w:t>
      </w:r>
      <w:r w:rsidRPr="00375B89">
        <w:rPr>
          <w:rStyle w:val="Strong"/>
          <w:rFonts w:ascii="Segoe UI" w:hAnsi="Segoe UI" w:cs="Segoe UI"/>
          <w:b w:val="0"/>
          <w:bCs w:val="0"/>
          <w:sz w:val="22"/>
          <w:szCs w:val="22"/>
        </w:rPr>
        <w:lastRenderedPageBreak/>
        <w:t>Mission Partners.</w:t>
      </w:r>
      <w:r>
        <w:rPr>
          <w:rStyle w:val="Strong"/>
          <w:rFonts w:ascii="Segoe UI" w:hAnsi="Segoe UI" w:cs="Segoe UI"/>
          <w:b w:val="0"/>
          <w:bCs w:val="0"/>
          <w:sz w:val="22"/>
          <w:szCs w:val="22"/>
        </w:rPr>
        <w:t xml:space="preserve"> The Sub-Committee works towards the </w:t>
      </w:r>
      <w:r w:rsidRPr="00375B89">
        <w:rPr>
          <w:rStyle w:val="Strong"/>
          <w:rFonts w:ascii="Segoe UI" w:hAnsi="Segoe UI" w:cs="Segoe UI"/>
          <w:b w:val="0"/>
          <w:bCs w:val="0"/>
          <w:sz w:val="22"/>
          <w:szCs w:val="22"/>
        </w:rPr>
        <w:t xml:space="preserve">alignment of data standards within </w:t>
      </w:r>
      <w:r>
        <w:rPr>
          <w:rStyle w:val="Strong"/>
          <w:rFonts w:ascii="Segoe UI" w:hAnsi="Segoe UI" w:cs="Segoe UI"/>
          <w:b w:val="0"/>
          <w:bCs w:val="0"/>
          <w:sz w:val="22"/>
          <w:szCs w:val="22"/>
        </w:rPr>
        <w:t>DoD</w:t>
      </w:r>
      <w:r w:rsidRPr="00375B89">
        <w:rPr>
          <w:rStyle w:val="Strong"/>
          <w:rFonts w:ascii="Segoe UI" w:hAnsi="Segoe UI" w:cs="Segoe UI"/>
          <w:b w:val="0"/>
          <w:bCs w:val="0"/>
          <w:sz w:val="22"/>
          <w:szCs w:val="22"/>
        </w:rPr>
        <w:t>, aimed at improving the visibility, understandability, accessibility, trust, and interoperability of shared data</w:t>
      </w:r>
      <w:r>
        <w:rPr>
          <w:rStyle w:val="Strong"/>
          <w:rFonts w:ascii="Segoe UI" w:hAnsi="Segoe UI" w:cs="Segoe UI"/>
          <w:b w:val="0"/>
          <w:bCs w:val="0"/>
          <w:sz w:val="22"/>
          <w:szCs w:val="22"/>
        </w:rPr>
        <w:t xml:space="preserve">.  MilOps is continuing the </w:t>
      </w:r>
      <w:r w:rsidRPr="00375B89">
        <w:rPr>
          <w:rStyle w:val="Strong"/>
          <w:rFonts w:ascii="Segoe UI" w:hAnsi="Segoe UI" w:cs="Segoe UI"/>
          <w:b w:val="0"/>
          <w:bCs w:val="0"/>
          <w:sz w:val="22"/>
          <w:szCs w:val="22"/>
        </w:rPr>
        <w:t xml:space="preserve">development of information exchange development tools as a reusable resource within </w:t>
      </w:r>
      <w:r>
        <w:rPr>
          <w:rStyle w:val="Strong"/>
          <w:rFonts w:ascii="Segoe UI" w:hAnsi="Segoe UI" w:cs="Segoe UI"/>
          <w:b w:val="0"/>
          <w:bCs w:val="0"/>
          <w:sz w:val="22"/>
          <w:szCs w:val="22"/>
        </w:rPr>
        <w:t>DoD</w:t>
      </w:r>
      <w:commentRangeStart w:id="32"/>
      <w:commentRangeEnd w:id="32"/>
      <w:r w:rsidRPr="00375B89">
        <w:rPr>
          <w:rStyle w:val="CommentReference"/>
          <w:rFonts w:ascii="Segoe UI" w:eastAsiaTheme="minorHAnsi" w:hAnsi="Segoe UI" w:cs="Segoe UI"/>
          <w:b/>
          <w:bCs/>
          <w:sz w:val="22"/>
          <w:szCs w:val="22"/>
        </w:rPr>
        <w:commentReference w:id="32"/>
      </w:r>
      <w:r>
        <w:rPr>
          <w:rStyle w:val="Strong"/>
          <w:rFonts w:ascii="Segoe UI" w:hAnsi="Segoe UI" w:cs="Segoe UI"/>
          <w:b w:val="0"/>
          <w:bCs w:val="0"/>
          <w:sz w:val="22"/>
          <w:szCs w:val="22"/>
        </w:rPr>
        <w:t>.</w:t>
      </w:r>
    </w:p>
    <w:p w14:paraId="365E5063" w14:textId="77777777" w:rsidR="00242BA3" w:rsidRPr="00375B89" w:rsidRDefault="00242BA3" w:rsidP="00BA5120">
      <w:pPr>
        <w:pStyle w:val="BodyText"/>
        <w:jc w:val="both"/>
        <w:rPr>
          <w:rFonts w:ascii="Segoe UI" w:hAnsi="Segoe UI" w:cs="Segoe UI"/>
          <w:b/>
          <w:bCs/>
          <w:sz w:val="22"/>
          <w:szCs w:val="22"/>
        </w:rPr>
      </w:pPr>
    </w:p>
    <w:p w14:paraId="0124C4FB" w14:textId="7BB8AD17" w:rsidR="00BA5120" w:rsidRDefault="00BA5120" w:rsidP="00BA5120">
      <w:pPr>
        <w:pStyle w:val="Heading3"/>
      </w:pPr>
      <w:bookmarkStart w:id="33" w:name="_Toc134700669"/>
      <w:r>
        <w:t>2.2 Sub-Committee Scope</w:t>
      </w:r>
      <w:bookmarkEnd w:id="33"/>
    </w:p>
    <w:p w14:paraId="50EA38D2" w14:textId="62DC160C" w:rsidR="00BA5120" w:rsidRPr="00375B89" w:rsidRDefault="00527CD9" w:rsidP="00BA5120">
      <w:pPr>
        <w:pStyle w:val="BodyText"/>
        <w:jc w:val="both"/>
        <w:rPr>
          <w:rStyle w:val="Strong"/>
          <w:rFonts w:ascii="Segoe UI" w:hAnsi="Segoe UI" w:cs="Segoe UI"/>
          <w:b w:val="0"/>
          <w:bCs w:val="0"/>
          <w:sz w:val="22"/>
          <w:szCs w:val="22"/>
        </w:rPr>
      </w:pPr>
      <w:r>
        <w:rPr>
          <w:rStyle w:val="Strong"/>
          <w:rFonts w:ascii="Segoe UI" w:hAnsi="Segoe UI" w:cs="Segoe UI"/>
          <w:b w:val="0"/>
          <w:bCs w:val="0"/>
          <w:sz w:val="22"/>
          <w:szCs w:val="22"/>
        </w:rPr>
        <w:t>The MilOps Sub-Committee manages unique military operations and mission data components used to define NIEM MEPs that satisfy operational mission information sharing requirements among DoD and its Mission Partners.</w:t>
      </w:r>
    </w:p>
    <w:p w14:paraId="2B6A6FCA" w14:textId="77777777" w:rsidR="00BA5120" w:rsidRPr="00375B89" w:rsidRDefault="00BA5120" w:rsidP="00BA5120">
      <w:pPr>
        <w:pStyle w:val="BodyText"/>
        <w:numPr>
          <w:ilvl w:val="1"/>
          <w:numId w:val="3"/>
        </w:numPr>
        <w:autoSpaceDE/>
        <w:autoSpaceDN/>
        <w:spacing w:before="7"/>
        <w:ind w:left="792"/>
        <w:jc w:val="both"/>
        <w:rPr>
          <w:rStyle w:val="Strong"/>
          <w:rFonts w:ascii="Segoe UI" w:hAnsi="Segoe UI" w:cs="Segoe UI"/>
          <w:b w:val="0"/>
          <w:bCs w:val="0"/>
          <w:sz w:val="22"/>
          <w:szCs w:val="22"/>
        </w:rPr>
      </w:pPr>
      <w:r w:rsidRPr="00375B89">
        <w:rPr>
          <w:rStyle w:val="Strong"/>
          <w:rFonts w:ascii="Segoe UI" w:hAnsi="Segoe UI" w:cs="Segoe UI"/>
          <w:b w:val="0"/>
          <w:bCs w:val="0"/>
          <w:sz w:val="22"/>
          <w:szCs w:val="22"/>
        </w:rPr>
        <w:t xml:space="preserve">The </w:t>
      </w:r>
      <w:r>
        <w:rPr>
          <w:rStyle w:val="Strong"/>
          <w:rFonts w:ascii="Segoe UI" w:hAnsi="Segoe UI" w:cs="Segoe UI"/>
          <w:b w:val="0"/>
          <w:bCs w:val="0"/>
          <w:sz w:val="22"/>
          <w:szCs w:val="22"/>
        </w:rPr>
        <w:t>MilOps</w:t>
      </w:r>
      <w:r w:rsidRPr="00375B89">
        <w:rPr>
          <w:rStyle w:val="Strong"/>
          <w:rFonts w:ascii="Segoe UI" w:hAnsi="Segoe UI" w:cs="Segoe UI"/>
          <w:b w:val="0"/>
          <w:bCs w:val="0"/>
          <w:sz w:val="22"/>
          <w:szCs w:val="22"/>
        </w:rPr>
        <w:t xml:space="preserve"> </w:t>
      </w:r>
      <w:r>
        <w:rPr>
          <w:rStyle w:val="Strong"/>
          <w:rFonts w:ascii="Segoe UI" w:hAnsi="Segoe UI" w:cs="Segoe UI"/>
          <w:b w:val="0"/>
          <w:bCs w:val="0"/>
          <w:sz w:val="22"/>
          <w:szCs w:val="22"/>
        </w:rPr>
        <w:t>Sub-Committee</w:t>
      </w:r>
      <w:r w:rsidRPr="00375B89">
        <w:rPr>
          <w:rStyle w:val="Strong"/>
          <w:rFonts w:ascii="Segoe UI" w:hAnsi="Segoe UI" w:cs="Segoe UI"/>
          <w:b w:val="0"/>
          <w:bCs w:val="0"/>
          <w:sz w:val="22"/>
          <w:szCs w:val="22"/>
        </w:rPr>
        <w:t xml:space="preserve"> is not a rebranding of existing standards. It is not a model repository. It is not a universal solution to all military-related information data needs.</w:t>
      </w:r>
    </w:p>
    <w:p w14:paraId="2D4F7033" w14:textId="49782F0E" w:rsidR="00BA5120" w:rsidRDefault="00BA5120" w:rsidP="00BA5120">
      <w:pPr>
        <w:pStyle w:val="ListParagraph"/>
        <w:widowControl w:val="0"/>
        <w:numPr>
          <w:ilvl w:val="1"/>
          <w:numId w:val="3"/>
        </w:numPr>
        <w:spacing w:after="0"/>
        <w:ind w:left="792"/>
        <w:contextualSpacing w:val="0"/>
        <w:jc w:val="both"/>
        <w:rPr>
          <w:rStyle w:val="Strong"/>
          <w:rFonts w:ascii="Segoe UI" w:hAnsi="Segoe UI" w:cs="Segoe UI"/>
          <w:b w:val="0"/>
          <w:bCs w:val="0"/>
        </w:rPr>
      </w:pPr>
      <w:r w:rsidRPr="00E36913">
        <w:rPr>
          <w:rStyle w:val="Strong"/>
          <w:rFonts w:ascii="Segoe UI" w:hAnsi="Segoe UI" w:cs="Segoe UI"/>
          <w:b w:val="0"/>
          <w:bCs w:val="0"/>
        </w:rPr>
        <w:t xml:space="preserve">The </w:t>
      </w:r>
      <w:r>
        <w:rPr>
          <w:rStyle w:val="Strong"/>
          <w:rFonts w:ascii="Segoe UI" w:hAnsi="Segoe UI" w:cs="Segoe UI"/>
          <w:b w:val="0"/>
          <w:bCs w:val="0"/>
        </w:rPr>
        <w:t>Sub-Committee’s</w:t>
      </w:r>
      <w:r w:rsidRPr="00E36913">
        <w:rPr>
          <w:rStyle w:val="Strong"/>
          <w:rFonts w:ascii="Segoe UI" w:hAnsi="Segoe UI" w:cs="Segoe UI"/>
          <w:b w:val="0"/>
          <w:bCs w:val="0"/>
        </w:rPr>
        <w:t xml:space="preserve"> data components are available for reuse by data users and designers. The </w:t>
      </w:r>
      <w:r>
        <w:rPr>
          <w:rStyle w:val="Strong"/>
          <w:rFonts w:ascii="Segoe UI" w:hAnsi="Segoe UI" w:cs="Segoe UI"/>
          <w:b w:val="0"/>
          <w:bCs w:val="0"/>
        </w:rPr>
        <w:t>Chair</w:t>
      </w:r>
      <w:r w:rsidR="00BC7BCB">
        <w:rPr>
          <w:rStyle w:val="Strong"/>
          <w:rFonts w:ascii="Segoe UI" w:hAnsi="Segoe UI" w:cs="Segoe UI"/>
          <w:b w:val="0"/>
          <w:bCs w:val="0"/>
        </w:rPr>
        <w:t xml:space="preserve">/Co-Chair </w:t>
      </w:r>
      <w:r w:rsidRPr="00F763A0">
        <w:rPr>
          <w:rStyle w:val="Strong"/>
          <w:rFonts w:ascii="Segoe UI" w:hAnsi="Segoe UI" w:cs="Segoe UI"/>
          <w:b w:val="0"/>
          <w:bCs w:val="0"/>
        </w:rPr>
        <w:t>does not control or approve that reuse.</w:t>
      </w:r>
    </w:p>
    <w:p w14:paraId="5B9029DF" w14:textId="078D98B3" w:rsidR="00BA5120" w:rsidRPr="00F763A0" w:rsidRDefault="00BA5120" w:rsidP="00BA5120">
      <w:pPr>
        <w:pStyle w:val="ListParagraph"/>
        <w:widowControl w:val="0"/>
        <w:numPr>
          <w:ilvl w:val="1"/>
          <w:numId w:val="3"/>
        </w:numPr>
        <w:spacing w:after="0"/>
        <w:ind w:left="792"/>
        <w:contextualSpacing w:val="0"/>
        <w:jc w:val="both"/>
        <w:rPr>
          <w:rStyle w:val="Strong"/>
          <w:rFonts w:ascii="Segoe UI" w:hAnsi="Segoe UI" w:cs="Segoe UI"/>
          <w:b w:val="0"/>
          <w:bCs w:val="0"/>
        </w:rPr>
      </w:pPr>
      <w:r w:rsidRPr="00F763A0">
        <w:rPr>
          <w:rStyle w:val="Strong"/>
          <w:rFonts w:ascii="Segoe UI" w:hAnsi="Segoe UI" w:cs="Segoe UI"/>
          <w:b w:val="0"/>
          <w:bCs w:val="0"/>
          <w:noProof/>
        </w:rPr>
        <mc:AlternateContent>
          <mc:Choice Requires="wps">
            <w:drawing>
              <wp:anchor distT="0" distB="0" distL="114300" distR="114300" simplePos="0" relativeHeight="251663360" behindDoc="1" locked="0" layoutInCell="1" allowOverlap="1" wp14:anchorId="006675CF" wp14:editId="75C2418A">
                <wp:simplePos x="0" y="0"/>
                <wp:positionH relativeFrom="page">
                  <wp:posOffset>4887595</wp:posOffset>
                </wp:positionH>
                <wp:positionV relativeFrom="paragraph">
                  <wp:posOffset>243840</wp:posOffset>
                </wp:positionV>
                <wp:extent cx="69215" cy="88900"/>
                <wp:effectExtent l="1270" t="0" r="0" b="0"/>
                <wp:wrapNone/>
                <wp:docPr id="5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FB185" w14:textId="77777777" w:rsidR="00BA5120" w:rsidRDefault="00BA5120" w:rsidP="00BA5120">
                            <w:pPr>
                              <w:spacing w:line="140" w:lineRule="exact"/>
                              <w:rPr>
                                <w:rFonts w:ascii="Times New Roman" w:eastAsia="Times New Roman" w:hAnsi="Times New Roman" w:cs="Times New Roman"/>
                                <w:sz w:val="14"/>
                                <w:szCs w:val="14"/>
                              </w:rPr>
                            </w:pPr>
                            <w:r>
                              <w:rPr>
                                <w:rFonts w:ascii="Times New Roman"/>
                                <w:color w:val="282B2A"/>
                                <w:w w:val="280"/>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75CF" id="_x0000_t202" coordsize="21600,21600" o:spt="202" path="m,l,21600r21600,l21600,xe">
                <v:stroke joinstyle="miter"/>
                <v:path gradientshapeok="t" o:connecttype="rect"/>
              </v:shapetype>
              <v:shape id="Text Box 86" o:spid="_x0000_s1026" type="#_x0000_t202" style="position:absolute;left:0;text-align:left;margin-left:384.85pt;margin-top:19.2pt;width:5.45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4b1AEAAI4DAAAOAAAAZHJzL2Uyb0RvYy54bWysU9tu2zAMfR+wfxD0vtgJsCI14hRdiw4D&#10;ugvQ7gNoWbKN2aJGKbGzrx8lx+kub8NeBIqijs45pHY309CLoybfoS3lepVLoa3CurNNKb8+P7zZ&#10;SuED2Bp6tLqUJ+3lzf71q93oCr3BFvtak2AQ64vRlbINwRVZ5lWrB/ArdNryoUEaIPCWmqwmGBl9&#10;6LNNnl9lI1LtCJX2nrP386HcJ3xjtAqfjfE6iL6UzC2kldJaxTXb76BoCFzbqTMN+AcWA3SWH71A&#10;3UMAcaDuL6ihU4QeTVgpHDI0plM6aWA16/wPNU8tOJ20sDneXWzy/w9WfTo+uS8kwvQOJ25gEuHd&#10;I6pvXli8a8E2+pYIx1ZDzQ+vo2XZ6Hxxvhqt9oWPINX4EWtuMhwCJqDJ0BBdYZ2C0bkBp4vpegpC&#10;cfLqerN+K4Xik+32Ok8tyaBYrjry4b3GQcSglMQdTdBwfPQhUoFiKYkvWXzo+j51tbe/JbgwZhL1&#10;yHbmHaZq4uooocL6xCII5yHhoeagRfohxcgDUkr//QCkpeg/WDYiTtMS0BJUSwBW8dVSBinm8C7M&#10;U3dw1DUtI89WW7xls0yXpLywOPPkpieF5wGNU/XrPlW9fKP9TwAAAP//AwBQSwMEFAAGAAgAAAAh&#10;ANiYl+/gAAAACQEAAA8AAABkcnMvZG93bnJldi54bWxMj8FOwzAQRO9I/IO1SNyoTSlJGuJUFYIT&#10;EiINB45OvE2sxusQu234e8ypHFfzNPO22Mx2YCecvHEk4X4hgCG1ThvqJHzWr3cZMB8UaTU4Qgk/&#10;6GFTXl8VKtfuTBWedqFjsYR8riT0IYw5577t0Sq/cCNSzPZusirEc+q4ntQ5ltuBL4VIuFWG4kKv&#10;RnzusT3sjlbC9ouqF/P93nxU+8rU9VrQW3KQ8vZm3j4BCziHCwx/+lEdyujUuCNpzwYJabJOIyrh&#10;IVsBi0CaiQRYI+FxuQJeFvz/B+UvAAAA//8DAFBLAQItABQABgAIAAAAIQC2gziS/gAAAOEBAAAT&#10;AAAAAAAAAAAAAAAAAAAAAABbQ29udGVudF9UeXBlc10ueG1sUEsBAi0AFAAGAAgAAAAhADj9If/W&#10;AAAAlAEAAAsAAAAAAAAAAAAAAAAALwEAAF9yZWxzLy5yZWxzUEsBAi0AFAAGAAgAAAAhAAZ73hvU&#10;AQAAjgMAAA4AAAAAAAAAAAAAAAAALgIAAGRycy9lMm9Eb2MueG1sUEsBAi0AFAAGAAgAAAAhANiY&#10;l+/gAAAACQEAAA8AAAAAAAAAAAAAAAAALgQAAGRycy9kb3ducmV2LnhtbFBLBQYAAAAABAAEAPMA&#10;AAA7BQAAAAA=&#10;" filled="f" stroked="f">
                <v:textbox inset="0,0,0,0">
                  <w:txbxContent>
                    <w:p w14:paraId="6E1FB185" w14:textId="77777777" w:rsidR="00BA5120" w:rsidRDefault="00BA5120" w:rsidP="00BA5120">
                      <w:pPr>
                        <w:spacing w:line="140" w:lineRule="exact"/>
                        <w:rPr>
                          <w:rFonts w:ascii="Times New Roman" w:eastAsia="Times New Roman" w:hAnsi="Times New Roman" w:cs="Times New Roman"/>
                          <w:sz w:val="14"/>
                          <w:szCs w:val="14"/>
                        </w:rPr>
                      </w:pPr>
                      <w:r>
                        <w:rPr>
                          <w:rFonts w:ascii="Times New Roman"/>
                          <w:color w:val="282B2A"/>
                          <w:w w:val="280"/>
                          <w:sz w:val="14"/>
                        </w:rPr>
                        <w:t>:</w:t>
                      </w:r>
                    </w:p>
                  </w:txbxContent>
                </v:textbox>
                <w10:wrap anchorx="page"/>
              </v:shape>
            </w:pict>
          </mc:Fallback>
        </mc:AlternateContent>
      </w:r>
      <w:r w:rsidR="00BC7BCB">
        <w:rPr>
          <w:rStyle w:val="Strong"/>
          <w:rFonts w:ascii="Segoe UI" w:hAnsi="Segoe UI" w:cs="Segoe UI"/>
          <w:b w:val="0"/>
          <w:bCs w:val="0"/>
        </w:rPr>
        <w:t xml:space="preserve">The </w:t>
      </w:r>
      <w:r>
        <w:rPr>
          <w:rStyle w:val="Strong"/>
          <w:rFonts w:ascii="Segoe UI" w:hAnsi="Segoe UI" w:cs="Segoe UI"/>
          <w:b w:val="0"/>
          <w:bCs w:val="0"/>
        </w:rPr>
        <w:t>MilOps</w:t>
      </w:r>
      <w:r w:rsidRPr="00F763A0">
        <w:rPr>
          <w:rStyle w:val="Strong"/>
          <w:rFonts w:ascii="Segoe UI" w:hAnsi="Segoe UI" w:cs="Segoe UI"/>
          <w:b w:val="0"/>
          <w:bCs w:val="0"/>
        </w:rPr>
        <w:t xml:space="preserve"> </w:t>
      </w:r>
      <w:r>
        <w:rPr>
          <w:rStyle w:val="Strong"/>
          <w:rFonts w:ascii="Segoe UI" w:hAnsi="Segoe UI" w:cs="Segoe UI"/>
          <w:b w:val="0"/>
          <w:bCs w:val="0"/>
        </w:rPr>
        <w:t>Sub-Committee</w:t>
      </w:r>
      <w:r w:rsidRPr="00F763A0">
        <w:rPr>
          <w:rStyle w:val="Strong"/>
          <w:rFonts w:ascii="Segoe UI" w:hAnsi="Segoe UI" w:cs="Segoe UI"/>
          <w:b w:val="0"/>
          <w:bCs w:val="0"/>
        </w:rPr>
        <w:t xml:space="preserve"> </w:t>
      </w:r>
      <w:r>
        <w:rPr>
          <w:rStyle w:val="Strong"/>
          <w:rFonts w:ascii="Segoe UI" w:hAnsi="Segoe UI" w:cs="Segoe UI"/>
          <w:b w:val="0"/>
          <w:bCs w:val="0"/>
        </w:rPr>
        <w:t>c</w:t>
      </w:r>
      <w:r w:rsidRPr="00F763A0">
        <w:rPr>
          <w:rStyle w:val="Strong"/>
          <w:rFonts w:ascii="Segoe UI" w:hAnsi="Segoe UI" w:cs="Segoe UI"/>
          <w:b w:val="0"/>
          <w:bCs w:val="0"/>
        </w:rPr>
        <w:t xml:space="preserve">ontains </w:t>
      </w:r>
      <w:r>
        <w:rPr>
          <w:rStyle w:val="Strong"/>
          <w:rFonts w:ascii="Segoe UI" w:hAnsi="Segoe UI" w:cs="Segoe UI"/>
          <w:b w:val="0"/>
          <w:bCs w:val="0"/>
        </w:rPr>
        <w:t>m</w:t>
      </w:r>
      <w:r w:rsidRPr="00F763A0">
        <w:rPr>
          <w:rStyle w:val="Strong"/>
          <w:rFonts w:ascii="Segoe UI" w:hAnsi="Segoe UI" w:cs="Segoe UI"/>
          <w:b w:val="0"/>
          <w:bCs w:val="0"/>
        </w:rPr>
        <w:t xml:space="preserve">ission </w:t>
      </w:r>
      <w:r>
        <w:rPr>
          <w:rStyle w:val="Strong"/>
          <w:rFonts w:ascii="Segoe UI" w:hAnsi="Segoe UI" w:cs="Segoe UI"/>
          <w:b w:val="0"/>
          <w:bCs w:val="0"/>
        </w:rPr>
        <w:t>s</w:t>
      </w:r>
      <w:r w:rsidRPr="00F763A0">
        <w:rPr>
          <w:rStyle w:val="Strong"/>
          <w:rFonts w:ascii="Segoe UI" w:hAnsi="Segoe UI" w:cs="Segoe UI"/>
          <w:b w:val="0"/>
          <w:bCs w:val="0"/>
        </w:rPr>
        <w:t xml:space="preserve">pecific and </w:t>
      </w:r>
      <w:r>
        <w:rPr>
          <w:rStyle w:val="Strong"/>
          <w:rFonts w:ascii="Segoe UI" w:hAnsi="Segoe UI" w:cs="Segoe UI"/>
          <w:b w:val="0"/>
          <w:bCs w:val="0"/>
        </w:rPr>
        <w:t>p</w:t>
      </w:r>
      <w:r w:rsidRPr="00F763A0">
        <w:rPr>
          <w:rStyle w:val="Strong"/>
          <w:rFonts w:ascii="Segoe UI" w:hAnsi="Segoe UI" w:cs="Segoe UI"/>
          <w:b w:val="0"/>
          <w:bCs w:val="0"/>
        </w:rPr>
        <w:t xml:space="preserve">ublic </w:t>
      </w:r>
      <w:r>
        <w:rPr>
          <w:rStyle w:val="Strong"/>
          <w:rFonts w:ascii="Segoe UI" w:hAnsi="Segoe UI" w:cs="Segoe UI"/>
          <w:b w:val="0"/>
          <w:bCs w:val="0"/>
        </w:rPr>
        <w:t>c</w:t>
      </w:r>
      <w:r w:rsidRPr="00F763A0">
        <w:rPr>
          <w:rStyle w:val="Strong"/>
          <w:rFonts w:ascii="Segoe UI" w:hAnsi="Segoe UI" w:cs="Segoe UI"/>
          <w:b w:val="0"/>
          <w:bCs w:val="0"/>
        </w:rPr>
        <w:t xml:space="preserve">ontent. </w:t>
      </w:r>
      <w:r>
        <w:rPr>
          <w:rStyle w:val="Strong"/>
          <w:rFonts w:ascii="Segoe UI" w:hAnsi="Segoe UI" w:cs="Segoe UI"/>
          <w:b w:val="0"/>
          <w:bCs w:val="0"/>
        </w:rPr>
        <w:t>MilOps</w:t>
      </w:r>
      <w:r w:rsidRPr="00F763A0">
        <w:rPr>
          <w:rStyle w:val="Strong"/>
          <w:rFonts w:ascii="Segoe UI" w:hAnsi="Segoe UI" w:cs="Segoe UI"/>
          <w:b w:val="0"/>
          <w:bCs w:val="0"/>
        </w:rPr>
        <w:t xml:space="preserve"> tracks </w:t>
      </w:r>
      <w:r w:rsidRPr="00F763A0">
        <w:rPr>
          <w:rFonts w:ascii="Segoe UI" w:hAnsi="Segoe UI" w:cs="Segoe UI"/>
        </w:rPr>
        <w:t xml:space="preserve">the pedigree of military data components, which in many cases prescribes the releasability of content (i.e., distribution </w:t>
      </w:r>
      <w:r>
        <w:rPr>
          <w:rFonts w:ascii="Segoe UI" w:hAnsi="Segoe UI" w:cs="Segoe UI"/>
        </w:rPr>
        <w:t xml:space="preserve">statement </w:t>
      </w:r>
      <w:r w:rsidRPr="00F763A0">
        <w:rPr>
          <w:rFonts w:ascii="Segoe UI" w:hAnsi="Segoe UI" w:cs="Segoe UI"/>
        </w:rPr>
        <w:t xml:space="preserve">A, C, D, etc.). </w:t>
      </w:r>
      <w:r>
        <w:rPr>
          <w:rFonts w:ascii="Segoe UI" w:hAnsi="Segoe UI" w:cs="Segoe UI"/>
        </w:rPr>
        <w:t>MilOps</w:t>
      </w:r>
      <w:r w:rsidRPr="00F763A0">
        <w:rPr>
          <w:rFonts w:ascii="Segoe UI" w:hAnsi="Segoe UI" w:cs="Segoe UI"/>
        </w:rPr>
        <w:t xml:space="preserve"> includes distribution </w:t>
      </w:r>
      <w:r>
        <w:rPr>
          <w:rFonts w:ascii="Segoe UI" w:hAnsi="Segoe UI" w:cs="Segoe UI"/>
        </w:rPr>
        <w:t xml:space="preserve">statement </w:t>
      </w:r>
      <w:r w:rsidRPr="00F763A0">
        <w:rPr>
          <w:rFonts w:ascii="Segoe UI" w:hAnsi="Segoe UI" w:cs="Segoe UI"/>
        </w:rPr>
        <w:t xml:space="preserve">A content in the public NIEMOpen data model.  The </w:t>
      </w:r>
      <w:r>
        <w:rPr>
          <w:rFonts w:ascii="Segoe UI" w:hAnsi="Segoe UI" w:cs="Segoe UI"/>
        </w:rPr>
        <w:t>MilOps</w:t>
      </w:r>
      <w:r w:rsidRPr="00F763A0">
        <w:rPr>
          <w:rFonts w:ascii="Segoe UI" w:hAnsi="Segoe UI" w:cs="Segoe UI"/>
        </w:rPr>
        <w:t xml:space="preserve"> Mission Specific (MOMS) data model is hosted on the DoD </w:t>
      </w:r>
      <w:r>
        <w:rPr>
          <w:rFonts w:ascii="Segoe UI" w:hAnsi="Segoe UI" w:cs="Segoe UI"/>
        </w:rPr>
        <w:t>Warfighting Mission Area Architecture Federation and Integration Portal (WMAAFIP)</w:t>
      </w:r>
      <w:r w:rsidRPr="00F763A0">
        <w:rPr>
          <w:rFonts w:ascii="Segoe UI" w:hAnsi="Segoe UI" w:cs="Segoe UI"/>
        </w:rPr>
        <w:t xml:space="preserve"> and includes both public NIEMOpen and DoD “Mission Specific” (proprietary) data components.</w:t>
      </w:r>
    </w:p>
    <w:p w14:paraId="44A32594" w14:textId="77777777" w:rsidR="00BA5120" w:rsidRPr="00375B89" w:rsidRDefault="00BA5120" w:rsidP="00BA5120">
      <w:pPr>
        <w:spacing w:after="0"/>
        <w:jc w:val="both"/>
        <w:rPr>
          <w:rStyle w:val="Strong"/>
          <w:rFonts w:ascii="Segoe UI" w:hAnsi="Segoe UI" w:cs="Segoe UI"/>
          <w:b w:val="0"/>
          <w:bCs w:val="0"/>
        </w:rPr>
      </w:pPr>
    </w:p>
    <w:p w14:paraId="41E5893D" w14:textId="4D52FD69" w:rsidR="00BA5120" w:rsidRPr="00375B89" w:rsidRDefault="00BA5120" w:rsidP="00BA5120">
      <w:pPr>
        <w:spacing w:after="0"/>
        <w:jc w:val="both"/>
        <w:rPr>
          <w:rStyle w:val="Strong"/>
          <w:rFonts w:ascii="Segoe UI" w:hAnsi="Segoe UI" w:cs="Segoe UI"/>
          <w:b w:val="0"/>
          <w:bCs w:val="0"/>
        </w:rPr>
      </w:pPr>
      <w:r w:rsidRPr="00375B89">
        <w:rPr>
          <w:rStyle w:val="Strong"/>
          <w:rFonts w:ascii="Segoe UI" w:hAnsi="Segoe UI" w:cs="Segoe UI"/>
          <w:b w:val="0"/>
          <w:bCs w:val="0"/>
        </w:rPr>
        <w:t>Content will be added when the business needs, and reuse can be satisfied by data components in NIEM</w:t>
      </w:r>
      <w:r>
        <w:rPr>
          <w:rStyle w:val="Strong"/>
          <w:rFonts w:ascii="Segoe UI" w:hAnsi="Segoe UI" w:cs="Segoe UI"/>
          <w:b w:val="0"/>
          <w:bCs w:val="0"/>
        </w:rPr>
        <w:t>Open</w:t>
      </w:r>
      <w:r w:rsidRPr="00375B89">
        <w:rPr>
          <w:rStyle w:val="Strong"/>
          <w:rFonts w:ascii="Segoe UI" w:hAnsi="Segoe UI" w:cs="Segoe UI"/>
          <w:b w:val="0"/>
          <w:bCs w:val="0"/>
        </w:rPr>
        <w:t xml:space="preserve"> Core or in other </w:t>
      </w:r>
      <w:r>
        <w:rPr>
          <w:rStyle w:val="Strong"/>
          <w:rFonts w:ascii="Segoe UI" w:hAnsi="Segoe UI" w:cs="Segoe UI"/>
          <w:b w:val="0"/>
          <w:bCs w:val="0"/>
        </w:rPr>
        <w:t>Sub-Committees</w:t>
      </w:r>
      <w:r w:rsidRPr="00375B89">
        <w:rPr>
          <w:rStyle w:val="Strong"/>
          <w:rFonts w:ascii="Segoe UI" w:hAnsi="Segoe UI" w:cs="Segoe UI"/>
          <w:b w:val="0"/>
          <w:bCs w:val="0"/>
        </w:rPr>
        <w:t xml:space="preserve">. </w:t>
      </w:r>
      <w:r>
        <w:rPr>
          <w:rStyle w:val="Strong"/>
          <w:rFonts w:ascii="Segoe UI" w:hAnsi="Segoe UI" w:cs="Segoe UI"/>
          <w:b w:val="0"/>
          <w:bCs w:val="0"/>
        </w:rPr>
        <w:t>All n</w:t>
      </w:r>
      <w:r w:rsidRPr="00375B89">
        <w:rPr>
          <w:rStyle w:val="Strong"/>
          <w:rFonts w:ascii="Segoe UI" w:hAnsi="Segoe UI" w:cs="Segoe UI"/>
          <w:b w:val="0"/>
          <w:bCs w:val="0"/>
        </w:rPr>
        <w:t xml:space="preserve">ew content will </w:t>
      </w:r>
      <w:r>
        <w:rPr>
          <w:rStyle w:val="Strong"/>
          <w:rFonts w:ascii="Segoe UI" w:hAnsi="Segoe UI" w:cs="Segoe UI"/>
          <w:b w:val="0"/>
          <w:bCs w:val="0"/>
        </w:rPr>
        <w:t xml:space="preserve">only </w:t>
      </w:r>
      <w:r w:rsidRPr="00375B89">
        <w:rPr>
          <w:rStyle w:val="Strong"/>
          <w:rFonts w:ascii="Segoe UI" w:hAnsi="Segoe UI" w:cs="Segoe UI"/>
          <w:b w:val="0"/>
          <w:bCs w:val="0"/>
        </w:rPr>
        <w:t xml:space="preserve">be added upon approval by the </w:t>
      </w:r>
      <w:r>
        <w:rPr>
          <w:rStyle w:val="Strong"/>
          <w:rFonts w:ascii="Segoe UI" w:hAnsi="Segoe UI" w:cs="Segoe UI"/>
          <w:b w:val="0"/>
          <w:bCs w:val="0"/>
        </w:rPr>
        <w:t>MilOps</w:t>
      </w:r>
      <w:r w:rsidRPr="00375B89">
        <w:rPr>
          <w:rStyle w:val="Strong"/>
          <w:rFonts w:ascii="Segoe UI" w:hAnsi="Segoe UI" w:cs="Segoe UI"/>
          <w:b w:val="0"/>
          <w:bCs w:val="0"/>
        </w:rPr>
        <w:t xml:space="preserve"> </w:t>
      </w:r>
      <w:r>
        <w:rPr>
          <w:rStyle w:val="Strong"/>
          <w:rFonts w:ascii="Segoe UI" w:hAnsi="Segoe UI" w:cs="Segoe UI"/>
          <w:b w:val="0"/>
          <w:bCs w:val="0"/>
        </w:rPr>
        <w:t>Sub-Committee</w:t>
      </w:r>
      <w:r w:rsidRPr="00375B89">
        <w:rPr>
          <w:rStyle w:val="Strong"/>
          <w:rFonts w:ascii="Segoe UI" w:hAnsi="Segoe UI" w:cs="Segoe UI"/>
          <w:b w:val="0"/>
          <w:bCs w:val="0"/>
        </w:rPr>
        <w:t xml:space="preserve"> stakeholders.</w:t>
      </w:r>
      <w:r>
        <w:rPr>
          <w:rStyle w:val="Strong"/>
          <w:rFonts w:ascii="Segoe UI" w:hAnsi="Segoe UI" w:cs="Segoe UI"/>
          <w:b w:val="0"/>
          <w:bCs w:val="0"/>
        </w:rPr>
        <w:t xml:space="preserve"> Then the n</w:t>
      </w:r>
      <w:r w:rsidRPr="00375B89">
        <w:rPr>
          <w:rStyle w:val="Strong"/>
          <w:rFonts w:ascii="Segoe UI" w:hAnsi="Segoe UI" w:cs="Segoe UI"/>
          <w:b w:val="0"/>
          <w:bCs w:val="0"/>
        </w:rPr>
        <w:t xml:space="preserve">ew content will be harmonized with NIEMOpen Core and with the other NIEMOpen </w:t>
      </w:r>
      <w:r>
        <w:rPr>
          <w:rStyle w:val="Strong"/>
          <w:rFonts w:ascii="Segoe UI" w:hAnsi="Segoe UI" w:cs="Segoe UI"/>
          <w:b w:val="0"/>
          <w:bCs w:val="0"/>
        </w:rPr>
        <w:t>Sub-Committees</w:t>
      </w:r>
      <w:r w:rsidRPr="00375B89">
        <w:rPr>
          <w:rStyle w:val="Strong"/>
          <w:rFonts w:ascii="Segoe UI" w:hAnsi="Segoe UI" w:cs="Segoe UI"/>
          <w:b w:val="0"/>
          <w:bCs w:val="0"/>
        </w:rPr>
        <w:t xml:space="preserve">. </w:t>
      </w:r>
    </w:p>
    <w:p w14:paraId="1DCEC746" w14:textId="77777777" w:rsidR="00BA5120" w:rsidRPr="00375B89" w:rsidRDefault="00BA5120" w:rsidP="00BA5120">
      <w:pPr>
        <w:spacing w:after="0"/>
        <w:jc w:val="both"/>
        <w:rPr>
          <w:rStyle w:val="Strong"/>
          <w:rFonts w:ascii="Segoe UI" w:hAnsi="Segoe UI" w:cs="Segoe UI"/>
          <w:b w:val="0"/>
          <w:bCs w:val="0"/>
        </w:rPr>
      </w:pPr>
    </w:p>
    <w:p w14:paraId="20BF814D" w14:textId="77777777" w:rsidR="00BA5120" w:rsidRPr="00375B89" w:rsidRDefault="00BA5120" w:rsidP="00BA5120">
      <w:pPr>
        <w:spacing w:after="0"/>
        <w:jc w:val="both"/>
        <w:rPr>
          <w:rStyle w:val="Strong"/>
          <w:rFonts w:ascii="Segoe UI" w:hAnsi="Segoe UI" w:cs="Segoe UI"/>
          <w:b w:val="0"/>
          <w:bCs w:val="0"/>
        </w:rPr>
      </w:pPr>
      <w:r w:rsidRPr="00375B89">
        <w:rPr>
          <w:rStyle w:val="Strong"/>
          <w:rFonts w:ascii="Segoe UI" w:hAnsi="Segoe UI" w:cs="Segoe UI"/>
          <w:b w:val="0"/>
          <w:bCs w:val="0"/>
        </w:rPr>
        <w:t>The data components managed by the NIEM</w:t>
      </w:r>
      <w:r>
        <w:rPr>
          <w:rStyle w:val="Strong"/>
          <w:rFonts w:ascii="Segoe UI" w:hAnsi="Segoe UI" w:cs="Segoe UI"/>
          <w:b w:val="0"/>
          <w:bCs w:val="0"/>
        </w:rPr>
        <w:t>Open</w:t>
      </w:r>
      <w:r w:rsidRPr="00375B89">
        <w:rPr>
          <w:rStyle w:val="Strong"/>
          <w:rFonts w:ascii="Segoe UI" w:hAnsi="Segoe UI" w:cs="Segoe UI"/>
          <w:b w:val="0"/>
          <w:bCs w:val="0"/>
        </w:rPr>
        <w:t xml:space="preserve"> </w:t>
      </w:r>
      <w:r>
        <w:rPr>
          <w:rStyle w:val="Strong"/>
          <w:rFonts w:ascii="Segoe UI" w:hAnsi="Segoe UI" w:cs="Segoe UI"/>
          <w:b w:val="0"/>
          <w:bCs w:val="0"/>
        </w:rPr>
        <w:t>MilOps</w:t>
      </w:r>
      <w:r w:rsidRPr="00375B89">
        <w:rPr>
          <w:rStyle w:val="Strong"/>
          <w:rFonts w:ascii="Segoe UI" w:hAnsi="Segoe UI" w:cs="Segoe UI"/>
          <w:b w:val="0"/>
          <w:bCs w:val="0"/>
        </w:rPr>
        <w:t xml:space="preserve"> </w:t>
      </w:r>
      <w:r>
        <w:rPr>
          <w:rStyle w:val="Strong"/>
          <w:rFonts w:ascii="Segoe UI" w:hAnsi="Segoe UI" w:cs="Segoe UI"/>
          <w:b w:val="0"/>
          <w:bCs w:val="0"/>
        </w:rPr>
        <w:t>Sub-Committee</w:t>
      </w:r>
      <w:r w:rsidRPr="00375B89">
        <w:rPr>
          <w:rStyle w:val="Strong"/>
          <w:rFonts w:ascii="Segoe UI" w:hAnsi="Segoe UI" w:cs="Segoe UI"/>
          <w:b w:val="0"/>
          <w:bCs w:val="0"/>
        </w:rPr>
        <w:t xml:space="preserve"> are not intended to provide comprehensive coverage of the functional categories.  Instead, the content contained will be primarily based upon the need for reuse among data developers and users.</w:t>
      </w:r>
    </w:p>
    <w:p w14:paraId="6DD03BA4" w14:textId="77777777" w:rsidR="00BA5120" w:rsidRPr="00375B89" w:rsidRDefault="00BA5120" w:rsidP="00BA5120">
      <w:pPr>
        <w:spacing w:after="0"/>
        <w:jc w:val="both"/>
        <w:rPr>
          <w:rStyle w:val="Strong"/>
          <w:rFonts w:ascii="Segoe UI" w:hAnsi="Segoe UI" w:cs="Segoe UI"/>
          <w:b w:val="0"/>
          <w:bCs w:val="0"/>
        </w:rPr>
      </w:pPr>
    </w:p>
    <w:p w14:paraId="688CE628" w14:textId="7CAF60EA" w:rsidR="00BA5120" w:rsidRDefault="00BA5120" w:rsidP="00BA5120">
      <w:pPr>
        <w:spacing w:after="0"/>
        <w:jc w:val="both"/>
        <w:rPr>
          <w:rFonts w:ascii="Segoe UI" w:hAnsi="Segoe UI" w:cs="Segoe UI"/>
        </w:rPr>
      </w:pPr>
      <w:r w:rsidRPr="00375B89">
        <w:rPr>
          <w:rStyle w:val="Strong"/>
          <w:rFonts w:ascii="Segoe UI" w:hAnsi="Segoe UI" w:cs="Segoe UI"/>
          <w:b w:val="0"/>
          <w:bCs w:val="0"/>
        </w:rPr>
        <w:t xml:space="preserve">The </w:t>
      </w:r>
      <w:r>
        <w:rPr>
          <w:rStyle w:val="Strong"/>
          <w:rFonts w:ascii="Segoe UI" w:hAnsi="Segoe UI" w:cs="Segoe UI"/>
          <w:b w:val="0"/>
          <w:bCs w:val="0"/>
        </w:rPr>
        <w:t>MilOps</w:t>
      </w:r>
      <w:r w:rsidRPr="00375B89">
        <w:rPr>
          <w:rStyle w:val="Strong"/>
          <w:rFonts w:ascii="Segoe UI" w:hAnsi="Segoe UI" w:cs="Segoe UI"/>
          <w:b w:val="0"/>
          <w:bCs w:val="0"/>
        </w:rPr>
        <w:t xml:space="preserve"> </w:t>
      </w:r>
      <w:r>
        <w:rPr>
          <w:rStyle w:val="Strong"/>
          <w:rFonts w:ascii="Segoe UI" w:hAnsi="Segoe UI" w:cs="Segoe UI"/>
          <w:b w:val="0"/>
          <w:bCs w:val="0"/>
        </w:rPr>
        <w:t>Sub-Committee</w:t>
      </w:r>
      <w:r w:rsidRPr="00375B89">
        <w:rPr>
          <w:rStyle w:val="Strong"/>
          <w:rFonts w:ascii="Segoe UI" w:hAnsi="Segoe UI" w:cs="Segoe UI"/>
          <w:b w:val="0"/>
          <w:bCs w:val="0"/>
        </w:rPr>
        <w:t xml:space="preserve"> does not approve or contain MEPs. MEP designers who reuse </w:t>
      </w:r>
      <w:r>
        <w:rPr>
          <w:rStyle w:val="Strong"/>
          <w:rFonts w:ascii="Segoe UI" w:hAnsi="Segoe UI" w:cs="Segoe UI"/>
          <w:b w:val="0"/>
          <w:bCs w:val="0"/>
        </w:rPr>
        <w:t>MilOps</w:t>
      </w:r>
      <w:r w:rsidRPr="00375B89">
        <w:rPr>
          <w:rStyle w:val="Strong"/>
          <w:rFonts w:ascii="Segoe UI" w:hAnsi="Segoe UI" w:cs="Segoe UI"/>
          <w:b w:val="0"/>
          <w:bCs w:val="0"/>
        </w:rPr>
        <w:t xml:space="preserve"> </w:t>
      </w:r>
      <w:r>
        <w:rPr>
          <w:rStyle w:val="Strong"/>
          <w:rFonts w:ascii="Segoe UI" w:hAnsi="Segoe UI" w:cs="Segoe UI"/>
          <w:b w:val="0"/>
          <w:bCs w:val="0"/>
        </w:rPr>
        <w:t>Sub-Committee</w:t>
      </w:r>
      <w:r w:rsidRPr="00375B89">
        <w:rPr>
          <w:rStyle w:val="Strong"/>
          <w:rFonts w:ascii="Segoe UI" w:hAnsi="Segoe UI" w:cs="Segoe UI"/>
          <w:b w:val="0"/>
          <w:bCs w:val="0"/>
        </w:rPr>
        <w:t xml:space="preserve"> data components may participate in the </w:t>
      </w:r>
      <w:r>
        <w:rPr>
          <w:rStyle w:val="Strong"/>
          <w:rFonts w:ascii="Segoe UI" w:hAnsi="Segoe UI" w:cs="Segoe UI"/>
          <w:b w:val="0"/>
          <w:bCs w:val="0"/>
        </w:rPr>
        <w:t>MilOps</w:t>
      </w:r>
      <w:r w:rsidRPr="00375B89">
        <w:rPr>
          <w:rStyle w:val="Strong"/>
          <w:rFonts w:ascii="Segoe UI" w:hAnsi="Segoe UI" w:cs="Segoe UI"/>
          <w:b w:val="0"/>
          <w:bCs w:val="0"/>
        </w:rPr>
        <w:t xml:space="preserve"> </w:t>
      </w:r>
      <w:r>
        <w:rPr>
          <w:rStyle w:val="Strong"/>
          <w:rFonts w:ascii="Segoe UI" w:hAnsi="Segoe UI" w:cs="Segoe UI"/>
          <w:b w:val="0"/>
          <w:bCs w:val="0"/>
        </w:rPr>
        <w:t>Sub-Committee</w:t>
      </w:r>
      <w:r w:rsidRPr="00375B89">
        <w:rPr>
          <w:rStyle w:val="Strong"/>
          <w:rFonts w:ascii="Segoe UI" w:hAnsi="Segoe UI" w:cs="Segoe UI"/>
          <w:b w:val="0"/>
          <w:bCs w:val="0"/>
        </w:rPr>
        <w:t xml:space="preserve"> but are not required to do so. MEPs are approved by the </w:t>
      </w:r>
      <w:r w:rsidRPr="00375B89">
        <w:rPr>
          <w:rFonts w:ascii="Segoe UI" w:hAnsi="Segoe UI" w:cs="Segoe UI"/>
        </w:rPr>
        <w:t>Maintainer(s</w:t>
      </w:r>
      <w:r>
        <w:rPr>
          <w:rFonts w:ascii="Segoe UI" w:hAnsi="Segoe UI" w:cs="Segoe UI"/>
        </w:rPr>
        <w:t>).</w:t>
      </w:r>
    </w:p>
    <w:p w14:paraId="6F25F448" w14:textId="77777777" w:rsidR="00242BA3" w:rsidRPr="00375B89" w:rsidRDefault="00242BA3" w:rsidP="00BA5120">
      <w:pPr>
        <w:spacing w:after="0"/>
        <w:jc w:val="both"/>
        <w:rPr>
          <w:rStyle w:val="Strong"/>
          <w:rFonts w:ascii="Segoe UI" w:hAnsi="Segoe UI" w:cs="Segoe UI"/>
          <w:b w:val="0"/>
          <w:bCs w:val="0"/>
        </w:rPr>
      </w:pPr>
    </w:p>
    <w:p w14:paraId="1192C22B" w14:textId="561DA57C" w:rsidR="00BA5120" w:rsidRDefault="00BA5120" w:rsidP="00BA5120">
      <w:pPr>
        <w:pStyle w:val="Heading3"/>
      </w:pPr>
      <w:bookmarkStart w:id="34" w:name="_Toc134700670"/>
      <w:r>
        <w:t>2.3 Sub-Committee Community of Interest</w:t>
      </w:r>
      <w:bookmarkEnd w:id="34"/>
    </w:p>
    <w:p w14:paraId="3D35DFEB" w14:textId="051AD9D8" w:rsidR="003A212F" w:rsidRDefault="003A212F" w:rsidP="003A212F">
      <w:pPr>
        <w:pStyle w:val="BodyText"/>
        <w:autoSpaceDE/>
        <w:autoSpaceDN/>
        <w:spacing w:before="7"/>
        <w:jc w:val="both"/>
        <w:rPr>
          <w:rStyle w:val="Strong"/>
          <w:rFonts w:ascii="Segoe UI" w:hAnsi="Segoe UI" w:cs="Segoe UI"/>
          <w:b w:val="0"/>
          <w:bCs w:val="0"/>
          <w:sz w:val="22"/>
          <w:szCs w:val="22"/>
        </w:rPr>
      </w:pPr>
      <w:r w:rsidRPr="00375B89">
        <w:rPr>
          <w:rStyle w:val="Strong"/>
          <w:rFonts w:ascii="Segoe UI" w:hAnsi="Segoe UI" w:cs="Segoe UI"/>
          <w:b w:val="0"/>
          <w:bCs w:val="0"/>
          <w:sz w:val="22"/>
          <w:szCs w:val="22"/>
        </w:rPr>
        <w:t xml:space="preserve">The </w:t>
      </w:r>
      <w:r>
        <w:rPr>
          <w:rStyle w:val="Strong"/>
          <w:rFonts w:ascii="Segoe UI" w:hAnsi="Segoe UI" w:cs="Segoe UI"/>
          <w:b w:val="0"/>
          <w:bCs w:val="0"/>
          <w:sz w:val="22"/>
          <w:szCs w:val="22"/>
        </w:rPr>
        <w:t>MilOps</w:t>
      </w:r>
      <w:r w:rsidRPr="00375B89">
        <w:rPr>
          <w:rStyle w:val="Strong"/>
          <w:rFonts w:ascii="Segoe UI" w:hAnsi="Segoe UI" w:cs="Segoe UI"/>
          <w:b w:val="0"/>
          <w:bCs w:val="0"/>
          <w:sz w:val="22"/>
          <w:szCs w:val="22"/>
        </w:rPr>
        <w:t xml:space="preserve"> </w:t>
      </w:r>
      <w:r>
        <w:rPr>
          <w:rStyle w:val="Strong"/>
          <w:rFonts w:ascii="Segoe UI" w:hAnsi="Segoe UI" w:cs="Segoe UI"/>
          <w:b w:val="0"/>
          <w:bCs w:val="0"/>
          <w:sz w:val="22"/>
          <w:szCs w:val="22"/>
        </w:rPr>
        <w:t>Sub-Committee</w:t>
      </w:r>
      <w:r w:rsidRPr="00375B89">
        <w:rPr>
          <w:rStyle w:val="Strong"/>
          <w:rFonts w:ascii="Segoe UI" w:hAnsi="Segoe UI" w:cs="Segoe UI"/>
          <w:b w:val="0"/>
          <w:bCs w:val="0"/>
          <w:sz w:val="22"/>
          <w:szCs w:val="22"/>
        </w:rPr>
        <w:t xml:space="preserve"> is sponsored by the </w:t>
      </w:r>
      <w:r>
        <w:rPr>
          <w:rStyle w:val="Strong"/>
          <w:rFonts w:ascii="Segoe UI" w:hAnsi="Segoe UI" w:cs="Segoe UI"/>
          <w:b w:val="0"/>
          <w:bCs w:val="0"/>
          <w:sz w:val="22"/>
          <w:szCs w:val="22"/>
        </w:rPr>
        <w:t>DoD</w:t>
      </w:r>
      <w:r w:rsidRPr="00375B89">
        <w:rPr>
          <w:rStyle w:val="Strong"/>
          <w:rFonts w:ascii="Segoe UI" w:hAnsi="Segoe UI" w:cs="Segoe UI"/>
          <w:b w:val="0"/>
          <w:bCs w:val="0"/>
          <w:sz w:val="22"/>
          <w:szCs w:val="22"/>
        </w:rPr>
        <w:t>, but it is not a "</w:t>
      </w:r>
      <w:r>
        <w:rPr>
          <w:rStyle w:val="Strong"/>
          <w:rFonts w:ascii="Segoe UI" w:hAnsi="Segoe UI" w:cs="Segoe UI"/>
          <w:b w:val="0"/>
          <w:bCs w:val="0"/>
          <w:sz w:val="22"/>
          <w:szCs w:val="22"/>
        </w:rPr>
        <w:t>DoD</w:t>
      </w:r>
      <w:r w:rsidRPr="00375B89">
        <w:rPr>
          <w:rStyle w:val="Strong"/>
          <w:rFonts w:ascii="Segoe UI" w:hAnsi="Segoe UI" w:cs="Segoe UI"/>
          <w:b w:val="0"/>
          <w:bCs w:val="0"/>
          <w:sz w:val="22"/>
          <w:szCs w:val="22"/>
        </w:rPr>
        <w:t>-unique" organization.  It is part of NIEMOpen, with participants from the Federal, State, Local, Tribal, International, and Private organizations.</w:t>
      </w:r>
    </w:p>
    <w:p w14:paraId="7223DDCD" w14:textId="77777777" w:rsidR="00242BA3" w:rsidRPr="00375B89" w:rsidRDefault="00242BA3" w:rsidP="003A212F">
      <w:pPr>
        <w:pStyle w:val="BodyText"/>
        <w:autoSpaceDE/>
        <w:autoSpaceDN/>
        <w:spacing w:before="7"/>
        <w:jc w:val="both"/>
        <w:rPr>
          <w:rStyle w:val="Strong"/>
          <w:rFonts w:ascii="Segoe UI" w:hAnsi="Segoe UI" w:cs="Segoe UI"/>
          <w:b w:val="0"/>
          <w:bCs w:val="0"/>
          <w:sz w:val="22"/>
          <w:szCs w:val="22"/>
        </w:rPr>
      </w:pPr>
    </w:p>
    <w:p w14:paraId="2C5DE21B" w14:textId="6FA9F3FC" w:rsidR="00BA5120" w:rsidRDefault="00BA5120" w:rsidP="00BA5120">
      <w:pPr>
        <w:pStyle w:val="Heading3"/>
      </w:pPr>
      <w:bookmarkStart w:id="35" w:name="_Toc134700671"/>
      <w:r>
        <w:t>2.4 Sub-Committee Goals</w:t>
      </w:r>
      <w:bookmarkEnd w:id="35"/>
    </w:p>
    <w:p w14:paraId="66020367" w14:textId="0C677324" w:rsidR="00086A1F" w:rsidRDefault="00086A1F" w:rsidP="00086A1F">
      <w:pPr>
        <w:pStyle w:val="ListParagraph"/>
        <w:numPr>
          <w:ilvl w:val="0"/>
          <w:numId w:val="16"/>
        </w:numPr>
        <w:rPr>
          <w:rFonts w:ascii="Segoe UI" w:hAnsi="Segoe UI" w:cs="Segoe UI"/>
        </w:rPr>
      </w:pPr>
      <w:r w:rsidRPr="00086A1F">
        <w:rPr>
          <w:rFonts w:ascii="Segoe UI" w:hAnsi="Segoe UI" w:cs="Segoe UI"/>
        </w:rPr>
        <w:t xml:space="preserve">Promote </w:t>
      </w:r>
      <w:r>
        <w:rPr>
          <w:rFonts w:ascii="Segoe UI" w:hAnsi="Segoe UI" w:cs="Segoe UI"/>
        </w:rPr>
        <w:t>MilOps information sharing between Federal, states, local, tribal, industry and international agencies by contributing harmonized MilOps content to the NIEM</w:t>
      </w:r>
      <w:r w:rsidR="00BC7BCB">
        <w:rPr>
          <w:rFonts w:ascii="Segoe UI" w:hAnsi="Segoe UI" w:cs="Segoe UI"/>
        </w:rPr>
        <w:t>Open</w:t>
      </w:r>
      <w:r>
        <w:rPr>
          <w:rFonts w:ascii="Segoe UI" w:hAnsi="Segoe UI" w:cs="Segoe UI"/>
        </w:rPr>
        <w:t xml:space="preserve"> data model and using the NIEM</w:t>
      </w:r>
      <w:r w:rsidR="00BC7BCB">
        <w:rPr>
          <w:rFonts w:ascii="Segoe UI" w:hAnsi="Segoe UI" w:cs="Segoe UI"/>
        </w:rPr>
        <w:t>Open</w:t>
      </w:r>
      <w:r>
        <w:rPr>
          <w:rFonts w:ascii="Segoe UI" w:hAnsi="Segoe UI" w:cs="Segoe UI"/>
        </w:rPr>
        <w:t xml:space="preserve"> MilOps data model whenever appropriate</w:t>
      </w:r>
    </w:p>
    <w:p w14:paraId="47D03D9C" w14:textId="0F524055" w:rsidR="00086A1F" w:rsidRDefault="00086A1F" w:rsidP="00086A1F">
      <w:pPr>
        <w:pStyle w:val="ListParagraph"/>
        <w:numPr>
          <w:ilvl w:val="0"/>
          <w:numId w:val="16"/>
        </w:numPr>
        <w:rPr>
          <w:rFonts w:ascii="Segoe UI" w:hAnsi="Segoe UI" w:cs="Segoe UI"/>
        </w:rPr>
      </w:pPr>
      <w:r>
        <w:rPr>
          <w:rFonts w:ascii="Segoe UI" w:hAnsi="Segoe UI" w:cs="Segoe UI"/>
        </w:rPr>
        <w:lastRenderedPageBreak/>
        <w:t>Establish a life-cycle project schedule (updated regularly with key deliverables and timelines) that serves as a roadmap for current and future milestones for the MilOps Sub-Committee steward(s) and its governing body regarding the management and support of the MilOps Sub-Committee within NIEMOpen</w:t>
      </w:r>
    </w:p>
    <w:p w14:paraId="617AC329" w14:textId="2CAE754F" w:rsidR="00086A1F" w:rsidRPr="00086A1F" w:rsidRDefault="00086A1F" w:rsidP="00086A1F">
      <w:pPr>
        <w:pStyle w:val="ListParagraph"/>
        <w:numPr>
          <w:ilvl w:val="0"/>
          <w:numId w:val="16"/>
        </w:numPr>
        <w:rPr>
          <w:rFonts w:ascii="Segoe UI" w:hAnsi="Segoe UI" w:cs="Segoe UI"/>
        </w:rPr>
      </w:pPr>
      <w:r>
        <w:rPr>
          <w:rFonts w:ascii="Segoe UI" w:hAnsi="Segoe UI" w:cs="Segoe UI"/>
        </w:rPr>
        <w:t>Identify performance metric(s) for tracking the impact that results from the coordinated efforts of the MilOps Sub-Committee</w:t>
      </w:r>
    </w:p>
    <w:p w14:paraId="6EC06CCE" w14:textId="77777777" w:rsidR="00BA5120" w:rsidRPr="00BA5120" w:rsidRDefault="00BA5120" w:rsidP="00BA5120">
      <w:pPr>
        <w:pStyle w:val="Heading3"/>
      </w:pPr>
    </w:p>
    <w:p w14:paraId="3B2B24E5" w14:textId="1938672D" w:rsidR="00375B89" w:rsidRDefault="003A212F" w:rsidP="003A212F">
      <w:pPr>
        <w:pStyle w:val="Heading1"/>
      </w:pPr>
      <w:bookmarkStart w:id="36" w:name="_Toc134700672"/>
      <w:r>
        <w:t>3. Sub-Committee Governance Structure</w:t>
      </w:r>
      <w:bookmarkEnd w:id="36"/>
    </w:p>
    <w:p w14:paraId="662942EF" w14:textId="3C659597" w:rsidR="003A212F" w:rsidRDefault="003A212F" w:rsidP="003A212F">
      <w:pPr>
        <w:spacing w:after="0"/>
        <w:rPr>
          <w:rFonts w:ascii="Segoe UI" w:hAnsi="Segoe UI" w:cs="Segoe UI"/>
        </w:rPr>
      </w:pPr>
      <w:r>
        <w:rPr>
          <w:rFonts w:ascii="Segoe UI" w:hAnsi="Segoe UI" w:cs="Segoe UI"/>
        </w:rPr>
        <w:t>The MilOps Sub-Committee’s organization structure, including the member roles designated to carry-out all governance activities, is described below.</w:t>
      </w:r>
    </w:p>
    <w:p w14:paraId="20289567" w14:textId="77777777" w:rsidR="00242BA3" w:rsidRDefault="00242BA3" w:rsidP="003A212F">
      <w:pPr>
        <w:spacing w:after="0"/>
        <w:rPr>
          <w:rFonts w:ascii="Segoe UI" w:hAnsi="Segoe UI" w:cs="Segoe UI"/>
        </w:rPr>
      </w:pPr>
    </w:p>
    <w:p w14:paraId="48A7610D" w14:textId="0EE506D1" w:rsidR="003A212F" w:rsidRDefault="003A212F" w:rsidP="003A212F">
      <w:pPr>
        <w:pStyle w:val="Heading3"/>
      </w:pPr>
      <w:bookmarkStart w:id="37" w:name="_Toc134700673"/>
      <w:r>
        <w:t>3.1 Overall Sub-Committee Governance Structure</w:t>
      </w:r>
      <w:bookmarkEnd w:id="37"/>
    </w:p>
    <w:p w14:paraId="03434876" w14:textId="6AAE2F05" w:rsidR="00BA1D87" w:rsidRPr="00BA1D87" w:rsidRDefault="00BA1D87" w:rsidP="00BA1D87">
      <w:r>
        <w:rPr>
          <w:noProof/>
        </w:rPr>
        <w:drawing>
          <wp:inline distT="0" distB="0" distL="0" distR="0" wp14:anchorId="374ED498" wp14:editId="544676FA">
            <wp:extent cx="5943600" cy="3272790"/>
            <wp:effectExtent l="0" t="0" r="0" b="381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14:paraId="57F02779" w14:textId="2E4F3734" w:rsidR="00BA5120" w:rsidRDefault="001C6B65" w:rsidP="00BA1D87">
      <w:pPr>
        <w:jc w:val="center"/>
        <w:rPr>
          <w:rFonts w:ascii="Segoe UI" w:hAnsi="Segoe UI" w:cs="Segoe UI"/>
        </w:rPr>
      </w:pPr>
      <w:r w:rsidRPr="00BA1D87">
        <w:rPr>
          <w:rFonts w:ascii="Segoe UI" w:hAnsi="Segoe UI" w:cs="Segoe UI"/>
        </w:rPr>
        <w:t>Figure 1 shows the MilOps governance structure</w:t>
      </w:r>
    </w:p>
    <w:p w14:paraId="12148FF5" w14:textId="0578AF8A" w:rsidR="00A21F1F" w:rsidRDefault="00A21F1F" w:rsidP="00A21F1F">
      <w:pPr>
        <w:pStyle w:val="Heading3"/>
      </w:pPr>
      <w:bookmarkStart w:id="38" w:name="_Toc134700674"/>
      <w:r>
        <w:t>3.2 Sub-Committee Governance and NBAC TSC Relationship</w:t>
      </w:r>
      <w:bookmarkEnd w:id="38"/>
    </w:p>
    <w:p w14:paraId="01F2F968" w14:textId="32BF7A28" w:rsidR="00A21F1F" w:rsidRDefault="00A21F1F" w:rsidP="00A21F1F">
      <w:r>
        <w:t xml:space="preserve">The NIEMOpen Business Architecture Committee Technical Steering Committee (NBAC TSC) is the central authority in a federated governance model where NBAC TSC will interact with Sub-Committee governance groups, providing coordination, policy and technical direction while allowing each Sub-Committee governance group to retain relative autonomy in governing its Sub-Committee while interacting </w:t>
      </w:r>
      <w:r w:rsidR="005648DA">
        <w:t>directly with its own community of interest (COI). Any disputes between NBAC TSC authority and its Sub-Committees are elevated to the NIEMOpen Project Governing Board</w:t>
      </w:r>
      <w:r w:rsidR="00F16F69">
        <w:t xml:space="preserve"> (PGB)</w:t>
      </w:r>
      <w:r w:rsidR="005648DA">
        <w:t>.</w:t>
      </w:r>
    </w:p>
    <w:p w14:paraId="2401542C" w14:textId="77ACBCA0" w:rsidR="005648DA" w:rsidRDefault="005648DA" w:rsidP="005648DA">
      <w:pPr>
        <w:pStyle w:val="Heading3"/>
      </w:pPr>
      <w:bookmarkStart w:id="39" w:name="_Toc134700675"/>
      <w:r w:rsidRPr="00360067">
        <w:t>3.3 Sub-Committee Sponsor(s)/Executive(s)</w:t>
      </w:r>
      <w:bookmarkEnd w:id="39"/>
    </w:p>
    <w:p w14:paraId="38CD3000" w14:textId="3F2C2378" w:rsidR="009B7AB0" w:rsidRDefault="008F19B2" w:rsidP="00242BA3">
      <w:pPr>
        <w:spacing w:after="0"/>
        <w:rPr>
          <w:rFonts w:ascii="Segoe UI" w:hAnsi="Segoe UI" w:cs="Segoe UI"/>
        </w:rPr>
      </w:pPr>
      <w:r>
        <w:rPr>
          <w:rFonts w:ascii="Segoe UI" w:hAnsi="Segoe UI" w:cs="Segoe UI"/>
        </w:rPr>
        <w:t xml:space="preserve">In the DoD CIO memo “Adoption of the National Information Exchange Model with the Department of Defense” dated 28 March 2013, it was announced the intent for DoD-wide </w:t>
      </w:r>
      <w:r>
        <w:rPr>
          <w:rFonts w:ascii="Segoe UI" w:hAnsi="Segoe UI" w:cs="Segoe UI"/>
        </w:rPr>
        <w:lastRenderedPageBreak/>
        <w:t>adoption of NIEM and the establishment of a MilOps Domain.  Language in the DOD CIO memo states that except as required otherwise by law or DoD policy, the use of National Information Exchange Model (NIEM)-based exchanges must be con</w:t>
      </w:r>
      <w:r w:rsidR="00360067">
        <w:rPr>
          <w:rFonts w:ascii="Segoe UI" w:hAnsi="Segoe UI" w:cs="Segoe UI"/>
        </w:rPr>
        <w:t>sidered for all new information exchanges created and all information exchanges being modernized as part of the normal lifecycle management for these information exchanges.</w:t>
      </w:r>
    </w:p>
    <w:p w14:paraId="1B59785B" w14:textId="77777777" w:rsidR="00242BA3" w:rsidRPr="009B7AB0" w:rsidRDefault="00242BA3" w:rsidP="00242BA3">
      <w:pPr>
        <w:spacing w:after="0"/>
        <w:rPr>
          <w:rFonts w:ascii="Segoe UI" w:hAnsi="Segoe UI" w:cs="Segoe UI"/>
        </w:rPr>
      </w:pPr>
    </w:p>
    <w:p w14:paraId="127F4435" w14:textId="7A27614A" w:rsidR="005648DA" w:rsidRDefault="005648DA" w:rsidP="005648DA">
      <w:pPr>
        <w:pStyle w:val="Heading4"/>
      </w:pPr>
      <w:r>
        <w:t>3.3.1 Sub-Committee Steward Responsibilities</w:t>
      </w:r>
    </w:p>
    <w:p w14:paraId="53CC4C84" w14:textId="02859B38" w:rsidR="005648DA" w:rsidRPr="005648DA" w:rsidRDefault="005648DA" w:rsidP="005648DA">
      <w:pPr>
        <w:rPr>
          <w:rFonts w:ascii="Segoe UI" w:hAnsi="Segoe UI" w:cs="Segoe UI"/>
        </w:rPr>
      </w:pPr>
      <w:r w:rsidRPr="005648DA">
        <w:rPr>
          <w:rFonts w:ascii="Segoe UI" w:hAnsi="Segoe UI" w:cs="Segoe UI"/>
        </w:rPr>
        <w:t>The NBAC TSC governance Document defines the expectations and responsibilities of NIEMOpen Chair/Co-Chairs as follows:</w:t>
      </w:r>
    </w:p>
    <w:p w14:paraId="5AA0749B" w14:textId="4E902EA5" w:rsidR="005648DA" w:rsidRPr="005648DA" w:rsidRDefault="005648DA" w:rsidP="005648DA">
      <w:pPr>
        <w:rPr>
          <w:rFonts w:ascii="Segoe UI" w:hAnsi="Segoe UI" w:cs="Segoe UI"/>
        </w:rPr>
      </w:pPr>
      <w:r w:rsidRPr="005648DA">
        <w:rPr>
          <w:rFonts w:ascii="Segoe UI" w:hAnsi="Segoe UI" w:cs="Segoe UI"/>
        </w:rPr>
        <w:t>The Sub-Committee Chair/Co-Chairs shall</w:t>
      </w:r>
    </w:p>
    <w:p w14:paraId="0C5A3D6C" w14:textId="58DC9ACF" w:rsidR="005648DA" w:rsidRDefault="005648DA" w:rsidP="005648DA">
      <w:pPr>
        <w:pStyle w:val="ListParagraph"/>
        <w:numPr>
          <w:ilvl w:val="0"/>
          <w:numId w:val="14"/>
        </w:numPr>
        <w:rPr>
          <w:rFonts w:ascii="Segoe UI" w:hAnsi="Segoe UI" w:cs="Segoe UI"/>
        </w:rPr>
      </w:pPr>
      <w:r w:rsidRPr="005648DA">
        <w:rPr>
          <w:rFonts w:ascii="Segoe UI" w:hAnsi="Segoe UI" w:cs="Segoe UI"/>
        </w:rPr>
        <w:t>Appoint Sub-Committee voting members (2 maximum). Voting members should</w:t>
      </w:r>
      <w:r>
        <w:rPr>
          <w:rFonts w:ascii="Segoe UI" w:hAnsi="Segoe UI" w:cs="Segoe UI"/>
        </w:rPr>
        <w:t xml:space="preserve"> be</w:t>
      </w:r>
    </w:p>
    <w:p w14:paraId="222BCB32" w14:textId="1D96E801" w:rsidR="005648DA" w:rsidRDefault="005648DA" w:rsidP="005648DA">
      <w:pPr>
        <w:pStyle w:val="ListParagraph"/>
        <w:numPr>
          <w:ilvl w:val="1"/>
          <w:numId w:val="14"/>
        </w:numPr>
        <w:rPr>
          <w:rFonts w:ascii="Segoe UI" w:hAnsi="Segoe UI" w:cs="Segoe UI"/>
        </w:rPr>
      </w:pPr>
      <w:r>
        <w:rPr>
          <w:rFonts w:ascii="Segoe UI" w:hAnsi="Segoe UI" w:cs="Segoe UI"/>
        </w:rPr>
        <w:t>Experienced with NIEMOpen</w:t>
      </w:r>
    </w:p>
    <w:p w14:paraId="414F3638" w14:textId="3258051E" w:rsidR="005648DA" w:rsidRDefault="005648DA" w:rsidP="005648DA">
      <w:pPr>
        <w:pStyle w:val="ListParagraph"/>
        <w:numPr>
          <w:ilvl w:val="1"/>
          <w:numId w:val="14"/>
        </w:numPr>
        <w:rPr>
          <w:rFonts w:ascii="Segoe UI" w:hAnsi="Segoe UI" w:cs="Segoe UI"/>
        </w:rPr>
      </w:pPr>
      <w:r>
        <w:rPr>
          <w:rFonts w:ascii="Segoe UI" w:hAnsi="Segoe UI" w:cs="Segoe UI"/>
        </w:rPr>
        <w:t>Familiar with harmonization and model cycle processes</w:t>
      </w:r>
    </w:p>
    <w:p w14:paraId="75C92CF5" w14:textId="35A72A80" w:rsidR="005648DA" w:rsidRDefault="005648DA" w:rsidP="005648DA">
      <w:pPr>
        <w:pStyle w:val="ListParagraph"/>
        <w:numPr>
          <w:ilvl w:val="1"/>
          <w:numId w:val="14"/>
        </w:numPr>
        <w:rPr>
          <w:rFonts w:ascii="Segoe UI" w:hAnsi="Segoe UI" w:cs="Segoe UI"/>
        </w:rPr>
      </w:pPr>
      <w:r>
        <w:rPr>
          <w:rFonts w:ascii="Segoe UI" w:hAnsi="Segoe UI" w:cs="Segoe UI"/>
        </w:rPr>
        <w:t xml:space="preserve">Understand OASIS Open Project Lightweight Rules and NIEMOpen </w:t>
      </w:r>
      <w:r w:rsidR="005E0580">
        <w:rPr>
          <w:rFonts w:ascii="Segoe UI" w:hAnsi="Segoe UI" w:cs="Segoe UI"/>
        </w:rPr>
        <w:t xml:space="preserve">governance </w:t>
      </w:r>
    </w:p>
    <w:p w14:paraId="69164F22" w14:textId="7C6EC928" w:rsidR="005E0580" w:rsidRDefault="005E0580" w:rsidP="005E0580">
      <w:pPr>
        <w:pStyle w:val="ListParagraph"/>
        <w:numPr>
          <w:ilvl w:val="0"/>
          <w:numId w:val="14"/>
        </w:numPr>
        <w:rPr>
          <w:rFonts w:ascii="Segoe UI" w:hAnsi="Segoe UI" w:cs="Segoe UI"/>
        </w:rPr>
      </w:pPr>
      <w:r>
        <w:rPr>
          <w:rFonts w:ascii="Segoe UI" w:hAnsi="Segoe UI" w:cs="Segoe UI"/>
        </w:rPr>
        <w:t>Maintain a data dictionary of common elements and their related code-lists</w:t>
      </w:r>
    </w:p>
    <w:p w14:paraId="4127EF47" w14:textId="2CE4223D" w:rsidR="005E0580" w:rsidRDefault="005E0580" w:rsidP="005E0580">
      <w:pPr>
        <w:pStyle w:val="ListParagraph"/>
        <w:numPr>
          <w:ilvl w:val="0"/>
          <w:numId w:val="14"/>
        </w:numPr>
        <w:rPr>
          <w:rFonts w:ascii="Segoe UI" w:hAnsi="Segoe UI" w:cs="Segoe UI"/>
        </w:rPr>
      </w:pPr>
      <w:r>
        <w:rPr>
          <w:rFonts w:ascii="Segoe UI" w:hAnsi="Segoe UI" w:cs="Segoe UI"/>
        </w:rPr>
        <w:t>Maintain a roster and mailing list</w:t>
      </w:r>
    </w:p>
    <w:p w14:paraId="47024830" w14:textId="0046B4D6" w:rsidR="005E0580" w:rsidRDefault="005E0580" w:rsidP="005E0580">
      <w:pPr>
        <w:pStyle w:val="ListParagraph"/>
        <w:numPr>
          <w:ilvl w:val="0"/>
          <w:numId w:val="14"/>
        </w:numPr>
        <w:rPr>
          <w:rFonts w:ascii="Segoe UI" w:hAnsi="Segoe UI" w:cs="Segoe UI"/>
        </w:rPr>
      </w:pPr>
      <w:r>
        <w:rPr>
          <w:rFonts w:ascii="Segoe UI" w:hAnsi="Segoe UI" w:cs="Segoe UI"/>
        </w:rPr>
        <w:t>Draft, publish, and maintain procedures for Sub-Committee governance and the processes related to Domain Space data model and code list management</w:t>
      </w:r>
    </w:p>
    <w:p w14:paraId="339413CA" w14:textId="5C55B54C" w:rsidR="005E0580" w:rsidRDefault="005E0580" w:rsidP="005E0580">
      <w:pPr>
        <w:pStyle w:val="ListParagraph"/>
        <w:numPr>
          <w:ilvl w:val="0"/>
          <w:numId w:val="14"/>
        </w:numPr>
        <w:rPr>
          <w:rFonts w:ascii="Segoe UI" w:hAnsi="Segoe UI" w:cs="Segoe UI"/>
        </w:rPr>
      </w:pPr>
      <w:r>
        <w:rPr>
          <w:rFonts w:ascii="Segoe UI" w:hAnsi="Segoe UI" w:cs="Segoe UI"/>
        </w:rPr>
        <w:t>Participate in Domain Space content harmonization and reconciliation activities supporting the NIEM version publication cycle</w:t>
      </w:r>
    </w:p>
    <w:p w14:paraId="5F190C75" w14:textId="0E5E04D4" w:rsidR="005E0580" w:rsidRDefault="005E0580" w:rsidP="005E0580">
      <w:pPr>
        <w:pStyle w:val="ListParagraph"/>
        <w:numPr>
          <w:ilvl w:val="0"/>
          <w:numId w:val="14"/>
        </w:numPr>
        <w:rPr>
          <w:rFonts w:ascii="Segoe UI" w:hAnsi="Segoe UI" w:cs="Segoe UI"/>
        </w:rPr>
      </w:pPr>
      <w:r>
        <w:rPr>
          <w:rFonts w:ascii="Segoe UI" w:hAnsi="Segoe UI" w:cs="Segoe UI"/>
        </w:rPr>
        <w:t>Provide support to the NABC TSC including annual reporting of progress, plans, requirements, and achievements</w:t>
      </w:r>
    </w:p>
    <w:p w14:paraId="47EBE90B" w14:textId="56769133" w:rsidR="005E0580" w:rsidRDefault="005E0580" w:rsidP="005E0580">
      <w:pPr>
        <w:pStyle w:val="ListParagraph"/>
        <w:numPr>
          <w:ilvl w:val="0"/>
          <w:numId w:val="14"/>
        </w:numPr>
        <w:rPr>
          <w:rFonts w:ascii="Segoe UI" w:hAnsi="Segoe UI" w:cs="Segoe UI"/>
        </w:rPr>
      </w:pPr>
      <w:r>
        <w:rPr>
          <w:rFonts w:ascii="Segoe UI" w:hAnsi="Segoe UI" w:cs="Segoe UI"/>
        </w:rPr>
        <w:t>Provide support to the NIEMOpen Technical Architecture Committee (NTAC) TSC production of technical specifications, requirements, tools, and associated artifacts</w:t>
      </w:r>
    </w:p>
    <w:p w14:paraId="184F1717" w14:textId="77777777" w:rsidR="005E0580" w:rsidRDefault="005E0580" w:rsidP="005E0580">
      <w:pPr>
        <w:pStyle w:val="ListParagraph"/>
        <w:numPr>
          <w:ilvl w:val="0"/>
          <w:numId w:val="14"/>
        </w:numPr>
        <w:rPr>
          <w:rFonts w:ascii="Segoe UI" w:hAnsi="Segoe UI" w:cs="Segoe UI"/>
        </w:rPr>
      </w:pPr>
      <w:r>
        <w:rPr>
          <w:rFonts w:ascii="Segoe UI" w:hAnsi="Segoe UI" w:cs="Segoe UI"/>
        </w:rPr>
        <w:t>Provide ongoing identification of data requirements based on data exchange modeling and development efforts</w:t>
      </w:r>
    </w:p>
    <w:p w14:paraId="00DAA828" w14:textId="49C870D7" w:rsidR="005E0580" w:rsidRDefault="005E0580" w:rsidP="00242BA3">
      <w:pPr>
        <w:pStyle w:val="ListParagraph"/>
        <w:numPr>
          <w:ilvl w:val="0"/>
          <w:numId w:val="14"/>
        </w:numPr>
        <w:spacing w:after="0"/>
        <w:rPr>
          <w:rFonts w:ascii="Segoe UI" w:hAnsi="Segoe UI" w:cs="Segoe UI"/>
        </w:rPr>
      </w:pPr>
      <w:r>
        <w:rPr>
          <w:rFonts w:ascii="Segoe UI" w:hAnsi="Segoe UI" w:cs="Segoe UI"/>
        </w:rPr>
        <w:t>Attend TSC meetings or provide a temporary proxy</w:t>
      </w:r>
    </w:p>
    <w:p w14:paraId="299DC5B1" w14:textId="77777777" w:rsidR="00242BA3" w:rsidRDefault="00242BA3" w:rsidP="00242BA3">
      <w:pPr>
        <w:pStyle w:val="ListParagraph"/>
        <w:spacing w:after="0"/>
        <w:rPr>
          <w:rFonts w:ascii="Segoe UI" w:hAnsi="Segoe UI" w:cs="Segoe UI"/>
        </w:rPr>
      </w:pPr>
    </w:p>
    <w:p w14:paraId="1DAD4059" w14:textId="14215EBA" w:rsidR="005E0580" w:rsidRDefault="005E0580" w:rsidP="005E0580">
      <w:pPr>
        <w:pStyle w:val="Heading4"/>
      </w:pPr>
      <w:r w:rsidRPr="009B7AB0">
        <w:t>3.3.2 Sub-Committee Executive(s) Vision(s)</w:t>
      </w:r>
      <w:r w:rsidRPr="005E0580">
        <w:t xml:space="preserve"> </w:t>
      </w:r>
    </w:p>
    <w:p w14:paraId="5F3BC5B5" w14:textId="27510B1C" w:rsidR="009B7AB0" w:rsidRDefault="009B7AB0" w:rsidP="00242BA3">
      <w:pPr>
        <w:spacing w:after="0"/>
        <w:rPr>
          <w:rFonts w:ascii="Segoe UI" w:hAnsi="Segoe UI" w:cs="Segoe UI"/>
        </w:rPr>
      </w:pPr>
      <w:r>
        <w:rPr>
          <w:rFonts w:ascii="Segoe UI" w:hAnsi="Segoe UI" w:cs="Segoe UI"/>
        </w:rPr>
        <w:t>The NIEMOpen Military Operations Sub-Committee will facilitate the adoption of NIEMOpen to resolve DoD and mission partner information and data interoperability challenges in both modernized and new information exchange environments.</w:t>
      </w:r>
    </w:p>
    <w:p w14:paraId="6B23F461" w14:textId="77777777" w:rsidR="00242BA3" w:rsidRPr="009B7AB0" w:rsidRDefault="00242BA3" w:rsidP="00242BA3">
      <w:pPr>
        <w:spacing w:after="0"/>
        <w:rPr>
          <w:rFonts w:ascii="Segoe UI" w:hAnsi="Segoe UI" w:cs="Segoe UI"/>
        </w:rPr>
      </w:pPr>
    </w:p>
    <w:p w14:paraId="566061D6" w14:textId="3E5A86B8" w:rsidR="005E0580" w:rsidRDefault="005E0580" w:rsidP="005E0580">
      <w:pPr>
        <w:pStyle w:val="Heading3"/>
      </w:pPr>
      <w:bookmarkStart w:id="40" w:name="_Toc134700676"/>
      <w:r w:rsidRPr="00360067">
        <w:t>3.4 Sub-Committee Governance</w:t>
      </w:r>
      <w:bookmarkEnd w:id="40"/>
      <w:r>
        <w:t xml:space="preserve"> </w:t>
      </w:r>
    </w:p>
    <w:p w14:paraId="31EF1B49" w14:textId="7455B8FA" w:rsidR="005E0580" w:rsidRDefault="005E0580" w:rsidP="005E0580">
      <w:pPr>
        <w:pStyle w:val="Heading4"/>
      </w:pPr>
      <w:r>
        <w:t>3.4.1 Committee Membership</w:t>
      </w:r>
    </w:p>
    <w:p w14:paraId="17A657B8" w14:textId="2728F79A" w:rsidR="00D60DE0" w:rsidRDefault="00D60DE0" w:rsidP="003B0A0B">
      <w:pPr>
        <w:pStyle w:val="BodyText"/>
        <w:rPr>
          <w:rFonts w:ascii="Segoe UI" w:hAnsi="Segoe UI" w:cs="Segoe UI"/>
          <w:sz w:val="22"/>
          <w:szCs w:val="22"/>
        </w:rPr>
      </w:pPr>
      <w:r w:rsidRPr="00F557A7">
        <w:rPr>
          <w:rFonts w:ascii="Segoe UI" w:hAnsi="Segoe UI" w:cs="Segoe UI"/>
          <w:sz w:val="22"/>
          <w:szCs w:val="22"/>
        </w:rPr>
        <w:t>The MilOps Sub-Committee is composed of the Chair/Co-Chairs, Secretariat, Technical Lead, Harmonization Representative, Voting Members, and At-Large Members (non-voting), to include both DoD and non-DoD organizations/agencies. Membership participation and involvement will be recorded and tracked by the Secretariat.</w:t>
      </w:r>
      <w:r>
        <w:rPr>
          <w:rFonts w:ascii="Segoe UI" w:hAnsi="Segoe UI" w:cs="Segoe UI"/>
        </w:rPr>
        <w:t xml:space="preserve"> </w:t>
      </w:r>
      <w:r w:rsidRPr="007F449A">
        <w:rPr>
          <w:rFonts w:ascii="Segoe UI" w:hAnsi="Segoe UI" w:cs="Segoe UI"/>
          <w:w w:val="105"/>
          <w:sz w:val="22"/>
          <w:szCs w:val="22"/>
        </w:rPr>
        <w:t xml:space="preserve">Organizations apply for membership to the </w:t>
      </w:r>
      <w:r>
        <w:rPr>
          <w:rFonts w:ascii="Segoe UI" w:hAnsi="Segoe UI" w:cs="Segoe UI"/>
          <w:w w:val="105"/>
          <w:sz w:val="22"/>
          <w:szCs w:val="22"/>
        </w:rPr>
        <w:t xml:space="preserve">Chair/Co-Chair </w:t>
      </w:r>
      <w:r w:rsidRPr="007F449A">
        <w:rPr>
          <w:rFonts w:ascii="Segoe UI" w:hAnsi="Segoe UI" w:cs="Segoe UI"/>
          <w:w w:val="105"/>
          <w:sz w:val="22"/>
          <w:szCs w:val="22"/>
        </w:rPr>
        <w:t xml:space="preserve">and provides the names for their primary and secondary representatives. Representatives must be formally designated by their organization to represent concerns and communicate between the </w:t>
      </w:r>
      <w:r>
        <w:rPr>
          <w:rFonts w:ascii="Segoe UI" w:hAnsi="Segoe UI" w:cs="Segoe UI"/>
          <w:w w:val="105"/>
          <w:sz w:val="22"/>
          <w:szCs w:val="22"/>
        </w:rPr>
        <w:t>MilOps</w:t>
      </w:r>
      <w:r w:rsidRPr="007F449A">
        <w:rPr>
          <w:rFonts w:ascii="Segoe UI" w:hAnsi="Segoe UI" w:cs="Segoe UI"/>
          <w:w w:val="105"/>
          <w:sz w:val="22"/>
          <w:szCs w:val="22"/>
        </w:rPr>
        <w:t xml:space="preserve"> </w:t>
      </w:r>
      <w:r>
        <w:rPr>
          <w:rFonts w:ascii="Segoe UI" w:hAnsi="Segoe UI" w:cs="Segoe UI"/>
          <w:w w:val="105"/>
          <w:sz w:val="22"/>
          <w:szCs w:val="22"/>
        </w:rPr>
        <w:t>Chair/Co-Chair</w:t>
      </w:r>
      <w:r w:rsidRPr="007F449A">
        <w:rPr>
          <w:rFonts w:ascii="Segoe UI" w:hAnsi="Segoe UI" w:cs="Segoe UI"/>
          <w:w w:val="105"/>
          <w:sz w:val="22"/>
          <w:szCs w:val="22"/>
        </w:rPr>
        <w:t xml:space="preserve"> and their </w:t>
      </w:r>
      <w:r w:rsidRPr="007F449A">
        <w:rPr>
          <w:rFonts w:ascii="Segoe UI" w:hAnsi="Segoe UI" w:cs="Segoe UI"/>
          <w:w w:val="105"/>
          <w:sz w:val="22"/>
          <w:szCs w:val="22"/>
        </w:rPr>
        <w:lastRenderedPageBreak/>
        <w:t>organization</w:t>
      </w:r>
      <w:r>
        <w:rPr>
          <w:rFonts w:ascii="Segoe UI" w:hAnsi="Segoe UI" w:cs="Segoe UI"/>
          <w:w w:val="105"/>
          <w:sz w:val="22"/>
          <w:szCs w:val="22"/>
        </w:rPr>
        <w:t xml:space="preserve">. </w:t>
      </w:r>
      <w:r w:rsidRPr="007F449A">
        <w:rPr>
          <w:rFonts w:ascii="Segoe UI" w:hAnsi="Segoe UI" w:cs="Segoe UI"/>
          <w:w w:val="105"/>
          <w:sz w:val="22"/>
          <w:szCs w:val="22"/>
        </w:rPr>
        <w:t xml:space="preserve">If it is determined that the representative is eligible for membership the Secretariat shall add the representative’s name and contact information to the roster and notify them by email.  If it is determined that the representative is not eligible for membership in any category the </w:t>
      </w:r>
      <w:r>
        <w:rPr>
          <w:rFonts w:ascii="Segoe UI" w:hAnsi="Segoe UI" w:cs="Segoe UI"/>
          <w:w w:val="105"/>
          <w:sz w:val="22"/>
          <w:szCs w:val="22"/>
        </w:rPr>
        <w:t>Chair/Co-Chair</w:t>
      </w:r>
      <w:r w:rsidRPr="007F449A">
        <w:rPr>
          <w:rFonts w:ascii="Segoe UI" w:hAnsi="Segoe UI" w:cs="Segoe UI"/>
          <w:w w:val="105"/>
          <w:sz w:val="22"/>
          <w:szCs w:val="22"/>
        </w:rPr>
        <w:t xml:space="preserve"> will return the Membership form with the reason why they are not eligible.  </w:t>
      </w:r>
      <w:r w:rsidRPr="007F449A">
        <w:rPr>
          <w:rFonts w:ascii="Segoe UI" w:hAnsi="Segoe UI" w:cs="Segoe UI"/>
          <w:sz w:val="22"/>
          <w:szCs w:val="22"/>
        </w:rPr>
        <w:t xml:space="preserve">Members shall be admitted in strict conformity with the category requirements </w:t>
      </w:r>
      <w:r w:rsidR="00F16F69">
        <w:rPr>
          <w:rFonts w:ascii="Segoe UI" w:hAnsi="Segoe UI" w:cs="Segoe UI"/>
          <w:sz w:val="22"/>
          <w:szCs w:val="22"/>
        </w:rPr>
        <w:t xml:space="preserve">set forth </w:t>
      </w:r>
      <w:r w:rsidRPr="007F449A">
        <w:rPr>
          <w:rFonts w:ascii="Segoe UI" w:hAnsi="Segoe UI" w:cs="Segoe UI"/>
          <w:sz w:val="22"/>
          <w:szCs w:val="22"/>
        </w:rPr>
        <w:t xml:space="preserve">herein. </w:t>
      </w:r>
      <w:r>
        <w:rPr>
          <w:rFonts w:ascii="Segoe UI" w:hAnsi="Segoe UI" w:cs="Segoe UI"/>
          <w:w w:val="105"/>
          <w:sz w:val="22"/>
          <w:szCs w:val="22"/>
        </w:rPr>
        <w:t>Chair/Co-Chair must</w:t>
      </w:r>
      <w:r w:rsidRPr="007F449A">
        <w:rPr>
          <w:rFonts w:ascii="Segoe UI" w:hAnsi="Segoe UI" w:cs="Segoe UI"/>
          <w:w w:val="105"/>
          <w:sz w:val="22"/>
          <w:szCs w:val="22"/>
        </w:rPr>
        <w:t xml:space="preserve"> review memberships bi-annual</w:t>
      </w:r>
      <w:r w:rsidR="00F16F69">
        <w:rPr>
          <w:rFonts w:ascii="Segoe UI" w:hAnsi="Segoe UI" w:cs="Segoe UI"/>
          <w:w w:val="105"/>
          <w:sz w:val="22"/>
          <w:szCs w:val="22"/>
        </w:rPr>
        <w:t>ly</w:t>
      </w:r>
      <w:r w:rsidRPr="007F449A">
        <w:rPr>
          <w:rFonts w:ascii="Segoe UI" w:hAnsi="Segoe UI" w:cs="Segoe UI"/>
          <w:w w:val="105"/>
          <w:sz w:val="22"/>
          <w:szCs w:val="22"/>
        </w:rPr>
        <w:t xml:space="preserve"> and solicits assistance in fostering membership to represent an inclusive stakeholder representation.  Membership roster and criteria will be maintained by the </w:t>
      </w:r>
      <w:r w:rsidRPr="007F449A">
        <w:rPr>
          <w:rFonts w:ascii="Segoe UI" w:hAnsi="Segoe UI" w:cs="Segoe UI"/>
          <w:sz w:val="22"/>
          <w:szCs w:val="22"/>
        </w:rPr>
        <w:t>Secretariat</w:t>
      </w:r>
      <w:r w:rsidRPr="007F449A">
        <w:rPr>
          <w:rFonts w:ascii="Segoe UI" w:hAnsi="Segoe UI" w:cs="Segoe UI"/>
          <w:w w:val="105"/>
          <w:sz w:val="22"/>
          <w:szCs w:val="22"/>
        </w:rPr>
        <w:t xml:space="preserve">.  It is the responsibility of each member to provide updates to their contact information to the </w:t>
      </w:r>
      <w:r>
        <w:rPr>
          <w:rFonts w:ascii="Segoe UI" w:hAnsi="Segoe UI" w:cs="Segoe UI"/>
          <w:w w:val="105"/>
          <w:sz w:val="22"/>
          <w:szCs w:val="22"/>
        </w:rPr>
        <w:t>Chair/Co-Chair</w:t>
      </w:r>
      <w:r w:rsidRPr="007F449A">
        <w:rPr>
          <w:rFonts w:ascii="Segoe UI" w:hAnsi="Segoe UI" w:cs="Segoe UI"/>
          <w:w w:val="105"/>
          <w:sz w:val="22"/>
          <w:szCs w:val="22"/>
        </w:rPr>
        <w:t xml:space="preserve"> and Secretariat. </w:t>
      </w:r>
      <w:r w:rsidRPr="007F449A">
        <w:rPr>
          <w:rFonts w:ascii="Segoe UI" w:hAnsi="Segoe UI" w:cs="Segoe UI"/>
          <w:sz w:val="22"/>
          <w:szCs w:val="22"/>
        </w:rPr>
        <w:t xml:space="preserve">Membership shall not be denied based on race, color, creed, national origin, or numerical limitation.  </w:t>
      </w:r>
    </w:p>
    <w:p w14:paraId="71516FB5" w14:textId="77777777" w:rsidR="00242BA3" w:rsidRPr="003B0A0B" w:rsidRDefault="00242BA3" w:rsidP="003B0A0B">
      <w:pPr>
        <w:pStyle w:val="BodyText"/>
        <w:rPr>
          <w:rFonts w:ascii="Segoe UI" w:hAnsi="Segoe UI" w:cs="Segoe UI"/>
          <w:sz w:val="22"/>
          <w:szCs w:val="22"/>
        </w:rPr>
      </w:pPr>
    </w:p>
    <w:p w14:paraId="5B42A637" w14:textId="1FC90277" w:rsidR="005E0580" w:rsidRDefault="005E0580" w:rsidP="005E0580">
      <w:pPr>
        <w:pStyle w:val="Heading4"/>
      </w:pPr>
      <w:r>
        <w:t>3.4.2 Committee Roles and Responsibilities</w:t>
      </w:r>
    </w:p>
    <w:p w14:paraId="5BA1330A" w14:textId="0E75F78D" w:rsidR="005E0580" w:rsidRDefault="005E0580" w:rsidP="00E401FE">
      <w:pPr>
        <w:pStyle w:val="Quote"/>
        <w:spacing w:after="0"/>
      </w:pPr>
      <w:r>
        <w:t>3.</w:t>
      </w:r>
      <w:r w:rsidR="00193B77">
        <w:t>4.2</w:t>
      </w:r>
      <w:r>
        <w:t>.1 Sub-Committee Chair/Co-Chair</w:t>
      </w:r>
    </w:p>
    <w:p w14:paraId="522FE677" w14:textId="37E36C31" w:rsidR="005E0580" w:rsidRPr="001C6B65" w:rsidRDefault="005E0580" w:rsidP="005E0580">
      <w:pPr>
        <w:pStyle w:val="BodyText"/>
        <w:rPr>
          <w:rFonts w:ascii="Segoe UI" w:hAnsi="Segoe UI" w:cs="Segoe UI"/>
          <w:color w:val="2F313F"/>
          <w:w w:val="105"/>
          <w:sz w:val="22"/>
          <w:szCs w:val="22"/>
        </w:rPr>
      </w:pPr>
      <w:r w:rsidRPr="001C6B65">
        <w:rPr>
          <w:rStyle w:val="Strong"/>
          <w:rFonts w:ascii="Segoe UI" w:hAnsi="Segoe UI" w:cs="Segoe UI"/>
          <w:b w:val="0"/>
          <w:bCs w:val="0"/>
          <w:sz w:val="22"/>
          <w:szCs w:val="22"/>
        </w:rPr>
        <w:t>The Chair</w:t>
      </w:r>
      <w:r>
        <w:rPr>
          <w:rStyle w:val="Strong"/>
          <w:rFonts w:ascii="Segoe UI" w:hAnsi="Segoe UI" w:cs="Segoe UI"/>
          <w:b w:val="0"/>
          <w:bCs w:val="0"/>
          <w:sz w:val="22"/>
          <w:szCs w:val="22"/>
        </w:rPr>
        <w:t>/Co-Chair</w:t>
      </w:r>
      <w:r w:rsidRPr="001C6B65">
        <w:rPr>
          <w:rStyle w:val="Strong"/>
          <w:rFonts w:ascii="Segoe UI" w:hAnsi="Segoe UI" w:cs="Segoe UI"/>
          <w:b w:val="0"/>
          <w:bCs w:val="0"/>
          <w:sz w:val="22"/>
          <w:szCs w:val="22"/>
        </w:rPr>
        <w:t xml:space="preserve"> is</w:t>
      </w:r>
      <w:r>
        <w:rPr>
          <w:rStyle w:val="Strong"/>
          <w:rFonts w:ascii="Segoe UI" w:hAnsi="Segoe UI" w:cs="Segoe UI"/>
          <w:b w:val="0"/>
          <w:bCs w:val="0"/>
          <w:sz w:val="22"/>
          <w:szCs w:val="22"/>
        </w:rPr>
        <w:t>/are</w:t>
      </w:r>
      <w:r w:rsidRPr="001C6B65">
        <w:rPr>
          <w:rStyle w:val="Strong"/>
          <w:rFonts w:ascii="Segoe UI" w:hAnsi="Segoe UI" w:cs="Segoe UI"/>
          <w:b w:val="0"/>
          <w:bCs w:val="0"/>
          <w:sz w:val="22"/>
          <w:szCs w:val="22"/>
        </w:rPr>
        <w:t xml:space="preserve"> the executive(s) responsible for the governance, management, operations, and model content including maintenance of the MilOps unique code-list. The</w:t>
      </w:r>
      <w:r>
        <w:rPr>
          <w:rStyle w:val="Strong"/>
          <w:rFonts w:ascii="Segoe UI" w:hAnsi="Segoe UI" w:cs="Segoe UI"/>
          <w:b w:val="0"/>
          <w:bCs w:val="0"/>
          <w:sz w:val="22"/>
          <w:szCs w:val="22"/>
        </w:rPr>
        <w:t>y</w:t>
      </w:r>
      <w:r w:rsidRPr="001C6B65">
        <w:rPr>
          <w:rStyle w:val="Strong"/>
          <w:rFonts w:ascii="Segoe UI" w:hAnsi="Segoe UI" w:cs="Segoe UI"/>
          <w:b w:val="0"/>
          <w:bCs w:val="0"/>
          <w:sz w:val="22"/>
          <w:szCs w:val="22"/>
        </w:rPr>
        <w:t xml:space="preserve"> are appointed by the JS J6 as the sponsoring organization and require the endorsement of the NBAC</w:t>
      </w:r>
      <w:r>
        <w:rPr>
          <w:rStyle w:val="Strong"/>
          <w:rFonts w:ascii="Segoe UI" w:hAnsi="Segoe UI" w:cs="Segoe UI"/>
          <w:b w:val="0"/>
          <w:bCs w:val="0"/>
          <w:sz w:val="22"/>
          <w:szCs w:val="22"/>
        </w:rPr>
        <w:t>. Each</w:t>
      </w:r>
      <w:r w:rsidRPr="001C6B65">
        <w:rPr>
          <w:rStyle w:val="Strong"/>
          <w:rFonts w:ascii="Segoe UI" w:hAnsi="Segoe UI" w:cs="Segoe UI"/>
          <w:b w:val="0"/>
          <w:bCs w:val="0"/>
          <w:sz w:val="22"/>
          <w:szCs w:val="22"/>
        </w:rPr>
        <w:t xml:space="preserve"> will need to sign an </w:t>
      </w:r>
      <w:r w:rsidRPr="001C6B65">
        <w:rPr>
          <w:rFonts w:ascii="Segoe UI" w:hAnsi="Segoe UI" w:cs="Segoe UI"/>
          <w:sz w:val="22"/>
          <w:szCs w:val="22"/>
        </w:rPr>
        <w:t xml:space="preserve">OASIS OPEN Contributor License Agreement upon appointment.  </w:t>
      </w:r>
      <w:r>
        <w:rPr>
          <w:rStyle w:val="Strong"/>
          <w:rFonts w:ascii="Segoe UI" w:hAnsi="Segoe UI" w:cs="Segoe UI"/>
          <w:b w:val="0"/>
          <w:bCs w:val="0"/>
          <w:sz w:val="22"/>
          <w:szCs w:val="22"/>
        </w:rPr>
        <w:t>R</w:t>
      </w:r>
      <w:r w:rsidRPr="001C6B65">
        <w:rPr>
          <w:rFonts w:ascii="Segoe UI" w:hAnsi="Segoe UI" w:cs="Segoe UI"/>
          <w:color w:val="2F313F"/>
          <w:w w:val="105"/>
          <w:sz w:val="22"/>
          <w:szCs w:val="22"/>
        </w:rPr>
        <w:t xml:space="preserve">esponsibilities of the </w:t>
      </w:r>
      <w:r>
        <w:rPr>
          <w:rFonts w:ascii="Segoe UI" w:hAnsi="Segoe UI" w:cs="Segoe UI"/>
          <w:color w:val="2F313F"/>
          <w:w w:val="105"/>
          <w:sz w:val="22"/>
          <w:szCs w:val="22"/>
        </w:rPr>
        <w:t>C</w:t>
      </w:r>
      <w:r w:rsidRPr="001C6B65">
        <w:rPr>
          <w:rFonts w:ascii="Segoe UI" w:hAnsi="Segoe UI" w:cs="Segoe UI"/>
          <w:color w:val="2F313F"/>
          <w:w w:val="105"/>
          <w:sz w:val="22"/>
          <w:szCs w:val="22"/>
        </w:rPr>
        <w:t>hair</w:t>
      </w:r>
      <w:r>
        <w:rPr>
          <w:rFonts w:ascii="Segoe UI" w:hAnsi="Segoe UI" w:cs="Segoe UI"/>
          <w:color w:val="2F313F"/>
          <w:w w:val="105"/>
          <w:sz w:val="22"/>
          <w:szCs w:val="22"/>
        </w:rPr>
        <w:t>/Co-Chair</w:t>
      </w:r>
      <w:r w:rsidRPr="001C6B65">
        <w:rPr>
          <w:rFonts w:ascii="Segoe UI" w:hAnsi="Segoe UI" w:cs="Segoe UI"/>
          <w:color w:val="2F313F"/>
          <w:w w:val="105"/>
          <w:sz w:val="22"/>
          <w:szCs w:val="22"/>
        </w:rPr>
        <w:t xml:space="preserve"> include but are not limited to:</w:t>
      </w:r>
    </w:p>
    <w:p w14:paraId="12A94949" w14:textId="1933D03D" w:rsidR="005E0580" w:rsidRDefault="005E0580" w:rsidP="005E0580">
      <w:pPr>
        <w:pStyle w:val="BodyText"/>
        <w:numPr>
          <w:ilvl w:val="0"/>
          <w:numId w:val="12"/>
        </w:numPr>
        <w:rPr>
          <w:rFonts w:ascii="Segoe UI" w:hAnsi="Segoe UI" w:cs="Segoe UI"/>
          <w:color w:val="2F313F"/>
          <w:w w:val="105"/>
          <w:sz w:val="22"/>
          <w:szCs w:val="22"/>
        </w:rPr>
      </w:pPr>
      <w:r>
        <w:rPr>
          <w:rFonts w:ascii="Segoe UI" w:hAnsi="Segoe UI" w:cs="Segoe UI"/>
          <w:color w:val="2F313F"/>
          <w:w w:val="105"/>
          <w:sz w:val="22"/>
          <w:szCs w:val="22"/>
        </w:rPr>
        <w:t>Designate</w:t>
      </w:r>
      <w:r w:rsidR="00F16F69">
        <w:rPr>
          <w:rFonts w:ascii="Segoe UI" w:hAnsi="Segoe UI" w:cs="Segoe UI"/>
          <w:color w:val="2F313F"/>
          <w:w w:val="105"/>
          <w:sz w:val="22"/>
          <w:szCs w:val="22"/>
        </w:rPr>
        <w:t>s</w:t>
      </w:r>
      <w:r>
        <w:rPr>
          <w:rFonts w:ascii="Segoe UI" w:hAnsi="Segoe UI" w:cs="Segoe UI"/>
          <w:color w:val="2F313F"/>
          <w:w w:val="105"/>
          <w:sz w:val="22"/>
          <w:szCs w:val="22"/>
        </w:rPr>
        <w:t xml:space="preserve"> a representative(s) to act as the Sub-Committee’s Secretariat</w:t>
      </w:r>
    </w:p>
    <w:p w14:paraId="036D3823" w14:textId="77777777" w:rsidR="005E0580" w:rsidRDefault="005E0580" w:rsidP="005E0580">
      <w:pPr>
        <w:pStyle w:val="BodyText"/>
        <w:numPr>
          <w:ilvl w:val="0"/>
          <w:numId w:val="12"/>
        </w:numPr>
        <w:rPr>
          <w:rFonts w:ascii="Segoe UI" w:hAnsi="Segoe UI" w:cs="Segoe UI"/>
          <w:color w:val="2F313F"/>
          <w:w w:val="105"/>
          <w:sz w:val="22"/>
          <w:szCs w:val="22"/>
        </w:rPr>
      </w:pPr>
      <w:r>
        <w:rPr>
          <w:rFonts w:ascii="Segoe UI" w:hAnsi="Segoe UI" w:cs="Segoe UI"/>
          <w:color w:val="2F313F"/>
          <w:w w:val="105"/>
          <w:sz w:val="22"/>
          <w:szCs w:val="22"/>
        </w:rPr>
        <w:t>Establishes and oversees the performance of sub-working groups and tiger teams as appropriate</w:t>
      </w:r>
    </w:p>
    <w:p w14:paraId="100F3630" w14:textId="77777777" w:rsidR="005E0580" w:rsidRDefault="005E0580" w:rsidP="005E0580">
      <w:pPr>
        <w:pStyle w:val="BodyText"/>
        <w:numPr>
          <w:ilvl w:val="0"/>
          <w:numId w:val="12"/>
        </w:numPr>
        <w:rPr>
          <w:rFonts w:ascii="Segoe UI" w:hAnsi="Segoe UI" w:cs="Segoe UI"/>
          <w:color w:val="2F313F"/>
          <w:w w:val="105"/>
          <w:sz w:val="22"/>
          <w:szCs w:val="22"/>
        </w:rPr>
      </w:pPr>
      <w:r>
        <w:rPr>
          <w:rFonts w:ascii="Segoe UI" w:hAnsi="Segoe UI" w:cs="Segoe UI"/>
          <w:color w:val="2F313F"/>
          <w:w w:val="105"/>
          <w:sz w:val="22"/>
          <w:szCs w:val="22"/>
        </w:rPr>
        <w:t xml:space="preserve">Maintains and manages the public MilOps web presence on NIEM.gov and </w:t>
      </w:r>
      <w:r w:rsidRPr="005376C0">
        <w:rPr>
          <w:rFonts w:ascii="Segoe UI" w:hAnsi="Segoe UI" w:cs="Segoe UI"/>
          <w:color w:val="2F313F"/>
          <w:w w:val="105"/>
          <w:sz w:val="22"/>
          <w:szCs w:val="22"/>
        </w:rPr>
        <w:t>NIEMO</w:t>
      </w:r>
      <w:r>
        <w:rPr>
          <w:rFonts w:ascii="Segoe UI" w:hAnsi="Segoe UI" w:cs="Segoe UI"/>
          <w:color w:val="2F313F"/>
          <w:w w:val="105"/>
          <w:sz w:val="22"/>
          <w:szCs w:val="22"/>
        </w:rPr>
        <w:t>pen</w:t>
      </w:r>
      <w:r w:rsidRPr="005376C0">
        <w:rPr>
          <w:rFonts w:ascii="Segoe UI" w:hAnsi="Segoe UI" w:cs="Segoe UI"/>
          <w:color w:val="2F313F"/>
          <w:w w:val="105"/>
          <w:sz w:val="22"/>
          <w:szCs w:val="22"/>
        </w:rPr>
        <w:t>.org</w:t>
      </w:r>
    </w:p>
    <w:p w14:paraId="329E8E01" w14:textId="77777777" w:rsidR="005E0580" w:rsidRPr="005376C0" w:rsidRDefault="005E0580" w:rsidP="005E0580">
      <w:pPr>
        <w:pStyle w:val="BodyText"/>
        <w:numPr>
          <w:ilvl w:val="0"/>
          <w:numId w:val="12"/>
        </w:numPr>
        <w:rPr>
          <w:rFonts w:ascii="Segoe UI" w:hAnsi="Segoe UI" w:cs="Segoe UI"/>
          <w:color w:val="2F313F"/>
          <w:w w:val="105"/>
          <w:sz w:val="22"/>
          <w:szCs w:val="22"/>
        </w:rPr>
      </w:pPr>
      <w:r>
        <w:rPr>
          <w:rFonts w:ascii="Segoe UI" w:hAnsi="Segoe UI" w:cs="Segoe UI"/>
          <w:color w:val="2F313F"/>
          <w:w w:val="105"/>
          <w:sz w:val="22"/>
          <w:szCs w:val="22"/>
        </w:rPr>
        <w:t>Ensures adequacy of training resources for sub-committee users</w:t>
      </w:r>
    </w:p>
    <w:p w14:paraId="07BA898B" w14:textId="77777777" w:rsidR="005E0580" w:rsidRDefault="005E0580" w:rsidP="005E0580">
      <w:pPr>
        <w:pStyle w:val="BodyText"/>
        <w:numPr>
          <w:ilvl w:val="0"/>
          <w:numId w:val="12"/>
        </w:numPr>
        <w:rPr>
          <w:rFonts w:ascii="Segoe UI" w:hAnsi="Segoe UI" w:cs="Segoe UI"/>
          <w:color w:val="2F313F"/>
          <w:w w:val="105"/>
          <w:sz w:val="22"/>
          <w:szCs w:val="22"/>
        </w:rPr>
      </w:pPr>
      <w:r>
        <w:rPr>
          <w:rFonts w:ascii="Segoe UI" w:hAnsi="Segoe UI" w:cs="Segoe UI"/>
          <w:color w:val="2F313F"/>
          <w:w w:val="105"/>
          <w:sz w:val="22"/>
          <w:szCs w:val="22"/>
        </w:rPr>
        <w:t>Facilitates development of Use Case analysis, scenario planning and requirements of sub-committee content addition</w:t>
      </w:r>
    </w:p>
    <w:p w14:paraId="1A3B506C" w14:textId="38A442AB" w:rsidR="005E0580" w:rsidRPr="007F449A" w:rsidRDefault="005E0580" w:rsidP="00E401FE">
      <w:pPr>
        <w:pStyle w:val="Quote"/>
        <w:spacing w:after="0"/>
        <w:rPr>
          <w:w w:val="105"/>
        </w:rPr>
      </w:pPr>
      <w:r>
        <w:rPr>
          <w:w w:val="105"/>
        </w:rPr>
        <w:t>3.</w:t>
      </w:r>
      <w:r w:rsidR="00193B77">
        <w:rPr>
          <w:w w:val="105"/>
        </w:rPr>
        <w:t>4</w:t>
      </w:r>
      <w:r>
        <w:rPr>
          <w:w w:val="105"/>
        </w:rPr>
        <w:t>.2</w:t>
      </w:r>
      <w:r w:rsidR="00193B77">
        <w:rPr>
          <w:w w:val="105"/>
        </w:rPr>
        <w:t>.2</w:t>
      </w:r>
      <w:r>
        <w:rPr>
          <w:w w:val="105"/>
        </w:rPr>
        <w:t xml:space="preserve"> Sub-Committee Secretariat </w:t>
      </w:r>
    </w:p>
    <w:p w14:paraId="7088F82D" w14:textId="085BB38F" w:rsidR="005E0580" w:rsidRDefault="005E0580" w:rsidP="005E0580">
      <w:pPr>
        <w:pStyle w:val="BodyText"/>
        <w:rPr>
          <w:rFonts w:ascii="Segoe UI" w:hAnsi="Segoe UI" w:cs="Segoe UI"/>
          <w:color w:val="2F313F"/>
          <w:w w:val="105"/>
          <w:sz w:val="22"/>
          <w:szCs w:val="22"/>
        </w:rPr>
      </w:pPr>
      <w:r w:rsidRPr="007F449A">
        <w:rPr>
          <w:rFonts w:ascii="Segoe UI" w:hAnsi="Segoe UI" w:cs="Segoe UI"/>
          <w:color w:val="2F313F"/>
          <w:w w:val="105"/>
          <w:sz w:val="22"/>
          <w:szCs w:val="22"/>
        </w:rPr>
        <w:t xml:space="preserve">The </w:t>
      </w:r>
      <w:r>
        <w:rPr>
          <w:rFonts w:ascii="Segoe UI" w:hAnsi="Segoe UI" w:cs="Segoe UI"/>
          <w:color w:val="2F313F"/>
          <w:w w:val="105"/>
          <w:sz w:val="22"/>
          <w:szCs w:val="22"/>
        </w:rPr>
        <w:t>MilOps</w:t>
      </w:r>
      <w:r w:rsidRPr="007F449A">
        <w:rPr>
          <w:rFonts w:ascii="Segoe UI" w:hAnsi="Segoe UI" w:cs="Segoe UI"/>
          <w:color w:val="2F313F"/>
          <w:w w:val="105"/>
          <w:sz w:val="22"/>
          <w:szCs w:val="22"/>
        </w:rPr>
        <w:t xml:space="preserve"> Secretariat will assist the </w:t>
      </w:r>
      <w:r>
        <w:rPr>
          <w:rFonts w:ascii="Segoe UI" w:hAnsi="Segoe UI" w:cs="Segoe UI"/>
          <w:color w:val="2F313F"/>
          <w:w w:val="105"/>
          <w:sz w:val="22"/>
          <w:szCs w:val="22"/>
        </w:rPr>
        <w:t>Chair/Co-Chair</w:t>
      </w:r>
      <w:r w:rsidR="00D60DE0">
        <w:rPr>
          <w:rFonts w:ascii="Segoe UI" w:hAnsi="Segoe UI" w:cs="Segoe UI"/>
          <w:color w:val="2F313F"/>
          <w:w w:val="105"/>
          <w:sz w:val="22"/>
          <w:szCs w:val="22"/>
        </w:rPr>
        <w:t>s</w:t>
      </w:r>
      <w:r>
        <w:rPr>
          <w:rFonts w:ascii="Segoe UI" w:hAnsi="Segoe UI" w:cs="Segoe UI"/>
          <w:color w:val="2F313F"/>
          <w:w w:val="105"/>
          <w:sz w:val="22"/>
          <w:szCs w:val="22"/>
        </w:rPr>
        <w:t xml:space="preserve"> and </w:t>
      </w:r>
      <w:r w:rsidRPr="007F449A">
        <w:rPr>
          <w:rFonts w:ascii="Segoe UI" w:hAnsi="Segoe UI" w:cs="Segoe UI"/>
          <w:color w:val="2F313F"/>
          <w:w w:val="105"/>
          <w:sz w:val="22"/>
          <w:szCs w:val="22"/>
        </w:rPr>
        <w:t xml:space="preserve">collaborate with the </w:t>
      </w:r>
      <w:r>
        <w:rPr>
          <w:rFonts w:ascii="Segoe UI" w:hAnsi="Segoe UI" w:cs="Segoe UI"/>
          <w:color w:val="2F313F"/>
          <w:w w:val="105"/>
          <w:sz w:val="22"/>
          <w:szCs w:val="22"/>
        </w:rPr>
        <w:t>Technical Lead.</w:t>
      </w:r>
      <w:r w:rsidRPr="007F449A">
        <w:rPr>
          <w:rFonts w:ascii="Segoe UI" w:hAnsi="Segoe UI" w:cs="Segoe UI"/>
          <w:color w:val="2F313F"/>
          <w:w w:val="105"/>
          <w:sz w:val="22"/>
          <w:szCs w:val="22"/>
        </w:rPr>
        <w:t xml:space="preserve"> </w:t>
      </w:r>
      <w:r w:rsidRPr="001C6B65">
        <w:rPr>
          <w:rStyle w:val="Strong"/>
          <w:rFonts w:ascii="Segoe UI" w:hAnsi="Segoe UI" w:cs="Segoe UI"/>
          <w:b w:val="0"/>
          <w:bCs w:val="0"/>
          <w:sz w:val="22"/>
          <w:szCs w:val="22"/>
        </w:rPr>
        <w:t>They will need to sign an</w:t>
      </w:r>
      <w:r>
        <w:rPr>
          <w:rStyle w:val="Strong"/>
          <w:rFonts w:ascii="Segoe UI" w:hAnsi="Segoe UI" w:cs="Segoe UI"/>
          <w:sz w:val="22"/>
          <w:szCs w:val="22"/>
        </w:rPr>
        <w:t xml:space="preserve"> </w:t>
      </w:r>
      <w:r w:rsidRPr="008B4F2D">
        <w:rPr>
          <w:rFonts w:ascii="Segoe UI" w:hAnsi="Segoe UI" w:cs="Segoe UI"/>
          <w:sz w:val="22"/>
          <w:szCs w:val="22"/>
        </w:rPr>
        <w:t>OASIS OPEN Contributor License Agreement</w:t>
      </w:r>
      <w:r>
        <w:rPr>
          <w:rFonts w:ascii="Segoe UI" w:hAnsi="Segoe UI" w:cs="Segoe UI"/>
          <w:sz w:val="22"/>
          <w:szCs w:val="22"/>
        </w:rPr>
        <w:t xml:space="preserve"> upon appointment.  </w:t>
      </w:r>
      <w:r>
        <w:rPr>
          <w:rFonts w:ascii="Segoe UI" w:hAnsi="Segoe UI" w:cs="Segoe UI"/>
          <w:color w:val="2F313F"/>
          <w:w w:val="105"/>
          <w:sz w:val="22"/>
          <w:szCs w:val="22"/>
        </w:rPr>
        <w:t>Other responsibilities include but are not limited to:</w:t>
      </w:r>
    </w:p>
    <w:p w14:paraId="51A5D859" w14:textId="77777777" w:rsidR="005E0580" w:rsidRDefault="005E0580" w:rsidP="005E0580">
      <w:pPr>
        <w:pStyle w:val="BodyText"/>
        <w:numPr>
          <w:ilvl w:val="0"/>
          <w:numId w:val="13"/>
        </w:numPr>
        <w:rPr>
          <w:rFonts w:ascii="Segoe UI" w:hAnsi="Segoe UI" w:cs="Segoe UI"/>
          <w:color w:val="2F313F"/>
          <w:w w:val="105"/>
          <w:sz w:val="22"/>
          <w:szCs w:val="22"/>
        </w:rPr>
      </w:pPr>
      <w:r>
        <w:rPr>
          <w:rFonts w:ascii="Segoe UI" w:hAnsi="Segoe UI" w:cs="Segoe UI"/>
          <w:color w:val="2F313F"/>
          <w:w w:val="105"/>
          <w:sz w:val="22"/>
          <w:szCs w:val="22"/>
        </w:rPr>
        <w:t>Maintain the sub-committee’s roster and mailing list</w:t>
      </w:r>
    </w:p>
    <w:p w14:paraId="6269ADDD" w14:textId="77777777" w:rsidR="005E0580" w:rsidRDefault="005E0580" w:rsidP="005E0580">
      <w:pPr>
        <w:pStyle w:val="BodyText"/>
        <w:numPr>
          <w:ilvl w:val="0"/>
          <w:numId w:val="13"/>
        </w:numPr>
        <w:rPr>
          <w:rFonts w:ascii="Segoe UI" w:hAnsi="Segoe UI" w:cs="Segoe UI"/>
          <w:color w:val="2F313F"/>
          <w:w w:val="105"/>
          <w:sz w:val="22"/>
          <w:szCs w:val="22"/>
        </w:rPr>
      </w:pPr>
      <w:r>
        <w:rPr>
          <w:rFonts w:ascii="Segoe UI" w:hAnsi="Segoe UI" w:cs="Segoe UI"/>
          <w:color w:val="2F313F"/>
          <w:w w:val="105"/>
          <w:sz w:val="22"/>
          <w:szCs w:val="22"/>
        </w:rPr>
        <w:t>Track MilOps engagements</w:t>
      </w:r>
    </w:p>
    <w:p w14:paraId="0B3FE7D5" w14:textId="77777777" w:rsidR="005E0580" w:rsidRDefault="005E0580" w:rsidP="005E0580">
      <w:pPr>
        <w:pStyle w:val="BodyText"/>
        <w:numPr>
          <w:ilvl w:val="0"/>
          <w:numId w:val="13"/>
        </w:numPr>
        <w:rPr>
          <w:rFonts w:ascii="Segoe UI" w:hAnsi="Segoe UI" w:cs="Segoe UI"/>
          <w:color w:val="2F313F"/>
          <w:w w:val="105"/>
          <w:sz w:val="22"/>
          <w:szCs w:val="22"/>
        </w:rPr>
      </w:pPr>
      <w:r>
        <w:rPr>
          <w:rFonts w:ascii="Segoe UI" w:hAnsi="Segoe UI" w:cs="Segoe UI"/>
          <w:color w:val="2F313F"/>
          <w:w w:val="105"/>
          <w:sz w:val="22"/>
          <w:szCs w:val="22"/>
        </w:rPr>
        <w:t>Ensure the MilOps GitHub site is updated regularly</w:t>
      </w:r>
    </w:p>
    <w:p w14:paraId="2DAD831D" w14:textId="106EACB9" w:rsidR="005E0580" w:rsidRPr="00355737" w:rsidRDefault="005E0580" w:rsidP="00E401FE">
      <w:pPr>
        <w:pStyle w:val="Quote"/>
        <w:spacing w:after="0"/>
        <w:rPr>
          <w:w w:val="105"/>
        </w:rPr>
      </w:pPr>
      <w:r>
        <w:rPr>
          <w:w w:val="105"/>
        </w:rPr>
        <w:t>3.</w:t>
      </w:r>
      <w:r w:rsidR="00193B77">
        <w:rPr>
          <w:w w:val="105"/>
        </w:rPr>
        <w:t>4.2</w:t>
      </w:r>
      <w:r>
        <w:rPr>
          <w:w w:val="105"/>
        </w:rPr>
        <w:t>.3 Sub-Committee Technical Lead</w:t>
      </w:r>
    </w:p>
    <w:p w14:paraId="748BB3DE" w14:textId="5DBDE84B" w:rsidR="005E0580" w:rsidRDefault="005E0580" w:rsidP="005E0580">
      <w:pPr>
        <w:spacing w:after="0"/>
        <w:rPr>
          <w:rFonts w:ascii="Segoe UI" w:hAnsi="Segoe UI" w:cs="Segoe UI"/>
        </w:rPr>
      </w:pPr>
      <w:r>
        <w:rPr>
          <w:rFonts w:ascii="Segoe UI" w:hAnsi="Segoe UI" w:cs="Segoe UI"/>
        </w:rPr>
        <w:t xml:space="preserve">The MilOps Technical Lead is </w:t>
      </w:r>
      <w:r w:rsidRPr="00A21F1F">
        <w:rPr>
          <w:rStyle w:val="Strong"/>
          <w:rFonts w:ascii="Segoe UI" w:hAnsi="Segoe UI" w:cs="Segoe UI"/>
          <w:b w:val="0"/>
          <w:bCs w:val="0"/>
        </w:rPr>
        <w:t>submitted by the NBAC TSC and approved by the NIEMOpen PGB</w:t>
      </w:r>
      <w:r>
        <w:rPr>
          <w:rFonts w:ascii="Segoe UI" w:hAnsi="Segoe UI" w:cs="Segoe UI"/>
        </w:rPr>
        <w:t xml:space="preserve"> to serve as the </w:t>
      </w:r>
      <w:r w:rsidRPr="002D6ABF">
        <w:rPr>
          <w:rFonts w:ascii="Segoe UI" w:hAnsi="Segoe UI" w:cs="Segoe UI"/>
        </w:rPr>
        <w:t>principal editor</w:t>
      </w:r>
      <w:r>
        <w:rPr>
          <w:rFonts w:ascii="Segoe UI" w:hAnsi="Segoe UI" w:cs="Segoe UI"/>
        </w:rPr>
        <w:t>(s)</w:t>
      </w:r>
      <w:r w:rsidRPr="002D6ABF">
        <w:rPr>
          <w:rFonts w:ascii="Segoe UI" w:hAnsi="Segoe UI" w:cs="Segoe UI"/>
        </w:rPr>
        <w:t xml:space="preserve"> of the Project’s technical work managed within its Project Repositories. </w:t>
      </w:r>
      <w:r>
        <w:rPr>
          <w:rFonts w:ascii="Segoe UI" w:hAnsi="Segoe UI" w:cs="Segoe UI"/>
        </w:rPr>
        <w:t xml:space="preserve">They shall manage the sub-committee’s repository and serve as the lead data modeler. </w:t>
      </w:r>
      <w:r w:rsidRPr="009725BD">
        <w:rPr>
          <w:rFonts w:ascii="Segoe UI" w:hAnsi="Segoe UI" w:cs="Segoe UI"/>
        </w:rPr>
        <w:t>In addition, they serve as the sub-committee’s authoritative point of contact for</w:t>
      </w:r>
      <w:r>
        <w:rPr>
          <w:rFonts w:ascii="Segoe UI" w:hAnsi="Segoe UI" w:cs="Segoe UI"/>
        </w:rPr>
        <w:t xml:space="preserve"> content </w:t>
      </w:r>
      <w:r w:rsidR="00F16F69">
        <w:rPr>
          <w:rFonts w:ascii="Segoe UI" w:hAnsi="Segoe UI" w:cs="Segoe UI"/>
        </w:rPr>
        <w:t>inquiries</w:t>
      </w:r>
      <w:r>
        <w:rPr>
          <w:rFonts w:ascii="Segoe UI" w:hAnsi="Segoe UI" w:cs="Segoe UI"/>
        </w:rPr>
        <w:t xml:space="preserve">, development advice, and technical configuration management. </w:t>
      </w:r>
      <w:r w:rsidRPr="00A21F1F">
        <w:rPr>
          <w:rStyle w:val="Strong"/>
          <w:rFonts w:ascii="Segoe UI" w:hAnsi="Segoe UI" w:cs="Segoe UI"/>
          <w:b w:val="0"/>
          <w:bCs w:val="0"/>
        </w:rPr>
        <w:t xml:space="preserve">They will need to sign an </w:t>
      </w:r>
      <w:r w:rsidRPr="008B4F2D">
        <w:rPr>
          <w:rFonts w:ascii="Segoe UI" w:hAnsi="Segoe UI" w:cs="Segoe UI"/>
        </w:rPr>
        <w:t>OASIS OPEN Contributor License Agreement</w:t>
      </w:r>
      <w:r>
        <w:rPr>
          <w:rFonts w:ascii="Segoe UI" w:hAnsi="Segoe UI" w:cs="Segoe UI"/>
        </w:rPr>
        <w:t xml:space="preserve"> upon appointment.</w:t>
      </w:r>
    </w:p>
    <w:p w14:paraId="2E803EAA" w14:textId="3C219996" w:rsidR="005E0580" w:rsidRDefault="005E0580" w:rsidP="00E401FE">
      <w:pPr>
        <w:pStyle w:val="Quote"/>
        <w:spacing w:after="0"/>
      </w:pPr>
      <w:r w:rsidRPr="0022613B">
        <w:lastRenderedPageBreak/>
        <w:t>3.</w:t>
      </w:r>
      <w:r w:rsidR="00193B77" w:rsidRPr="0022613B">
        <w:t>4.2</w:t>
      </w:r>
      <w:r w:rsidRPr="0022613B">
        <w:t>.4 Harmonization Representative</w:t>
      </w:r>
    </w:p>
    <w:p w14:paraId="333B8C03" w14:textId="6C14A108" w:rsidR="00B31F54" w:rsidRPr="0022613B" w:rsidRDefault="00B31F54" w:rsidP="0022613B">
      <w:pPr>
        <w:rPr>
          <w:rFonts w:ascii="Segoe UI" w:hAnsi="Segoe UI" w:cs="Segoe UI"/>
        </w:rPr>
      </w:pPr>
      <w:r>
        <w:rPr>
          <w:rFonts w:ascii="Segoe UI" w:hAnsi="Segoe UI" w:cs="Segoe UI"/>
        </w:rPr>
        <w:t>Represents the MilOps Sub-Committee on the Harmonization Sub-Committee.  This sub-Committee manages the process of harmonization to ensure no duplication in the model as updates are made and</w:t>
      </w:r>
      <w:r w:rsidR="00F16F69">
        <w:rPr>
          <w:rFonts w:ascii="Segoe UI" w:hAnsi="Segoe UI" w:cs="Segoe UI"/>
        </w:rPr>
        <w:t xml:space="preserve"> as it</w:t>
      </w:r>
      <w:r>
        <w:rPr>
          <w:rFonts w:ascii="Segoe UI" w:hAnsi="Segoe UI" w:cs="Segoe UI"/>
        </w:rPr>
        <w:t xml:space="preserve"> evolves to accommodate new community business requirements. The harmonization process integrates these new requirements while still ensuring dat</w:t>
      </w:r>
      <w:r w:rsidR="00F16F69">
        <w:rPr>
          <w:rFonts w:ascii="Segoe UI" w:hAnsi="Segoe UI" w:cs="Segoe UI"/>
        </w:rPr>
        <w:t>a</w:t>
      </w:r>
      <w:r>
        <w:rPr>
          <w:rFonts w:ascii="Segoe UI" w:hAnsi="Segoe UI" w:cs="Segoe UI"/>
        </w:rPr>
        <w:t xml:space="preserve"> elements exist only once in the model. There are two types of harmonization</w:t>
      </w:r>
      <w:r w:rsidR="003A2D63">
        <w:rPr>
          <w:rFonts w:ascii="Segoe UI" w:hAnsi="Segoe UI" w:cs="Segoe UI"/>
        </w:rPr>
        <w:t>, cross-domain harmonization (addresses overlap across multiple model Domain Spaces) and core Harmonization (addresses overlap and quality issues across Core and model Domain Spaces).</w:t>
      </w:r>
      <w:r>
        <w:rPr>
          <w:rFonts w:ascii="Segoe UI" w:hAnsi="Segoe UI" w:cs="Segoe UI"/>
        </w:rPr>
        <w:t xml:space="preserve"> </w:t>
      </w:r>
    </w:p>
    <w:p w14:paraId="788FAC0D" w14:textId="49F21409" w:rsidR="00D60DE0" w:rsidRDefault="00D60DE0" w:rsidP="00E401FE">
      <w:pPr>
        <w:pStyle w:val="Quote"/>
        <w:spacing w:after="0"/>
      </w:pPr>
      <w:r>
        <w:t>3.4.2.5</w:t>
      </w:r>
      <w:r w:rsidR="00E401FE">
        <w:t xml:space="preserve"> Voting Members</w:t>
      </w:r>
    </w:p>
    <w:p w14:paraId="468B6432" w14:textId="4A66122C" w:rsidR="00E401FE" w:rsidRPr="005923B9" w:rsidRDefault="00E401FE" w:rsidP="00E401FE">
      <w:pPr>
        <w:pStyle w:val="Default"/>
        <w:rPr>
          <w:rStyle w:val="Strong"/>
          <w:rFonts w:ascii="Segoe UI" w:hAnsi="Segoe UI" w:cs="Segoe UI"/>
          <w:b w:val="0"/>
          <w:bCs w:val="0"/>
          <w:color w:val="auto"/>
          <w:sz w:val="22"/>
          <w:szCs w:val="22"/>
        </w:rPr>
      </w:pPr>
      <w:r w:rsidRPr="007F449A">
        <w:rPr>
          <w:rFonts w:ascii="Segoe UI" w:hAnsi="Segoe UI" w:cs="Segoe UI"/>
          <w:color w:val="auto"/>
          <w:sz w:val="22"/>
          <w:szCs w:val="22"/>
        </w:rPr>
        <w:t xml:space="preserve">Voting members will be representatives from those organizations that have adopted and implemented </w:t>
      </w:r>
      <w:r>
        <w:rPr>
          <w:rFonts w:ascii="Segoe UI" w:hAnsi="Segoe UI" w:cs="Segoe UI"/>
          <w:color w:val="auto"/>
          <w:sz w:val="22"/>
          <w:szCs w:val="22"/>
        </w:rPr>
        <w:t>MilOps</w:t>
      </w:r>
      <w:r w:rsidRPr="007F449A">
        <w:rPr>
          <w:rFonts w:ascii="Segoe UI" w:hAnsi="Segoe UI" w:cs="Segoe UI"/>
          <w:color w:val="auto"/>
          <w:sz w:val="22"/>
          <w:szCs w:val="22"/>
        </w:rPr>
        <w:t xml:space="preserve"> data components to share information or </w:t>
      </w:r>
      <w:r w:rsidR="00F16F69">
        <w:rPr>
          <w:rFonts w:ascii="Segoe UI" w:hAnsi="Segoe UI" w:cs="Segoe UI"/>
          <w:color w:val="auto"/>
          <w:sz w:val="22"/>
          <w:szCs w:val="22"/>
        </w:rPr>
        <w:t xml:space="preserve">have </w:t>
      </w:r>
      <w:r w:rsidRPr="007F449A">
        <w:rPr>
          <w:rFonts w:ascii="Segoe UI" w:hAnsi="Segoe UI" w:cs="Segoe UI"/>
          <w:color w:val="auto"/>
          <w:sz w:val="22"/>
          <w:szCs w:val="22"/>
        </w:rPr>
        <w:t xml:space="preserve">a </w:t>
      </w:r>
      <w:r w:rsidRPr="007F449A">
        <w:rPr>
          <w:rFonts w:ascii="Segoe UI" w:hAnsi="Segoe UI" w:cs="Segoe UI"/>
          <w:b/>
          <w:bCs/>
          <w:color w:val="auto"/>
          <w:sz w:val="22"/>
          <w:szCs w:val="22"/>
        </w:rPr>
        <w:t>documented</w:t>
      </w:r>
      <w:r w:rsidRPr="007F449A">
        <w:rPr>
          <w:rFonts w:ascii="Segoe UI" w:hAnsi="Segoe UI" w:cs="Segoe UI"/>
          <w:color w:val="auto"/>
          <w:sz w:val="22"/>
          <w:szCs w:val="22"/>
        </w:rPr>
        <w:t xml:space="preserve"> interest.  </w:t>
      </w:r>
      <w:r>
        <w:rPr>
          <w:rFonts w:ascii="Segoe UI" w:hAnsi="Segoe UI" w:cs="Segoe UI"/>
          <w:color w:val="auto"/>
          <w:sz w:val="22"/>
          <w:szCs w:val="22"/>
        </w:rPr>
        <w:t>Sub-Committee</w:t>
      </w:r>
      <w:r w:rsidRPr="007F449A">
        <w:rPr>
          <w:rFonts w:ascii="Segoe UI" w:hAnsi="Segoe UI" w:cs="Segoe UI"/>
          <w:color w:val="auto"/>
          <w:sz w:val="22"/>
          <w:szCs w:val="22"/>
        </w:rPr>
        <w:t xml:space="preserve"> voting members </w:t>
      </w:r>
      <w:r w:rsidRPr="007F449A">
        <w:rPr>
          <w:rFonts w:ascii="Segoe UI" w:hAnsi="Segoe UI" w:cs="Segoe UI"/>
          <w:b/>
          <w:bCs/>
          <w:color w:val="auto"/>
          <w:sz w:val="22"/>
          <w:szCs w:val="22"/>
        </w:rPr>
        <w:t>must be empowered</w:t>
      </w:r>
      <w:r w:rsidRPr="007F449A">
        <w:rPr>
          <w:rFonts w:ascii="Segoe UI" w:hAnsi="Segoe UI" w:cs="Segoe UI"/>
          <w:color w:val="auto"/>
          <w:sz w:val="22"/>
          <w:szCs w:val="22"/>
        </w:rPr>
        <w:t xml:space="preserve"> by their organizations with the authority to make decisions on all matters concerning the </w:t>
      </w:r>
      <w:r>
        <w:rPr>
          <w:rFonts w:ascii="Segoe UI" w:hAnsi="Segoe UI" w:cs="Segoe UI"/>
          <w:color w:val="auto"/>
          <w:sz w:val="22"/>
          <w:szCs w:val="22"/>
        </w:rPr>
        <w:t>sub-committee</w:t>
      </w:r>
      <w:r w:rsidRPr="007F449A">
        <w:rPr>
          <w:rFonts w:ascii="Segoe UI" w:hAnsi="Segoe UI" w:cs="Segoe UI"/>
          <w:color w:val="auto"/>
          <w:sz w:val="22"/>
          <w:szCs w:val="22"/>
        </w:rPr>
        <w:t xml:space="preserve">.  All voting members of the </w:t>
      </w:r>
      <w:r>
        <w:rPr>
          <w:rFonts w:ascii="Segoe UI" w:hAnsi="Segoe UI" w:cs="Segoe UI"/>
          <w:color w:val="auto"/>
          <w:sz w:val="22"/>
          <w:szCs w:val="22"/>
        </w:rPr>
        <w:t>sub-committee</w:t>
      </w:r>
      <w:r w:rsidRPr="007F449A">
        <w:rPr>
          <w:rFonts w:ascii="Segoe UI" w:hAnsi="Segoe UI" w:cs="Segoe UI"/>
          <w:color w:val="auto"/>
          <w:sz w:val="22"/>
          <w:szCs w:val="22"/>
        </w:rPr>
        <w:t xml:space="preserve"> are expected to be present for all meetings.  Voting members, with the approval of the </w:t>
      </w:r>
      <w:r>
        <w:rPr>
          <w:rFonts w:ascii="Segoe UI" w:hAnsi="Segoe UI" w:cs="Segoe UI"/>
          <w:color w:val="auto"/>
          <w:sz w:val="22"/>
          <w:szCs w:val="22"/>
        </w:rPr>
        <w:t>Chair(s)</w:t>
      </w:r>
      <w:r w:rsidRPr="007F449A">
        <w:rPr>
          <w:rFonts w:ascii="Segoe UI" w:hAnsi="Segoe UI" w:cs="Segoe UI"/>
          <w:color w:val="auto"/>
          <w:sz w:val="22"/>
          <w:szCs w:val="22"/>
        </w:rPr>
        <w:t xml:space="preserve">, may designate their secondary representative in those rare instances when the primary representative is not available.  </w:t>
      </w:r>
      <w:r>
        <w:rPr>
          <w:rFonts w:ascii="Segoe UI" w:hAnsi="Segoe UI" w:cs="Segoe UI"/>
          <w:color w:val="auto"/>
          <w:sz w:val="22"/>
          <w:szCs w:val="22"/>
        </w:rPr>
        <w:t>Sub-Committee</w:t>
      </w:r>
      <w:r w:rsidRPr="007F449A">
        <w:rPr>
          <w:rFonts w:ascii="Segoe UI" w:hAnsi="Segoe UI" w:cs="Segoe UI"/>
          <w:color w:val="auto"/>
          <w:sz w:val="22"/>
          <w:szCs w:val="22"/>
        </w:rPr>
        <w:t xml:space="preserve"> functions will be reached by lazy consensus of the voting members </w:t>
      </w:r>
      <w:r>
        <w:rPr>
          <w:rFonts w:ascii="Segoe UI" w:hAnsi="Segoe UI" w:cs="Segoe UI"/>
          <w:color w:val="auto"/>
          <w:sz w:val="22"/>
          <w:szCs w:val="22"/>
        </w:rPr>
        <w:t>present</w:t>
      </w:r>
      <w:r w:rsidRPr="007F449A">
        <w:rPr>
          <w:rFonts w:ascii="Segoe UI" w:hAnsi="Segoe UI" w:cs="Segoe UI"/>
          <w:color w:val="auto"/>
          <w:sz w:val="22"/>
          <w:szCs w:val="22"/>
        </w:rPr>
        <w:t xml:space="preserve"> at the meeting. This will let us avoid having to wait for a community-based decision before proceeding. Remember in lazy consensus, silence is the equivalent to support.   </w:t>
      </w:r>
    </w:p>
    <w:p w14:paraId="31C0F6A4" w14:textId="550E4E79" w:rsidR="00E401FE" w:rsidRDefault="00E401FE" w:rsidP="00E401FE">
      <w:pPr>
        <w:pStyle w:val="Quote"/>
        <w:spacing w:after="0"/>
      </w:pPr>
      <w:r>
        <w:t>3.4.2.6 At-Large Members (Non-Voting)</w:t>
      </w:r>
    </w:p>
    <w:p w14:paraId="20E5523F" w14:textId="157D2EF4" w:rsidR="00E401FE" w:rsidRDefault="00E401FE" w:rsidP="00C80655">
      <w:pPr>
        <w:pStyle w:val="Default"/>
        <w:rPr>
          <w:rFonts w:ascii="Segoe UI" w:hAnsi="Segoe UI" w:cs="Segoe UI"/>
          <w:color w:val="auto"/>
          <w:sz w:val="22"/>
          <w:szCs w:val="22"/>
        </w:rPr>
      </w:pPr>
      <w:r>
        <w:rPr>
          <w:rFonts w:ascii="Segoe UI" w:hAnsi="Segoe UI" w:cs="Segoe UI"/>
          <w:color w:val="auto"/>
          <w:sz w:val="22"/>
          <w:szCs w:val="22"/>
        </w:rPr>
        <w:t>At-Large</w:t>
      </w:r>
      <w:r w:rsidRPr="003201C7">
        <w:rPr>
          <w:rFonts w:ascii="Segoe UI" w:hAnsi="Segoe UI" w:cs="Segoe UI"/>
          <w:color w:val="auto"/>
          <w:sz w:val="22"/>
          <w:szCs w:val="22"/>
        </w:rPr>
        <w:t xml:space="preserve"> members are stakeholders with a confirmed and vested interest in the </w:t>
      </w:r>
      <w:r>
        <w:rPr>
          <w:rFonts w:ascii="Segoe UI" w:hAnsi="Segoe UI" w:cs="Segoe UI"/>
          <w:color w:val="auto"/>
          <w:sz w:val="22"/>
          <w:szCs w:val="22"/>
        </w:rPr>
        <w:t>MilOps</w:t>
      </w:r>
      <w:r w:rsidRPr="003201C7">
        <w:rPr>
          <w:rFonts w:ascii="Segoe UI" w:hAnsi="Segoe UI" w:cs="Segoe UI"/>
          <w:color w:val="auto"/>
          <w:sz w:val="22"/>
          <w:szCs w:val="22"/>
        </w:rPr>
        <w:t xml:space="preserve"> </w:t>
      </w:r>
      <w:r>
        <w:rPr>
          <w:rFonts w:ascii="Segoe UI" w:hAnsi="Segoe UI" w:cs="Segoe UI"/>
          <w:color w:val="auto"/>
          <w:sz w:val="22"/>
          <w:szCs w:val="22"/>
        </w:rPr>
        <w:t>community</w:t>
      </w:r>
      <w:r w:rsidRPr="003201C7">
        <w:rPr>
          <w:rFonts w:ascii="Segoe UI" w:hAnsi="Segoe UI" w:cs="Segoe UI"/>
          <w:color w:val="auto"/>
          <w:sz w:val="22"/>
          <w:szCs w:val="22"/>
        </w:rPr>
        <w:t xml:space="preserve">.  They will be available to provide technical information and assistance to the </w:t>
      </w:r>
      <w:r>
        <w:rPr>
          <w:rFonts w:ascii="Segoe UI" w:hAnsi="Segoe UI" w:cs="Segoe UI"/>
          <w:color w:val="auto"/>
          <w:sz w:val="22"/>
          <w:szCs w:val="22"/>
        </w:rPr>
        <w:t>sub-committee</w:t>
      </w:r>
      <w:r w:rsidR="00F16F69">
        <w:rPr>
          <w:rFonts w:ascii="Segoe UI" w:hAnsi="Segoe UI" w:cs="Segoe UI"/>
          <w:color w:val="auto"/>
          <w:sz w:val="22"/>
          <w:szCs w:val="22"/>
        </w:rPr>
        <w:t>, a</w:t>
      </w:r>
      <w:r w:rsidRPr="003201C7">
        <w:rPr>
          <w:rFonts w:ascii="Segoe UI" w:hAnsi="Segoe UI" w:cs="Segoe UI"/>
          <w:color w:val="auto"/>
          <w:sz w:val="22"/>
          <w:szCs w:val="22"/>
        </w:rPr>
        <w:t xml:space="preserve">s well as the ability to submit </w:t>
      </w:r>
      <w:r>
        <w:rPr>
          <w:rFonts w:ascii="Segoe UI" w:hAnsi="Segoe UI" w:cs="Segoe UI"/>
          <w:color w:val="auto"/>
          <w:sz w:val="22"/>
          <w:szCs w:val="22"/>
        </w:rPr>
        <w:t>Change Requests (</w:t>
      </w:r>
      <w:r w:rsidRPr="003201C7">
        <w:rPr>
          <w:rFonts w:ascii="Segoe UI" w:hAnsi="Segoe UI" w:cs="Segoe UI"/>
          <w:color w:val="auto"/>
          <w:sz w:val="22"/>
          <w:szCs w:val="22"/>
        </w:rPr>
        <w:t>CRs</w:t>
      </w:r>
      <w:r>
        <w:rPr>
          <w:rFonts w:ascii="Segoe UI" w:hAnsi="Segoe UI" w:cs="Segoe UI"/>
          <w:color w:val="auto"/>
          <w:sz w:val="22"/>
          <w:szCs w:val="22"/>
        </w:rPr>
        <w:t>)</w:t>
      </w:r>
      <w:r w:rsidRPr="003201C7">
        <w:rPr>
          <w:rFonts w:ascii="Segoe UI" w:hAnsi="Segoe UI" w:cs="Segoe UI"/>
          <w:color w:val="auto"/>
          <w:sz w:val="22"/>
          <w:szCs w:val="22"/>
        </w:rPr>
        <w:t xml:space="preserve"> for review. </w:t>
      </w:r>
      <w:r>
        <w:rPr>
          <w:rFonts w:ascii="Segoe UI" w:hAnsi="Segoe UI" w:cs="Segoe UI"/>
          <w:color w:val="auto"/>
          <w:sz w:val="22"/>
          <w:szCs w:val="22"/>
        </w:rPr>
        <w:t>T</w:t>
      </w:r>
      <w:r w:rsidRPr="003201C7">
        <w:rPr>
          <w:rFonts w:ascii="Segoe UI" w:hAnsi="Segoe UI" w:cs="Segoe UI"/>
          <w:color w:val="auto"/>
          <w:sz w:val="22"/>
          <w:szCs w:val="22"/>
        </w:rPr>
        <w:t>hese members may apply to become voting members</w:t>
      </w:r>
      <w:r>
        <w:rPr>
          <w:rFonts w:ascii="Segoe UI" w:hAnsi="Segoe UI" w:cs="Segoe UI"/>
          <w:color w:val="auto"/>
          <w:sz w:val="22"/>
          <w:szCs w:val="22"/>
        </w:rPr>
        <w:t xml:space="preserve"> at any time</w:t>
      </w:r>
      <w:r w:rsidRPr="003201C7">
        <w:rPr>
          <w:rFonts w:ascii="Segoe UI" w:hAnsi="Segoe UI" w:cs="Segoe UI"/>
          <w:color w:val="auto"/>
          <w:sz w:val="22"/>
          <w:szCs w:val="22"/>
        </w:rPr>
        <w:t xml:space="preserve">.  </w:t>
      </w:r>
    </w:p>
    <w:p w14:paraId="2C74225E" w14:textId="77777777" w:rsidR="00242BA3" w:rsidRPr="00C80655" w:rsidRDefault="00242BA3" w:rsidP="00C80655">
      <w:pPr>
        <w:pStyle w:val="Default"/>
        <w:rPr>
          <w:rFonts w:ascii="Segoe UI" w:hAnsi="Segoe UI" w:cs="Segoe UI"/>
          <w:color w:val="auto"/>
          <w:sz w:val="22"/>
          <w:szCs w:val="22"/>
        </w:rPr>
      </w:pPr>
    </w:p>
    <w:p w14:paraId="5DE727C7" w14:textId="65623F77" w:rsidR="00193B77" w:rsidRPr="00193B77" w:rsidRDefault="00193B77" w:rsidP="00193B77">
      <w:pPr>
        <w:pStyle w:val="Heading4"/>
        <w:spacing w:before="0"/>
      </w:pPr>
      <w:r>
        <w:t>3.4.3 Committee Decisions</w:t>
      </w:r>
    </w:p>
    <w:p w14:paraId="7D70635F" w14:textId="6BFC4283" w:rsidR="005E0580" w:rsidRDefault="00193B77" w:rsidP="005E0580">
      <w:pPr>
        <w:rPr>
          <w:rFonts w:ascii="Segoe UI" w:hAnsi="Segoe UI" w:cs="Segoe UI"/>
        </w:rPr>
      </w:pPr>
      <w:r>
        <w:rPr>
          <w:rFonts w:ascii="Segoe UI" w:hAnsi="Segoe UI" w:cs="Segoe UI"/>
        </w:rPr>
        <w:t>For most decisions, the Sub-Committee operates by lazy consensus with the following decisions made by agreement of the Chair/Co-Chairs:</w:t>
      </w:r>
    </w:p>
    <w:p w14:paraId="47908C6F" w14:textId="30FFD5EE" w:rsidR="00193B77" w:rsidRDefault="00193B77" w:rsidP="00193B77">
      <w:pPr>
        <w:pStyle w:val="ListParagraph"/>
        <w:numPr>
          <w:ilvl w:val="0"/>
          <w:numId w:val="15"/>
        </w:numPr>
        <w:rPr>
          <w:rFonts w:ascii="Segoe UI" w:hAnsi="Segoe UI" w:cs="Segoe UI"/>
        </w:rPr>
      </w:pPr>
      <w:r>
        <w:rPr>
          <w:rFonts w:ascii="Segoe UI" w:hAnsi="Segoe UI" w:cs="Segoe UI"/>
        </w:rPr>
        <w:t xml:space="preserve">Appointment of </w:t>
      </w:r>
      <w:r w:rsidR="00F16F69" w:rsidRPr="007F449A">
        <w:rPr>
          <w:rFonts w:ascii="Segoe UI" w:hAnsi="Segoe UI" w:cs="Segoe UI"/>
          <w:color w:val="2F313F"/>
          <w:w w:val="105"/>
        </w:rPr>
        <w:t>Secretariat</w:t>
      </w:r>
    </w:p>
    <w:p w14:paraId="5ABE2990" w14:textId="320527F6" w:rsidR="00193B77" w:rsidRDefault="00193B77" w:rsidP="00193B77">
      <w:pPr>
        <w:pStyle w:val="ListParagraph"/>
        <w:numPr>
          <w:ilvl w:val="0"/>
          <w:numId w:val="15"/>
        </w:numPr>
        <w:rPr>
          <w:rFonts w:ascii="Segoe UI" w:hAnsi="Segoe UI" w:cs="Segoe UI"/>
        </w:rPr>
      </w:pPr>
      <w:r>
        <w:rPr>
          <w:rFonts w:ascii="Segoe UI" w:hAnsi="Segoe UI" w:cs="Segoe UI"/>
        </w:rPr>
        <w:t>Any allocation of Sub-Committee resource with exception of volunteer activities sponsored by the MilOps Sub-Committee</w:t>
      </w:r>
    </w:p>
    <w:p w14:paraId="0ADAD03A" w14:textId="46EDF49C" w:rsidR="00193B77" w:rsidRPr="00193B77" w:rsidRDefault="00193B77" w:rsidP="00193B77">
      <w:pPr>
        <w:pStyle w:val="Heading1"/>
        <w:spacing w:before="0"/>
      </w:pPr>
      <w:bookmarkStart w:id="41" w:name="_Toc134700677"/>
      <w:r>
        <w:t>4. Updating Governance</w:t>
      </w:r>
      <w:bookmarkEnd w:id="41"/>
    </w:p>
    <w:p w14:paraId="12821F28" w14:textId="4869A96A" w:rsidR="001C6B65" w:rsidRPr="005648DA" w:rsidRDefault="00193B77" w:rsidP="001C6B65">
      <w:pPr>
        <w:rPr>
          <w:rFonts w:ascii="Segoe UI" w:hAnsi="Segoe UI" w:cs="Segoe UI"/>
        </w:rPr>
      </w:pPr>
      <w:r>
        <w:rPr>
          <w:rFonts w:ascii="Segoe UI" w:hAnsi="Segoe UI" w:cs="Segoe UI"/>
        </w:rPr>
        <w:t>All substantive changes in Sub-Committee governance require concurrence of NBAC TSC Chair/Co-Chairs.</w:t>
      </w:r>
    </w:p>
    <w:p w14:paraId="1ADFB296" w14:textId="5529D994" w:rsidR="006C5F13" w:rsidRDefault="006C5F13">
      <w:bookmarkStart w:id="42" w:name="_Toc107917320"/>
      <w:r>
        <w:br w:type="page"/>
      </w:r>
    </w:p>
    <w:p w14:paraId="12D2F1F9" w14:textId="22855666" w:rsidR="006C5F13" w:rsidRDefault="006C5F13" w:rsidP="006C5F13">
      <w:pPr>
        <w:pStyle w:val="Heading1"/>
      </w:pPr>
      <w:bookmarkStart w:id="43" w:name="_Toc115170839"/>
      <w:bookmarkStart w:id="44" w:name="_Toc134700678"/>
      <w:r>
        <w:lastRenderedPageBreak/>
        <w:t>5</w:t>
      </w:r>
      <w:r w:rsidRPr="006A330C">
        <w:t>.</w:t>
      </w:r>
      <w:r>
        <w:t xml:space="preserve"> Acronyms</w:t>
      </w:r>
      <w:bookmarkEnd w:id="43"/>
      <w:bookmarkEnd w:id="44"/>
    </w:p>
    <w:p w14:paraId="419989E4" w14:textId="61BEE4A0" w:rsidR="006C5F13" w:rsidRDefault="006C5F13" w:rsidP="006C5F13">
      <w:pPr>
        <w:rPr>
          <w:rFonts w:ascii="Segoe UI" w:hAnsi="Segoe UI" w:cs="Segoe UI"/>
        </w:rPr>
      </w:pPr>
      <w:r w:rsidRPr="006A330C">
        <w:rPr>
          <w:rFonts w:ascii="Segoe UI" w:hAnsi="Segoe UI" w:cs="Segoe UI"/>
        </w:rPr>
        <w:t>CCB – Configuration Control Board</w:t>
      </w:r>
    </w:p>
    <w:p w14:paraId="2F45DD54" w14:textId="3BFF5293" w:rsidR="00D614EC" w:rsidRDefault="00D614EC" w:rsidP="00D614EC">
      <w:pPr>
        <w:rPr>
          <w:rFonts w:ascii="Segoe UI" w:hAnsi="Segoe UI" w:cs="Segoe UI"/>
        </w:rPr>
      </w:pPr>
      <w:r>
        <w:rPr>
          <w:rFonts w:ascii="Segoe UI" w:hAnsi="Segoe UI" w:cs="Segoe UI"/>
        </w:rPr>
        <w:t>CoI – Community of Interest</w:t>
      </w:r>
    </w:p>
    <w:p w14:paraId="4D0FB3EF" w14:textId="718BAD2B" w:rsidR="00D614EC" w:rsidRPr="006A330C" w:rsidRDefault="00D614EC" w:rsidP="00D614EC">
      <w:pPr>
        <w:rPr>
          <w:rFonts w:ascii="Segoe UI" w:hAnsi="Segoe UI" w:cs="Segoe UI"/>
        </w:rPr>
      </w:pPr>
      <w:r>
        <w:rPr>
          <w:rFonts w:ascii="Segoe UI" w:hAnsi="Segoe UI" w:cs="Segoe UI"/>
        </w:rPr>
        <w:t>CLA – Contributor License Agreement</w:t>
      </w:r>
    </w:p>
    <w:p w14:paraId="0A5F5536" w14:textId="77777777" w:rsidR="006C5F13" w:rsidRDefault="006C5F13" w:rsidP="006C5F13">
      <w:pPr>
        <w:rPr>
          <w:rFonts w:ascii="Segoe UI" w:hAnsi="Segoe UI" w:cs="Segoe UI"/>
        </w:rPr>
      </w:pPr>
      <w:r w:rsidRPr="006A330C">
        <w:rPr>
          <w:rFonts w:ascii="Segoe UI" w:hAnsi="Segoe UI" w:cs="Segoe UI"/>
        </w:rPr>
        <w:t>DoD – Department of Defense</w:t>
      </w:r>
    </w:p>
    <w:p w14:paraId="0654B623" w14:textId="77777777" w:rsidR="006C5F13" w:rsidRDefault="006C5F13" w:rsidP="006C5F13">
      <w:pPr>
        <w:rPr>
          <w:rFonts w:ascii="Segoe UI" w:hAnsi="Segoe UI" w:cs="Segoe UI"/>
        </w:rPr>
      </w:pPr>
      <w:r w:rsidRPr="006A330C">
        <w:rPr>
          <w:rFonts w:ascii="Segoe UI" w:hAnsi="Segoe UI" w:cs="Segoe UI"/>
        </w:rPr>
        <w:t>DoD CIO – Department of Defense Chief Information Officer</w:t>
      </w:r>
    </w:p>
    <w:p w14:paraId="34D30E71" w14:textId="77777777" w:rsidR="006C5F13" w:rsidRDefault="006C5F13" w:rsidP="006C5F13">
      <w:pPr>
        <w:rPr>
          <w:rFonts w:ascii="Segoe UI" w:hAnsi="Segoe UI" w:cs="Segoe UI"/>
        </w:rPr>
      </w:pPr>
      <w:r w:rsidRPr="006A330C">
        <w:rPr>
          <w:rFonts w:ascii="Segoe UI" w:hAnsi="Segoe UI" w:cs="Segoe UI"/>
        </w:rPr>
        <w:t>JS – Joint Staff</w:t>
      </w:r>
    </w:p>
    <w:p w14:paraId="1FDDCB56" w14:textId="77777777" w:rsidR="006C5F13" w:rsidRPr="006A330C" w:rsidRDefault="006C5F13" w:rsidP="006C5F13">
      <w:pPr>
        <w:rPr>
          <w:rFonts w:ascii="Segoe UI" w:hAnsi="Segoe UI" w:cs="Segoe UI"/>
        </w:rPr>
      </w:pPr>
      <w:r w:rsidRPr="006A330C">
        <w:rPr>
          <w:rFonts w:ascii="Segoe UI" w:hAnsi="Segoe UI" w:cs="Segoe UI"/>
        </w:rPr>
        <w:t>MEP – Message Exchange Package</w:t>
      </w:r>
    </w:p>
    <w:p w14:paraId="1ACE6442" w14:textId="6CF19911" w:rsidR="006C5F13" w:rsidRDefault="003B7A3C" w:rsidP="006C5F13">
      <w:pPr>
        <w:rPr>
          <w:rFonts w:ascii="Segoe UI" w:hAnsi="Segoe UI" w:cs="Segoe UI"/>
        </w:rPr>
      </w:pPr>
      <w:r>
        <w:rPr>
          <w:rFonts w:ascii="Segoe UI" w:hAnsi="Segoe UI" w:cs="Segoe UI"/>
        </w:rPr>
        <w:t>MilOps</w:t>
      </w:r>
      <w:r w:rsidR="006C5F13" w:rsidRPr="006A330C">
        <w:rPr>
          <w:rFonts w:ascii="Segoe UI" w:hAnsi="Segoe UI" w:cs="Segoe UI"/>
        </w:rPr>
        <w:t xml:space="preserve"> – Military Operations</w:t>
      </w:r>
    </w:p>
    <w:p w14:paraId="7AE8EC6C" w14:textId="77777777" w:rsidR="006C5F13" w:rsidRDefault="006C5F13" w:rsidP="006C5F13">
      <w:pPr>
        <w:rPr>
          <w:rFonts w:ascii="Segoe UI" w:hAnsi="Segoe UI" w:cs="Segoe UI"/>
        </w:rPr>
      </w:pPr>
      <w:r>
        <w:rPr>
          <w:rFonts w:ascii="Segoe UI" w:hAnsi="Segoe UI" w:cs="Segoe UI"/>
        </w:rPr>
        <w:t>MOMS – Military Operations Mission Specific</w:t>
      </w:r>
    </w:p>
    <w:p w14:paraId="7C298E16" w14:textId="19C38247" w:rsidR="006C5F13" w:rsidRDefault="006C5F13" w:rsidP="006C5F13">
      <w:pPr>
        <w:rPr>
          <w:rFonts w:ascii="Segoe UI" w:hAnsi="Segoe UI" w:cs="Segoe UI"/>
        </w:rPr>
      </w:pPr>
      <w:r w:rsidRPr="006A330C">
        <w:rPr>
          <w:rFonts w:ascii="Segoe UI" w:hAnsi="Segoe UI" w:cs="Segoe UI"/>
        </w:rPr>
        <w:t>NIEM</w:t>
      </w:r>
      <w:r w:rsidR="003B7A3C">
        <w:rPr>
          <w:rFonts w:ascii="Segoe UI" w:hAnsi="Segoe UI" w:cs="Segoe UI"/>
        </w:rPr>
        <w:t>Open</w:t>
      </w:r>
      <w:r w:rsidRPr="006A330C">
        <w:rPr>
          <w:rFonts w:ascii="Segoe UI" w:hAnsi="Segoe UI" w:cs="Segoe UI"/>
        </w:rPr>
        <w:t xml:space="preserve"> – formally known as National Information Exchange Model</w:t>
      </w:r>
    </w:p>
    <w:p w14:paraId="1F6EB4CB" w14:textId="4DDF205A" w:rsidR="006C5F13" w:rsidRDefault="006C5F13" w:rsidP="006C5F13">
      <w:pPr>
        <w:rPr>
          <w:rFonts w:ascii="Segoe UI" w:hAnsi="Segoe UI" w:cs="Segoe UI"/>
        </w:rPr>
      </w:pPr>
      <w:r w:rsidRPr="006A330C">
        <w:rPr>
          <w:rFonts w:ascii="Segoe UI" w:hAnsi="Segoe UI" w:cs="Segoe UI"/>
        </w:rPr>
        <w:t>O&amp;M – Operations and Maintenance</w:t>
      </w:r>
    </w:p>
    <w:p w14:paraId="03E90D04" w14:textId="05C71176" w:rsidR="00D614EC" w:rsidRPr="006A330C" w:rsidRDefault="00D614EC" w:rsidP="006C5F13">
      <w:pPr>
        <w:rPr>
          <w:rFonts w:ascii="Segoe UI" w:hAnsi="Segoe UI" w:cs="Segoe UI"/>
        </w:rPr>
      </w:pPr>
      <w:r>
        <w:rPr>
          <w:rFonts w:ascii="Segoe UI" w:hAnsi="Segoe UI" w:cs="Segoe UI"/>
        </w:rPr>
        <w:t>OMB – Office of Management and Budget</w:t>
      </w:r>
    </w:p>
    <w:p w14:paraId="65697E70" w14:textId="23A1CC94" w:rsidR="006C5F13" w:rsidRDefault="006C5F13" w:rsidP="006C5F13">
      <w:pPr>
        <w:rPr>
          <w:rFonts w:ascii="Segoe UI" w:hAnsi="Segoe UI" w:cs="Segoe UI"/>
        </w:rPr>
      </w:pPr>
      <w:r>
        <w:rPr>
          <w:rFonts w:ascii="Segoe UI" w:hAnsi="Segoe UI" w:cs="Segoe UI"/>
        </w:rPr>
        <w:t>PGB – Project Governance Board</w:t>
      </w:r>
    </w:p>
    <w:p w14:paraId="11320231" w14:textId="7DB6545D" w:rsidR="00674B40" w:rsidRPr="006A330C" w:rsidRDefault="00674B40" w:rsidP="006C5F13">
      <w:pPr>
        <w:rPr>
          <w:rFonts w:ascii="Segoe UI" w:hAnsi="Segoe UI" w:cs="Segoe UI"/>
        </w:rPr>
      </w:pPr>
      <w:r>
        <w:rPr>
          <w:rFonts w:ascii="Segoe UI" w:hAnsi="Segoe UI" w:cs="Segoe UI"/>
        </w:rPr>
        <w:t xml:space="preserve">WMAAFIP - Warfighting Mission Area Architecture Federation and Integration Portal </w:t>
      </w:r>
    </w:p>
    <w:p w14:paraId="7BD46D36" w14:textId="77777777" w:rsidR="006C5F13" w:rsidRDefault="006C5F13" w:rsidP="006C5F13">
      <w:pPr>
        <w:rPr>
          <w:rFonts w:ascii="Segoe UI" w:hAnsi="Segoe UI" w:cs="Segoe UI"/>
        </w:rPr>
      </w:pPr>
    </w:p>
    <w:p w14:paraId="32439F8E" w14:textId="4F7E6FAF" w:rsidR="00F50C9A" w:rsidRDefault="00375B89" w:rsidP="003A212F">
      <w:pPr>
        <w:pStyle w:val="Heading1"/>
      </w:pPr>
      <w:r>
        <w:br w:type="page"/>
      </w:r>
      <w:bookmarkEnd w:id="42"/>
    </w:p>
    <w:p w14:paraId="65D6980B" w14:textId="42233AC4" w:rsidR="00BB51E4" w:rsidRPr="003109D9" w:rsidRDefault="00BB51E4" w:rsidP="003A212F">
      <w:pPr>
        <w:pStyle w:val="Heading1"/>
        <w:rPr>
          <w:rFonts w:ascii="Segoe UI" w:hAnsi="Segoe UI" w:cs="Segoe UI"/>
        </w:rPr>
      </w:pPr>
    </w:p>
    <w:p w14:paraId="7053165E" w14:textId="77777777" w:rsidR="00C45399" w:rsidRPr="00C45399" w:rsidRDefault="00C45399" w:rsidP="00F50C9A">
      <w:pPr>
        <w:pStyle w:val="ListParagraph"/>
      </w:pPr>
    </w:p>
    <w:p w14:paraId="48CA33E6" w14:textId="77777777" w:rsidR="00C45399" w:rsidRPr="00C45399" w:rsidRDefault="00C45399" w:rsidP="00C45399">
      <w:pPr>
        <w:pStyle w:val="BodyText"/>
        <w:spacing w:before="140" w:line="276" w:lineRule="auto"/>
        <w:ind w:right="150"/>
        <w:jc w:val="both"/>
        <w:rPr>
          <w:rStyle w:val="Strong"/>
          <w:rFonts w:ascii="Segoe UI" w:hAnsi="Segoe UI" w:cs="Segoe UI"/>
          <w:b w:val="0"/>
          <w:bCs w:val="0"/>
          <w:sz w:val="24"/>
          <w:szCs w:val="24"/>
        </w:rPr>
      </w:pPr>
    </w:p>
    <w:p w14:paraId="23F8CD6E" w14:textId="160123C5" w:rsidR="00837172" w:rsidRPr="00AC1D48" w:rsidRDefault="00837172" w:rsidP="0057011F">
      <w:pPr>
        <w:spacing w:after="0"/>
        <w:rPr>
          <w:rFonts w:ascii="Segoe UI" w:hAnsi="Segoe UI" w:cs="Segoe UI"/>
          <w:sz w:val="24"/>
          <w:szCs w:val="24"/>
        </w:rPr>
      </w:pPr>
    </w:p>
    <w:p w14:paraId="24CAF02C" w14:textId="18AD77A1" w:rsidR="001A65A4" w:rsidRPr="001A65A4" w:rsidRDefault="001A65A4" w:rsidP="001A65A4"/>
    <w:sectPr w:rsidR="001A65A4" w:rsidRPr="001A65A4">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KA" w:date="2022-07-30T09:38:00Z" w:initials="KA">
    <w:p w14:paraId="57955A98" w14:textId="77777777" w:rsidR="003338A8" w:rsidRDefault="003338A8" w:rsidP="003338A8">
      <w:pPr>
        <w:pStyle w:val="CommentText"/>
      </w:pPr>
      <w:r>
        <w:rPr>
          <w:rStyle w:val="CommentReference"/>
        </w:rPr>
        <w:annotationRef/>
      </w:r>
      <w:r>
        <w:t>This should be spilled out</w:t>
      </w:r>
    </w:p>
  </w:comment>
  <w:comment w:id="4" w:author="Ruiz, David CIV JS J6 (US)" w:date="2022-07-13T09:18:00Z" w:initials="RDCJJ(">
    <w:p w14:paraId="17C158D4" w14:textId="77777777" w:rsidR="003338A8" w:rsidRDefault="003338A8" w:rsidP="003338A8">
      <w:pPr>
        <w:pStyle w:val="CommentText"/>
      </w:pPr>
      <w:r>
        <w:rPr>
          <w:rStyle w:val="CommentReference"/>
        </w:rPr>
        <w:annotationRef/>
      </w:r>
      <w:r>
        <w:t>remove</w:t>
      </w:r>
    </w:p>
  </w:comment>
  <w:comment w:id="5" w:author="Ruiz, David CIV JS J6 (US)" w:date="2022-07-13T09:34:00Z" w:initials="RDCJJ(">
    <w:p w14:paraId="6F798E29" w14:textId="77777777" w:rsidR="003338A8" w:rsidRDefault="003338A8" w:rsidP="003338A8">
      <w:pPr>
        <w:pStyle w:val="CommentText"/>
      </w:pPr>
      <w:r>
        <w:rPr>
          <w:rStyle w:val="CommentReference"/>
        </w:rPr>
        <w:annotationRef/>
      </w:r>
      <w:r>
        <w:t xml:space="preserve">Tracking NIEM will no longer be referred to as National Information Exchange Model. However, it’s spelled out in Section 2. Consider making a note clarifying the change to NIEM only… </w:t>
      </w:r>
    </w:p>
    <w:p w14:paraId="254FB03C" w14:textId="77777777" w:rsidR="003338A8" w:rsidRDefault="003338A8" w:rsidP="003338A8">
      <w:pPr>
        <w:pStyle w:val="CommentText"/>
      </w:pPr>
      <w:r>
        <w:t>If the change to ‘NIEM only’ doesn’t apply, then spell out.</w:t>
      </w:r>
    </w:p>
  </w:comment>
  <w:comment w:id="32" w:author="Ruiz, David CIV JS J6 (US)" w:date="2022-07-13T09:45:00Z" w:initials="RDCJJ(">
    <w:p w14:paraId="3FE168D9" w14:textId="77777777" w:rsidR="00BA5120" w:rsidRDefault="00BA5120" w:rsidP="00BA5120">
      <w:pPr>
        <w:pStyle w:val="CommentText"/>
      </w:pPr>
      <w:r>
        <w:rPr>
          <w:rStyle w:val="CommentReference"/>
        </w:rPr>
        <w:annotationRef/>
      </w:r>
      <w:r>
        <w:t>Remove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55A98" w15:done="1"/>
  <w15:commentEx w15:paraId="17C158D4" w15:done="1"/>
  <w15:commentEx w15:paraId="254FB03C" w15:done="1"/>
  <w15:commentEx w15:paraId="3FE168D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F7AAF" w16cex:dateUtc="2022-07-30T13:38:00Z"/>
  <w16cex:commentExtensible w16cex:durableId="26790C7C" w16cex:dateUtc="2022-07-13T13:18:00Z"/>
  <w16cex:commentExtensible w16cex:durableId="26791024" w16cex:dateUtc="2022-07-13T13:34:00Z"/>
  <w16cex:commentExtensible w16cex:durableId="267912B6" w16cex:dateUtc="2022-07-13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55A98" w16cid:durableId="268F7AAF"/>
  <w16cid:commentId w16cid:paraId="17C158D4" w16cid:durableId="26790C7C"/>
  <w16cid:commentId w16cid:paraId="254FB03C" w16cid:durableId="26791024"/>
  <w16cid:commentId w16cid:paraId="3FE168D9" w16cid:durableId="26791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1E17" w14:textId="77777777" w:rsidR="008F6BFB" w:rsidRDefault="008F6BFB" w:rsidP="00845F2C">
      <w:pPr>
        <w:spacing w:after="0"/>
      </w:pPr>
      <w:r>
        <w:separator/>
      </w:r>
    </w:p>
  </w:endnote>
  <w:endnote w:type="continuationSeparator" w:id="0">
    <w:p w14:paraId="4D9AC69F" w14:textId="77777777" w:rsidR="008F6BFB" w:rsidRDefault="008F6BFB" w:rsidP="00845F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495"/>
      <w:gridCol w:w="374"/>
      <w:gridCol w:w="4491"/>
    </w:tblGrid>
    <w:tr w:rsidR="003D417C" w14:paraId="2B194388" w14:textId="77777777">
      <w:tc>
        <w:tcPr>
          <w:tcW w:w="2401" w:type="pct"/>
        </w:tcPr>
        <w:p w14:paraId="1F52C09F" w14:textId="1ED9CA85" w:rsidR="003D417C" w:rsidRDefault="000B204E">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9B1453C787D245A6A97A62E68B80EC19"/>
              </w:placeholder>
              <w:dataBinding w:prefixMappings="xmlns:ns0='http://purl.org/dc/elements/1.1/' xmlns:ns1='http://schemas.openxmlformats.org/package/2006/metadata/core-properties' " w:xpath="/ns1:coreProperties[1]/ns0:title[1]" w:storeItemID="{6C3C8BC8-F283-45AE-878A-BAB7291924A1}"/>
              <w:text/>
            </w:sdtPr>
            <w:sdtEndPr/>
            <w:sdtContent>
              <w:r w:rsidR="0052362F">
                <w:rPr>
                  <w:caps/>
                  <w:color w:val="5B9BD5" w:themeColor="accent1"/>
                  <w:sz w:val="18"/>
                  <w:szCs w:val="18"/>
                </w:rPr>
                <w:t xml:space="preserve">Military Operations </w:t>
              </w:r>
              <w:r w:rsidR="00BA25D6">
                <w:rPr>
                  <w:caps/>
                  <w:color w:val="5B9BD5" w:themeColor="accent1"/>
                  <w:sz w:val="18"/>
                  <w:szCs w:val="18"/>
                </w:rPr>
                <w:t>Sub-Committee</w:t>
              </w:r>
              <w:r w:rsidR="0052362F">
                <w:rPr>
                  <w:caps/>
                  <w:color w:val="5B9BD5" w:themeColor="accent1"/>
                  <w:sz w:val="18"/>
                  <w:szCs w:val="18"/>
                </w:rPr>
                <w:t xml:space="preserve"> Charter</w:t>
              </w:r>
            </w:sdtContent>
          </w:sdt>
        </w:p>
      </w:tc>
      <w:tc>
        <w:tcPr>
          <w:tcW w:w="200" w:type="pct"/>
        </w:tcPr>
        <w:p w14:paraId="44B45E04" w14:textId="77777777" w:rsidR="003D417C" w:rsidRDefault="003D417C">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3B84C6257C6B4DA78BB9BFFB75D2651F"/>
            </w:placeholder>
            <w:dataBinding w:prefixMappings="xmlns:ns0='http://purl.org/dc/elements/1.1/' xmlns:ns1='http://schemas.openxmlformats.org/package/2006/metadata/core-properties' " w:xpath="/ns1:coreProperties[1]/ns0:creator[1]" w:storeItemID="{6C3C8BC8-F283-45AE-878A-BAB7291924A1}"/>
            <w:text/>
          </w:sdtPr>
          <w:sdtEndPr/>
          <w:sdtContent>
            <w:p w14:paraId="56879984" w14:textId="32C1F5E1" w:rsidR="003D417C" w:rsidRDefault="003D417C">
              <w:pPr>
                <w:pStyle w:val="Footer"/>
                <w:tabs>
                  <w:tab w:val="clear" w:pos="4680"/>
                  <w:tab w:val="clear" w:pos="9360"/>
                </w:tabs>
                <w:jc w:val="right"/>
                <w:rPr>
                  <w:caps/>
                  <w:color w:val="5B9BD5" w:themeColor="accent1"/>
                  <w:sz w:val="18"/>
                  <w:szCs w:val="18"/>
                </w:rPr>
              </w:pPr>
              <w:r>
                <w:rPr>
                  <w:caps/>
                  <w:color w:val="5B9BD5" w:themeColor="accent1"/>
                  <w:sz w:val="18"/>
                  <w:szCs w:val="18"/>
                </w:rPr>
                <w:t>Smalley, Beth L CIV JS J6 (USA)</w:t>
              </w:r>
            </w:p>
          </w:sdtContent>
        </w:sdt>
      </w:tc>
    </w:tr>
  </w:tbl>
  <w:p w14:paraId="376F415B" w14:textId="77777777" w:rsidR="003D417C" w:rsidRDefault="003D4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E0BF2" w14:textId="7FFDD8E4" w:rsidR="003D417C" w:rsidRDefault="003D417C" w:rsidP="008D5A8B">
    <w:pPr>
      <w:jc w:val="both"/>
    </w:pPr>
    <w:r>
      <w:rPr>
        <w:noProof/>
      </w:rPr>
      <mc:AlternateContent>
        <mc:Choice Requires="wpg">
          <w:drawing>
            <wp:anchor distT="0" distB="0" distL="114300" distR="114300" simplePos="0" relativeHeight="251657728" behindDoc="0" locked="0" layoutInCell="1" allowOverlap="1" wp14:anchorId="48769219" wp14:editId="58AD7397">
              <wp:simplePos x="0" y="0"/>
              <wp:positionH relativeFrom="page">
                <wp:posOffset>1160890</wp:posOffset>
              </wp:positionH>
              <wp:positionV relativeFrom="bottomMargin">
                <wp:posOffset>318052</wp:posOffset>
              </wp:positionV>
              <wp:extent cx="6609522"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609522" cy="274320"/>
                        <a:chOff x="-437322" y="0"/>
                        <a:chExt cx="6609522"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437322" y="9525"/>
                          <a:ext cx="6380922"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6112D" w14:textId="09FB9E2B" w:rsidR="003D417C" w:rsidRDefault="000B204E">
                            <w:pPr>
                              <w:pStyle w:val="Footer"/>
                              <w:tabs>
                                <w:tab w:val="clear" w:pos="4680"/>
                                <w:tab w:val="clear" w:pos="9360"/>
                              </w:tabs>
                              <w:jc w:val="right"/>
                            </w:pPr>
                            <w:sdt>
                              <w:sdtPr>
                                <w:rPr>
                                  <w:rFonts w:cs="Arial"/>
                                  <w:color w:val="1F4779"/>
                                  <w:spacing w:val="-1"/>
                                  <w:sz w:val="18"/>
                                  <w:szCs w:val="18"/>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A25D6">
                                  <w:rPr>
                                    <w:rFonts w:cs="Arial"/>
                                    <w:color w:val="1F4779"/>
                                    <w:spacing w:val="-1"/>
                                    <w:sz w:val="18"/>
                                    <w:szCs w:val="18"/>
                                  </w:rPr>
                                  <w:t>Military Operations Sub-Committee Charter</w:t>
                                </w:r>
                              </w:sdtContent>
                            </w:sdt>
                            <w:r w:rsidR="003D417C">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3D417C">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8769219" id="Group 164" o:spid="_x0000_s1028" style="position:absolute;left:0;text-align:left;margin-left:91.4pt;margin-top:25.05pt;width:520.45pt;height:21.6pt;z-index:251657728;mso-position-horizontal-relative:page;mso-position-vertical-relative:bottom-margin-area;mso-width-relative:margin" coordorigin="-4373" coordsize="66095,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jTfwMAAJwKAAAOAAAAZHJzL2Uyb0RvYy54bWzEVltP2zAUfp+0/2D5HZKmFyAiRQwGmoQA&#10;ARPPruM00Rzbs10S9ut3bCcplIohNjEegi/n4vP5fF99eNTWHD0wbSopMjzajTFigsq8EssMf787&#10;29nHyFgicsKlYBl+ZAYfzT9/OmxUyhJZSp4zjSCIMGmjMlxaq9IoMrRkNTG7UjEBm4XUNbEw1cso&#10;16SB6DWPkjieRY3UudKSMmNg9TRs4rmPXxSM2quiMMwinmE4m/Vf7b8L943mhyRdaqLKinbHIO84&#10;RU0qAUmHUKfEErTS1YtQdUW1NLKwu1TWkSyKijJfA1QzijeqOddypXwty7RZqgEmgHYDp3eHpZcP&#10;51rdqmsNSDRqCVj4maulLXTt/sMpUeshexwgY61FFBZns/hgmiQYUdhL9ibjpMOUlgC8c9uZjPfG&#10;zmLtTMuvr7tHffLo2ZEaBU1i1jiYv8PhtiSKeXhNCjhca1Tl0MOzKUaC1NCsN9A+RCw5Q27RA+Qt&#10;B7hMagC5LVglyf4shn5b19wDNj2YjP3Wc8CGikmqtLHnTNbIDTKs4RC+tcjDhbFwCDDtTVxmI3mV&#10;n1Wc+4njDTvhGj0Q6PjFchRcuSpJWPLXAyE8w5ylD/gsCBculJAuaMjnVuAq+nL9yD5y5uy4uGEF&#10;IAdXnfhkQ+SQkFDKhA3nMCXJWViexvDnMH1xFh/QRS4g/xC7C/C8vj52CNPZO1fmqT84x68dLDgP&#10;Hj6zFHZwrish9bYAHKrqMgf7HqQAjUNpIfNH6Cstg/AYRc8quNULYuw10aA00COgnvYKPgWXTYZl&#10;N8KolPrXtnVnD40Puxg1oFwZNj9XRDOM+DcBlDgYTSZO6vxkMt0DRiL9dGfxdEes6hMJrTICnVbU&#10;D5295f2w0LK+B5E9dllhiwgKuTNMre4nJzYoKsg0ZcfH3gzkTRF7IW4VdcEdqq5r79p7olXX2hZI&#10;cSl7GpJ0o8ODrfMU8nhlZVH59l/j2uENkuC060O0YdZrw50j9BfZgjTMNqQB2RY2XNXQHZ4r20Xi&#10;qTKCiHqFgdbtpXG8Hx8MyjpN9sY9XXpd7lXgjUIxENpxFkGrzcbTQIxhB7gYyB/Y0OnNugQ/2kL8&#10;N/BrO6vf4PjRrM5//JHVtl204beiv+H/wfPtHIfVf8Nv+2HsNsqx++w1dvt3ADyB/M9F91xzb6yn&#10;c68G60fl/DcAAAD//wMAUEsDBBQABgAIAAAAIQDp7V9P4AAAAAoBAAAPAAAAZHJzL2Rvd25yZXYu&#10;eG1sTI9PS8NAFMTvgt9heYI3u/lDtY3ZlFLUUxFsBentNfuahGbfhuw2Sb+925MehxlmfpOvJtOK&#10;gXrXWFYQzyIQxKXVDVcKvvfvTwsQziNrbC2Tgis5WBX3dzlm2o78RcPOVyKUsMtQQe19l0npypoM&#10;upntiIN3sr1BH2RfSd3jGMpNK5MoepYGGw4LNXa0qak87y5GwceI4zqN34bt+bS5Hvbzz59tTEo9&#10;PkzrVxCeJv8Xhht+QIciMB3thbUTbdCLJKB7BfMoBnELJEn6AuKoYJmmIItc/r9Q/AIAAP//AwBQ&#10;SwECLQAUAAYACAAAACEAtoM4kv4AAADhAQAAEwAAAAAAAAAAAAAAAAAAAAAAW0NvbnRlbnRfVHlw&#10;ZXNdLnhtbFBLAQItABQABgAIAAAAIQA4/SH/1gAAAJQBAAALAAAAAAAAAAAAAAAAAC8BAABfcmVs&#10;cy8ucmVsc1BLAQItABQABgAIAAAAIQA2RMjTfwMAAJwKAAAOAAAAAAAAAAAAAAAAAC4CAABkcnMv&#10;ZTJvRG9jLnhtbFBLAQItABQABgAIAAAAIQDp7V9P4AAAAAoBAAAPAAAAAAAAAAAAAAAAANkFAABk&#10;cnMvZG93bnJldi54bWxQSwUGAAAAAAQABADzAAAA5gY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left:-4373;top:95;width:63809;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9F6112D" w14:textId="09FB9E2B" w:rsidR="003D417C" w:rsidRDefault="003B0A0B">
                      <w:pPr>
                        <w:pStyle w:val="Footer"/>
                        <w:tabs>
                          <w:tab w:val="clear" w:pos="4680"/>
                          <w:tab w:val="clear" w:pos="9360"/>
                        </w:tabs>
                        <w:jc w:val="right"/>
                      </w:pPr>
                      <w:sdt>
                        <w:sdtPr>
                          <w:rPr>
                            <w:rFonts w:cs="Arial"/>
                            <w:color w:val="1F4779"/>
                            <w:spacing w:val="-1"/>
                            <w:sz w:val="18"/>
                            <w:szCs w:val="18"/>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BA25D6">
                            <w:rPr>
                              <w:rFonts w:cs="Arial"/>
                              <w:color w:val="1F4779"/>
                              <w:spacing w:val="-1"/>
                              <w:sz w:val="18"/>
                              <w:szCs w:val="18"/>
                            </w:rPr>
                            <w:t>Military Operations Sub-Committee Charter</w:t>
                          </w:r>
                        </w:sdtContent>
                      </w:sdt>
                      <w:r w:rsidR="003D417C">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3D417C">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E99C6" w14:textId="77777777" w:rsidR="008F6BFB" w:rsidRDefault="008F6BFB" w:rsidP="00845F2C">
      <w:pPr>
        <w:spacing w:after="0"/>
      </w:pPr>
      <w:r>
        <w:separator/>
      </w:r>
    </w:p>
  </w:footnote>
  <w:footnote w:type="continuationSeparator" w:id="0">
    <w:p w14:paraId="2E84D07B" w14:textId="77777777" w:rsidR="008F6BFB" w:rsidRDefault="008F6BFB" w:rsidP="00845F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F5229" w14:textId="158B436C" w:rsidR="003D417C" w:rsidRDefault="000B204E">
    <w:pPr>
      <w:pStyle w:val="Header"/>
    </w:pPr>
    <w:sdt>
      <w:sdtPr>
        <w:id w:val="894235233"/>
        <w:docPartObj>
          <w:docPartGallery w:val="Page Numbers (Margins)"/>
          <w:docPartUnique/>
        </w:docPartObj>
      </w:sdtPr>
      <w:sdtEndPr/>
      <w:sdtContent>
        <w:r w:rsidR="003D417C">
          <w:rPr>
            <w:noProof/>
          </w:rPr>
          <mc:AlternateContent>
            <mc:Choice Requires="wps">
              <w:drawing>
                <wp:anchor distT="0" distB="0" distL="114300" distR="114300" simplePos="0" relativeHeight="251656704" behindDoc="0" locked="0" layoutInCell="0" allowOverlap="1" wp14:anchorId="0EA72A5C" wp14:editId="0577C6E8">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0B2E9" w14:textId="2972FD08" w:rsidR="003D417C" w:rsidRDefault="003D417C">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18</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EA72A5C" id="Rectangle 29" o:spid="_x0000_s1027" style="position:absolute;margin-left:13.3pt;margin-top:0;width:64.5pt;height:34.15pt;z-index:25165670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3E10B2E9" w14:textId="2972FD08" w:rsidR="003D417C" w:rsidRDefault="003D417C">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18</w:t>
                        </w:r>
                        <w:r>
                          <w:rPr>
                            <w:noProof/>
                          </w:rPr>
                          <w:fldChar w:fldCharType="end"/>
                        </w:r>
                      </w:p>
                    </w:txbxContent>
                  </v:textbox>
                  <w10:wrap anchorx="margin" anchory="margin"/>
                </v:rect>
              </w:pict>
            </mc:Fallback>
          </mc:AlternateContent>
        </w:r>
      </w:sdtContent>
    </w:sdt>
    <w:sdt>
      <w:sdtPr>
        <w:id w:val="-2012517523"/>
        <w:docPartObj>
          <w:docPartGallery w:val="Watermarks"/>
          <w:docPartUnique/>
        </w:docPartObj>
      </w:sdtPr>
      <w:sdtEndPr/>
      <w:sdtContent>
        <w:r>
          <w:rPr>
            <w:noProof/>
          </w:rPr>
          <w:pict w14:anchorId="13572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EFF"/>
    <w:multiLevelType w:val="hybridMultilevel"/>
    <w:tmpl w:val="ECB0B2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82E7B"/>
    <w:multiLevelType w:val="hybridMultilevel"/>
    <w:tmpl w:val="B4EE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54EC9"/>
    <w:multiLevelType w:val="multilevel"/>
    <w:tmpl w:val="62F826EA"/>
    <w:lvl w:ilvl="0">
      <w:start w:val="5"/>
      <w:numFmt w:val="decimal"/>
      <w:lvlText w:val="%1"/>
      <w:lvlJc w:val="left"/>
      <w:pPr>
        <w:ind w:left="1072" w:hanging="418"/>
      </w:pPr>
      <w:rPr>
        <w:rFonts w:hint="default"/>
      </w:rPr>
    </w:lvl>
    <w:lvl w:ilvl="1">
      <w:start w:val="2"/>
      <w:numFmt w:val="decimal"/>
      <w:lvlText w:val="%1.%2"/>
      <w:lvlJc w:val="left"/>
      <w:pPr>
        <w:ind w:left="1072" w:hanging="418"/>
      </w:pPr>
      <w:rPr>
        <w:rFonts w:ascii="Times New Roman" w:eastAsia="Times New Roman" w:hAnsi="Times New Roman" w:hint="default"/>
        <w:color w:val="1A3F56"/>
        <w:spacing w:val="-21"/>
        <w:w w:val="122"/>
        <w:sz w:val="27"/>
        <w:szCs w:val="27"/>
      </w:rPr>
    </w:lvl>
    <w:lvl w:ilvl="2">
      <w:start w:val="1"/>
      <w:numFmt w:val="bullet"/>
      <w:lvlText w:val="•"/>
      <w:lvlJc w:val="left"/>
      <w:pPr>
        <w:ind w:left="1250" w:hanging="346"/>
      </w:pPr>
      <w:rPr>
        <w:rFonts w:ascii="Arial" w:eastAsia="Arial" w:hAnsi="Arial" w:hint="default"/>
        <w:color w:val="212623"/>
        <w:w w:val="124"/>
        <w:sz w:val="23"/>
        <w:szCs w:val="23"/>
      </w:rPr>
    </w:lvl>
    <w:lvl w:ilvl="3">
      <w:start w:val="1"/>
      <w:numFmt w:val="bullet"/>
      <w:lvlText w:val="•"/>
      <w:lvlJc w:val="left"/>
      <w:pPr>
        <w:ind w:left="3203" w:hanging="346"/>
      </w:pPr>
      <w:rPr>
        <w:rFonts w:hint="default"/>
      </w:rPr>
    </w:lvl>
    <w:lvl w:ilvl="4">
      <w:start w:val="1"/>
      <w:numFmt w:val="bullet"/>
      <w:lvlText w:val="•"/>
      <w:lvlJc w:val="left"/>
      <w:pPr>
        <w:ind w:left="4180" w:hanging="346"/>
      </w:pPr>
      <w:rPr>
        <w:rFonts w:hint="default"/>
      </w:rPr>
    </w:lvl>
    <w:lvl w:ilvl="5">
      <w:start w:val="1"/>
      <w:numFmt w:val="bullet"/>
      <w:lvlText w:val="•"/>
      <w:lvlJc w:val="left"/>
      <w:pPr>
        <w:ind w:left="5156" w:hanging="346"/>
      </w:pPr>
      <w:rPr>
        <w:rFonts w:hint="default"/>
      </w:rPr>
    </w:lvl>
    <w:lvl w:ilvl="6">
      <w:start w:val="1"/>
      <w:numFmt w:val="bullet"/>
      <w:lvlText w:val="•"/>
      <w:lvlJc w:val="left"/>
      <w:pPr>
        <w:ind w:left="6133" w:hanging="346"/>
      </w:pPr>
      <w:rPr>
        <w:rFonts w:hint="default"/>
      </w:rPr>
    </w:lvl>
    <w:lvl w:ilvl="7">
      <w:start w:val="1"/>
      <w:numFmt w:val="bullet"/>
      <w:lvlText w:val="•"/>
      <w:lvlJc w:val="left"/>
      <w:pPr>
        <w:ind w:left="7110" w:hanging="346"/>
      </w:pPr>
      <w:rPr>
        <w:rFonts w:hint="default"/>
      </w:rPr>
    </w:lvl>
    <w:lvl w:ilvl="8">
      <w:start w:val="1"/>
      <w:numFmt w:val="bullet"/>
      <w:lvlText w:val="•"/>
      <w:lvlJc w:val="left"/>
      <w:pPr>
        <w:ind w:left="8086" w:hanging="346"/>
      </w:pPr>
      <w:rPr>
        <w:rFonts w:hint="default"/>
      </w:rPr>
    </w:lvl>
  </w:abstractNum>
  <w:abstractNum w:abstractNumId="3" w15:restartNumberingAfterBreak="0">
    <w:nsid w:val="23E245CC"/>
    <w:multiLevelType w:val="hybridMultilevel"/>
    <w:tmpl w:val="EAC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971A0"/>
    <w:multiLevelType w:val="hybridMultilevel"/>
    <w:tmpl w:val="8FB22B24"/>
    <w:lvl w:ilvl="0" w:tplc="65CA4F64">
      <w:start w:val="6"/>
      <w:numFmt w:val="decimal"/>
      <w:lvlText w:val="%1."/>
      <w:lvlJc w:val="left"/>
      <w:pPr>
        <w:ind w:left="1365" w:hanging="720"/>
      </w:pPr>
      <w:rPr>
        <w:rFonts w:ascii="Arial" w:eastAsia="Arial" w:hAnsi="Arial" w:hint="default"/>
        <w:color w:val="16415E"/>
        <w:w w:val="109"/>
        <w:sz w:val="29"/>
        <w:szCs w:val="29"/>
      </w:rPr>
    </w:lvl>
    <w:lvl w:ilvl="1" w:tplc="07B4D4F0">
      <w:start w:val="1"/>
      <w:numFmt w:val="bullet"/>
      <w:lvlText w:val="•"/>
      <w:lvlJc w:val="left"/>
      <w:pPr>
        <w:ind w:left="1365" w:hanging="332"/>
      </w:pPr>
      <w:rPr>
        <w:rFonts w:ascii="Arial" w:eastAsia="Arial" w:hAnsi="Arial" w:hint="default"/>
        <w:color w:val="212623"/>
        <w:w w:val="149"/>
        <w:sz w:val="23"/>
        <w:szCs w:val="23"/>
      </w:rPr>
    </w:lvl>
    <w:lvl w:ilvl="2" w:tplc="7A4676D2">
      <w:start w:val="1"/>
      <w:numFmt w:val="bullet"/>
      <w:lvlText w:val="•"/>
      <w:lvlJc w:val="left"/>
      <w:pPr>
        <w:ind w:left="3104" w:hanging="332"/>
      </w:pPr>
      <w:rPr>
        <w:rFonts w:hint="default"/>
      </w:rPr>
    </w:lvl>
    <w:lvl w:ilvl="3" w:tplc="FAF05CB8">
      <w:start w:val="1"/>
      <w:numFmt w:val="bullet"/>
      <w:lvlText w:val="•"/>
      <w:lvlJc w:val="left"/>
      <w:pPr>
        <w:ind w:left="3973" w:hanging="332"/>
      </w:pPr>
      <w:rPr>
        <w:rFonts w:hint="default"/>
      </w:rPr>
    </w:lvl>
    <w:lvl w:ilvl="4" w:tplc="85ACA370">
      <w:start w:val="1"/>
      <w:numFmt w:val="bullet"/>
      <w:lvlText w:val="•"/>
      <w:lvlJc w:val="left"/>
      <w:pPr>
        <w:ind w:left="4843" w:hanging="332"/>
      </w:pPr>
      <w:rPr>
        <w:rFonts w:hint="default"/>
      </w:rPr>
    </w:lvl>
    <w:lvl w:ilvl="5" w:tplc="805A60AC">
      <w:start w:val="1"/>
      <w:numFmt w:val="bullet"/>
      <w:lvlText w:val="•"/>
      <w:lvlJc w:val="left"/>
      <w:pPr>
        <w:ind w:left="5712" w:hanging="332"/>
      </w:pPr>
      <w:rPr>
        <w:rFonts w:hint="default"/>
      </w:rPr>
    </w:lvl>
    <w:lvl w:ilvl="6" w:tplc="FDB0DAFE">
      <w:start w:val="1"/>
      <w:numFmt w:val="bullet"/>
      <w:lvlText w:val="•"/>
      <w:lvlJc w:val="left"/>
      <w:pPr>
        <w:ind w:left="6582" w:hanging="332"/>
      </w:pPr>
      <w:rPr>
        <w:rFonts w:hint="default"/>
      </w:rPr>
    </w:lvl>
    <w:lvl w:ilvl="7" w:tplc="C540AE74">
      <w:start w:val="1"/>
      <w:numFmt w:val="bullet"/>
      <w:lvlText w:val="•"/>
      <w:lvlJc w:val="left"/>
      <w:pPr>
        <w:ind w:left="7451" w:hanging="332"/>
      </w:pPr>
      <w:rPr>
        <w:rFonts w:hint="default"/>
      </w:rPr>
    </w:lvl>
    <w:lvl w:ilvl="8" w:tplc="1C48640E">
      <w:start w:val="1"/>
      <w:numFmt w:val="bullet"/>
      <w:lvlText w:val="•"/>
      <w:lvlJc w:val="left"/>
      <w:pPr>
        <w:ind w:left="8321" w:hanging="332"/>
      </w:pPr>
      <w:rPr>
        <w:rFonts w:hint="default"/>
      </w:rPr>
    </w:lvl>
  </w:abstractNum>
  <w:abstractNum w:abstractNumId="5" w15:restartNumberingAfterBreak="0">
    <w:nsid w:val="319C6E07"/>
    <w:multiLevelType w:val="hybridMultilevel"/>
    <w:tmpl w:val="A6269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6F7DA2"/>
    <w:multiLevelType w:val="hybridMultilevel"/>
    <w:tmpl w:val="16FC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70420"/>
    <w:multiLevelType w:val="hybridMultilevel"/>
    <w:tmpl w:val="CF38448A"/>
    <w:lvl w:ilvl="0" w:tplc="4DE6C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124BE"/>
    <w:multiLevelType w:val="multilevel"/>
    <w:tmpl w:val="AE0A3442"/>
    <w:lvl w:ilvl="0">
      <w:start w:val="6"/>
      <w:numFmt w:val="decimal"/>
      <w:lvlText w:val="%1"/>
      <w:lvlJc w:val="left"/>
      <w:pPr>
        <w:ind w:left="1038" w:hanging="432"/>
      </w:pPr>
      <w:rPr>
        <w:rFonts w:ascii="Arial" w:eastAsia="Arial" w:hAnsi="Arial" w:hint="default"/>
        <w:b/>
        <w:bCs/>
        <w:color w:val="0F4F89"/>
        <w:w w:val="110"/>
        <w:sz w:val="27"/>
        <w:szCs w:val="27"/>
      </w:rPr>
    </w:lvl>
    <w:lvl w:ilvl="1">
      <w:start w:val="1"/>
      <w:numFmt w:val="decimal"/>
      <w:lvlText w:val="%1.%2"/>
      <w:lvlJc w:val="left"/>
      <w:pPr>
        <w:ind w:left="1196" w:hanging="591"/>
        <w:jc w:val="right"/>
      </w:pPr>
      <w:rPr>
        <w:rFonts w:ascii="Arial" w:eastAsia="Arial" w:hAnsi="Arial" w:hint="default"/>
        <w:color w:val="0F4F89"/>
        <w:w w:val="102"/>
        <w:sz w:val="26"/>
        <w:szCs w:val="26"/>
      </w:rPr>
    </w:lvl>
    <w:lvl w:ilvl="2">
      <w:start w:val="1"/>
      <w:numFmt w:val="bullet"/>
      <w:lvlText w:val="•"/>
      <w:lvlJc w:val="left"/>
      <w:pPr>
        <w:ind w:left="1063" w:hanging="260"/>
      </w:pPr>
      <w:rPr>
        <w:rFonts w:ascii="Arial" w:eastAsia="Arial" w:hAnsi="Arial" w:hint="default"/>
        <w:color w:val="242D2A"/>
        <w:w w:val="164"/>
        <w:sz w:val="21"/>
        <w:szCs w:val="21"/>
      </w:rPr>
    </w:lvl>
    <w:lvl w:ilvl="3">
      <w:start w:val="1"/>
      <w:numFmt w:val="bullet"/>
      <w:lvlText w:val="•"/>
      <w:lvlJc w:val="left"/>
      <w:pPr>
        <w:ind w:left="1221" w:hanging="260"/>
      </w:pPr>
      <w:rPr>
        <w:rFonts w:hint="default"/>
      </w:rPr>
    </w:lvl>
    <w:lvl w:ilvl="4">
      <w:start w:val="1"/>
      <w:numFmt w:val="bullet"/>
      <w:lvlText w:val="•"/>
      <w:lvlJc w:val="left"/>
      <w:pPr>
        <w:ind w:left="1340" w:hanging="260"/>
      </w:pPr>
      <w:rPr>
        <w:rFonts w:hint="default"/>
      </w:rPr>
    </w:lvl>
    <w:lvl w:ilvl="5">
      <w:start w:val="1"/>
      <w:numFmt w:val="bullet"/>
      <w:lvlText w:val=""/>
      <w:lvlJc w:val="left"/>
      <w:pPr>
        <w:ind w:left="1351" w:hanging="260"/>
      </w:pPr>
      <w:rPr>
        <w:rFonts w:ascii="Symbol" w:hAnsi="Symbol" w:hint="default"/>
      </w:rPr>
    </w:lvl>
    <w:lvl w:ilvl="6">
      <w:start w:val="1"/>
      <w:numFmt w:val="bullet"/>
      <w:lvlText w:val="•"/>
      <w:lvlJc w:val="left"/>
      <w:pPr>
        <w:ind w:left="3012" w:hanging="260"/>
      </w:pPr>
      <w:rPr>
        <w:rFonts w:hint="default"/>
      </w:rPr>
    </w:lvl>
    <w:lvl w:ilvl="7">
      <w:start w:val="1"/>
      <w:numFmt w:val="bullet"/>
      <w:lvlText w:val="•"/>
      <w:lvlJc w:val="left"/>
      <w:pPr>
        <w:ind w:left="4674" w:hanging="260"/>
      </w:pPr>
      <w:rPr>
        <w:rFonts w:hint="default"/>
      </w:rPr>
    </w:lvl>
    <w:lvl w:ilvl="8">
      <w:start w:val="1"/>
      <w:numFmt w:val="bullet"/>
      <w:lvlText w:val="•"/>
      <w:lvlJc w:val="left"/>
      <w:pPr>
        <w:ind w:left="6336" w:hanging="260"/>
      </w:pPr>
      <w:rPr>
        <w:rFonts w:hint="default"/>
      </w:rPr>
    </w:lvl>
  </w:abstractNum>
  <w:abstractNum w:abstractNumId="9" w15:restartNumberingAfterBreak="0">
    <w:nsid w:val="484D72A4"/>
    <w:multiLevelType w:val="hybridMultilevel"/>
    <w:tmpl w:val="9BCA3E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84A6B"/>
    <w:multiLevelType w:val="hybridMultilevel"/>
    <w:tmpl w:val="730AA750"/>
    <w:lvl w:ilvl="0" w:tplc="04090019">
      <w:start w:val="1"/>
      <w:numFmt w:val="lowerLetter"/>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1" w15:restartNumberingAfterBreak="0">
    <w:nsid w:val="682D5DE7"/>
    <w:multiLevelType w:val="hybridMultilevel"/>
    <w:tmpl w:val="96BC39C8"/>
    <w:lvl w:ilvl="0" w:tplc="B29C9260">
      <w:start w:val="1"/>
      <w:numFmt w:val="decimal"/>
      <w:lvlText w:val="%1."/>
      <w:lvlJc w:val="left"/>
      <w:pPr>
        <w:ind w:left="1374" w:hanging="706"/>
      </w:pPr>
      <w:rPr>
        <w:rFonts w:ascii="Arial" w:eastAsia="Arial" w:hAnsi="Arial" w:hint="default"/>
        <w:b/>
        <w:bCs/>
        <w:color w:val="auto"/>
        <w:spacing w:val="-17"/>
        <w:w w:val="105"/>
        <w:sz w:val="30"/>
        <w:szCs w:val="30"/>
      </w:rPr>
    </w:lvl>
    <w:lvl w:ilvl="1" w:tplc="331E72DC">
      <w:start w:val="1"/>
      <w:numFmt w:val="lowerLetter"/>
      <w:lvlText w:val="%2."/>
      <w:lvlJc w:val="left"/>
      <w:pPr>
        <w:ind w:left="1288" w:hanging="274"/>
      </w:pPr>
      <w:rPr>
        <w:rFonts w:ascii="Arial" w:eastAsia="Arial" w:hAnsi="Arial" w:hint="default"/>
        <w:b w:val="0"/>
        <w:bCs w:val="0"/>
        <w:color w:val="212423"/>
        <w:w w:val="103"/>
        <w:sz w:val="23"/>
        <w:szCs w:val="23"/>
      </w:rPr>
    </w:lvl>
    <w:lvl w:ilvl="2" w:tplc="637AB8D2">
      <w:start w:val="1"/>
      <w:numFmt w:val="bullet"/>
      <w:lvlText w:val="•"/>
      <w:lvlJc w:val="left"/>
      <w:pPr>
        <w:ind w:left="2343" w:hanging="274"/>
      </w:pPr>
      <w:rPr>
        <w:rFonts w:hint="default"/>
      </w:rPr>
    </w:lvl>
    <w:lvl w:ilvl="3" w:tplc="C93E07D6">
      <w:start w:val="1"/>
      <w:numFmt w:val="bullet"/>
      <w:lvlText w:val="•"/>
      <w:lvlJc w:val="left"/>
      <w:pPr>
        <w:ind w:left="3313" w:hanging="274"/>
      </w:pPr>
      <w:rPr>
        <w:rFonts w:hint="default"/>
      </w:rPr>
    </w:lvl>
    <w:lvl w:ilvl="4" w:tplc="09D476BC">
      <w:start w:val="1"/>
      <w:numFmt w:val="bullet"/>
      <w:lvlText w:val="•"/>
      <w:lvlJc w:val="left"/>
      <w:pPr>
        <w:ind w:left="4282" w:hanging="274"/>
      </w:pPr>
      <w:rPr>
        <w:rFonts w:hint="default"/>
      </w:rPr>
    </w:lvl>
    <w:lvl w:ilvl="5" w:tplc="8998FE62">
      <w:start w:val="1"/>
      <w:numFmt w:val="bullet"/>
      <w:lvlText w:val="•"/>
      <w:lvlJc w:val="left"/>
      <w:pPr>
        <w:ind w:left="5252" w:hanging="274"/>
      </w:pPr>
      <w:rPr>
        <w:rFonts w:hint="default"/>
      </w:rPr>
    </w:lvl>
    <w:lvl w:ilvl="6" w:tplc="8E665D50">
      <w:start w:val="1"/>
      <w:numFmt w:val="bullet"/>
      <w:lvlText w:val="•"/>
      <w:lvlJc w:val="left"/>
      <w:pPr>
        <w:ind w:left="6221" w:hanging="274"/>
      </w:pPr>
      <w:rPr>
        <w:rFonts w:hint="default"/>
      </w:rPr>
    </w:lvl>
    <w:lvl w:ilvl="7" w:tplc="51CEC67C">
      <w:start w:val="1"/>
      <w:numFmt w:val="bullet"/>
      <w:lvlText w:val="•"/>
      <w:lvlJc w:val="left"/>
      <w:pPr>
        <w:ind w:left="7191" w:hanging="274"/>
      </w:pPr>
      <w:rPr>
        <w:rFonts w:hint="default"/>
      </w:rPr>
    </w:lvl>
    <w:lvl w:ilvl="8" w:tplc="F93638C4">
      <w:start w:val="1"/>
      <w:numFmt w:val="bullet"/>
      <w:lvlText w:val="•"/>
      <w:lvlJc w:val="left"/>
      <w:pPr>
        <w:ind w:left="8160" w:hanging="274"/>
      </w:pPr>
      <w:rPr>
        <w:rFonts w:hint="default"/>
      </w:rPr>
    </w:lvl>
  </w:abstractNum>
  <w:abstractNum w:abstractNumId="12" w15:restartNumberingAfterBreak="0">
    <w:nsid w:val="68D052DA"/>
    <w:multiLevelType w:val="hybridMultilevel"/>
    <w:tmpl w:val="730AA750"/>
    <w:lvl w:ilvl="0" w:tplc="04090019">
      <w:start w:val="1"/>
      <w:numFmt w:val="lowerLetter"/>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3" w15:restartNumberingAfterBreak="0">
    <w:nsid w:val="6B666850"/>
    <w:multiLevelType w:val="hybridMultilevel"/>
    <w:tmpl w:val="25CE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87DAC"/>
    <w:multiLevelType w:val="hybridMultilevel"/>
    <w:tmpl w:val="E7D8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21206"/>
    <w:multiLevelType w:val="hybridMultilevel"/>
    <w:tmpl w:val="5A784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8"/>
  </w:num>
  <w:num w:numId="5">
    <w:abstractNumId w:val="2"/>
  </w:num>
  <w:num w:numId="6">
    <w:abstractNumId w:val="4"/>
  </w:num>
  <w:num w:numId="7">
    <w:abstractNumId w:val="7"/>
  </w:num>
  <w:num w:numId="8">
    <w:abstractNumId w:val="9"/>
  </w:num>
  <w:num w:numId="9">
    <w:abstractNumId w:val="10"/>
  </w:num>
  <w:num w:numId="10">
    <w:abstractNumId w:val="13"/>
  </w:num>
  <w:num w:numId="11">
    <w:abstractNumId w:val="5"/>
  </w:num>
  <w:num w:numId="12">
    <w:abstractNumId w:val="3"/>
  </w:num>
  <w:num w:numId="13">
    <w:abstractNumId w:val="6"/>
  </w:num>
  <w:num w:numId="14">
    <w:abstractNumId w:val="15"/>
  </w:num>
  <w:num w:numId="15">
    <w:abstractNumId w:val="1"/>
  </w:num>
  <w:num w:numId="16">
    <w:abstractNumId w:val="1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
    <w15:presenceInfo w15:providerId="None" w15:userId="KA"/>
  </w15:person>
  <w15:person w15:author="Ruiz, David CIV JS J6 (US)">
    <w15:presenceInfo w15:providerId="AD" w15:userId="S-1-5-21-412667653-668731278-4213794525-11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433"/>
    <w:rsid w:val="0003576B"/>
    <w:rsid w:val="00040433"/>
    <w:rsid w:val="00061CC2"/>
    <w:rsid w:val="0008046D"/>
    <w:rsid w:val="00086A1F"/>
    <w:rsid w:val="00093652"/>
    <w:rsid w:val="000A5FC6"/>
    <w:rsid w:val="000B02ED"/>
    <w:rsid w:val="000B204E"/>
    <w:rsid w:val="000C1568"/>
    <w:rsid w:val="00146039"/>
    <w:rsid w:val="00163980"/>
    <w:rsid w:val="001746B4"/>
    <w:rsid w:val="00193B77"/>
    <w:rsid w:val="001961E9"/>
    <w:rsid w:val="00197D70"/>
    <w:rsid w:val="001A1487"/>
    <w:rsid w:val="001A65A4"/>
    <w:rsid w:val="001B2522"/>
    <w:rsid w:val="001C3D15"/>
    <w:rsid w:val="001C6B65"/>
    <w:rsid w:val="001E61C6"/>
    <w:rsid w:val="001F0540"/>
    <w:rsid w:val="0022613B"/>
    <w:rsid w:val="00235CAE"/>
    <w:rsid w:val="00242BA3"/>
    <w:rsid w:val="00257F67"/>
    <w:rsid w:val="00263E78"/>
    <w:rsid w:val="00271EA9"/>
    <w:rsid w:val="002771E6"/>
    <w:rsid w:val="002A17ED"/>
    <w:rsid w:val="002C41D2"/>
    <w:rsid w:val="002D6283"/>
    <w:rsid w:val="002F37E9"/>
    <w:rsid w:val="00300887"/>
    <w:rsid w:val="003140C3"/>
    <w:rsid w:val="0031756A"/>
    <w:rsid w:val="003338A8"/>
    <w:rsid w:val="003505BD"/>
    <w:rsid w:val="00360067"/>
    <w:rsid w:val="00362D98"/>
    <w:rsid w:val="00370B04"/>
    <w:rsid w:val="00375B89"/>
    <w:rsid w:val="00381A79"/>
    <w:rsid w:val="003832DF"/>
    <w:rsid w:val="00396883"/>
    <w:rsid w:val="003A212F"/>
    <w:rsid w:val="003A2D63"/>
    <w:rsid w:val="003B0A0B"/>
    <w:rsid w:val="003B7A3C"/>
    <w:rsid w:val="003C4E9F"/>
    <w:rsid w:val="003D1239"/>
    <w:rsid w:val="003D2CCA"/>
    <w:rsid w:val="003D417C"/>
    <w:rsid w:val="003E0A6F"/>
    <w:rsid w:val="003E4013"/>
    <w:rsid w:val="003F0B91"/>
    <w:rsid w:val="003F373E"/>
    <w:rsid w:val="00400E2F"/>
    <w:rsid w:val="00402C00"/>
    <w:rsid w:val="00416B7F"/>
    <w:rsid w:val="00440B18"/>
    <w:rsid w:val="00452572"/>
    <w:rsid w:val="004715B5"/>
    <w:rsid w:val="004716A8"/>
    <w:rsid w:val="00475920"/>
    <w:rsid w:val="00494FDC"/>
    <w:rsid w:val="004C41F7"/>
    <w:rsid w:val="004C642F"/>
    <w:rsid w:val="004D693C"/>
    <w:rsid w:val="004F47C5"/>
    <w:rsid w:val="004F7A5D"/>
    <w:rsid w:val="00520C39"/>
    <w:rsid w:val="0052362F"/>
    <w:rsid w:val="00527CD9"/>
    <w:rsid w:val="00533FCD"/>
    <w:rsid w:val="00536866"/>
    <w:rsid w:val="00537083"/>
    <w:rsid w:val="00543421"/>
    <w:rsid w:val="00543D91"/>
    <w:rsid w:val="00546AF8"/>
    <w:rsid w:val="0055509D"/>
    <w:rsid w:val="00556EEB"/>
    <w:rsid w:val="005648DA"/>
    <w:rsid w:val="0057011F"/>
    <w:rsid w:val="005779EF"/>
    <w:rsid w:val="005A608B"/>
    <w:rsid w:val="005B1A10"/>
    <w:rsid w:val="005D1E1D"/>
    <w:rsid w:val="005E0580"/>
    <w:rsid w:val="005E4C12"/>
    <w:rsid w:val="00630BB8"/>
    <w:rsid w:val="00634BEC"/>
    <w:rsid w:val="00643AB2"/>
    <w:rsid w:val="00646AEA"/>
    <w:rsid w:val="006552CD"/>
    <w:rsid w:val="006609B7"/>
    <w:rsid w:val="00664CFB"/>
    <w:rsid w:val="00674B40"/>
    <w:rsid w:val="006813A0"/>
    <w:rsid w:val="00684A1D"/>
    <w:rsid w:val="00685F3B"/>
    <w:rsid w:val="00694B9E"/>
    <w:rsid w:val="006A04EC"/>
    <w:rsid w:val="006A2B76"/>
    <w:rsid w:val="006B767D"/>
    <w:rsid w:val="006B7CAD"/>
    <w:rsid w:val="006C5F13"/>
    <w:rsid w:val="006E2F82"/>
    <w:rsid w:val="00714190"/>
    <w:rsid w:val="007246FA"/>
    <w:rsid w:val="00740C4D"/>
    <w:rsid w:val="00761961"/>
    <w:rsid w:val="0078207E"/>
    <w:rsid w:val="00790F9D"/>
    <w:rsid w:val="007F12E8"/>
    <w:rsid w:val="007F53EF"/>
    <w:rsid w:val="00826FF6"/>
    <w:rsid w:val="00833B64"/>
    <w:rsid w:val="00837172"/>
    <w:rsid w:val="00845F2C"/>
    <w:rsid w:val="008639D0"/>
    <w:rsid w:val="00867FC4"/>
    <w:rsid w:val="008D4B65"/>
    <w:rsid w:val="008D5A8B"/>
    <w:rsid w:val="008F0DB7"/>
    <w:rsid w:val="008F19B2"/>
    <w:rsid w:val="008F2717"/>
    <w:rsid w:val="008F6BFB"/>
    <w:rsid w:val="00933728"/>
    <w:rsid w:val="00933A70"/>
    <w:rsid w:val="00946636"/>
    <w:rsid w:val="009531B6"/>
    <w:rsid w:val="00953737"/>
    <w:rsid w:val="00954B29"/>
    <w:rsid w:val="0097331D"/>
    <w:rsid w:val="00973E8E"/>
    <w:rsid w:val="009A4F3F"/>
    <w:rsid w:val="009B7AB0"/>
    <w:rsid w:val="009C197F"/>
    <w:rsid w:val="009D1252"/>
    <w:rsid w:val="009D52EB"/>
    <w:rsid w:val="009F6F23"/>
    <w:rsid w:val="00A0035D"/>
    <w:rsid w:val="00A105AB"/>
    <w:rsid w:val="00A179DC"/>
    <w:rsid w:val="00A21B9A"/>
    <w:rsid w:val="00A21F1F"/>
    <w:rsid w:val="00A26069"/>
    <w:rsid w:val="00A27AC9"/>
    <w:rsid w:val="00A57A9B"/>
    <w:rsid w:val="00A7337B"/>
    <w:rsid w:val="00A95026"/>
    <w:rsid w:val="00A97439"/>
    <w:rsid w:val="00AC1D48"/>
    <w:rsid w:val="00AD54F9"/>
    <w:rsid w:val="00AD66D7"/>
    <w:rsid w:val="00B14326"/>
    <w:rsid w:val="00B26215"/>
    <w:rsid w:val="00B31F54"/>
    <w:rsid w:val="00B34333"/>
    <w:rsid w:val="00B9627D"/>
    <w:rsid w:val="00BA1D87"/>
    <w:rsid w:val="00BA25D6"/>
    <w:rsid w:val="00BA5120"/>
    <w:rsid w:val="00BB51E4"/>
    <w:rsid w:val="00BC1446"/>
    <w:rsid w:val="00BC7BCB"/>
    <w:rsid w:val="00BD1906"/>
    <w:rsid w:val="00BE72A6"/>
    <w:rsid w:val="00BE7440"/>
    <w:rsid w:val="00C1784B"/>
    <w:rsid w:val="00C33783"/>
    <w:rsid w:val="00C45399"/>
    <w:rsid w:val="00C528F1"/>
    <w:rsid w:val="00C55452"/>
    <w:rsid w:val="00C75AA2"/>
    <w:rsid w:val="00C80655"/>
    <w:rsid w:val="00C90AA3"/>
    <w:rsid w:val="00CB055D"/>
    <w:rsid w:val="00CB1F78"/>
    <w:rsid w:val="00CB2757"/>
    <w:rsid w:val="00CF39A6"/>
    <w:rsid w:val="00CF623B"/>
    <w:rsid w:val="00D0266B"/>
    <w:rsid w:val="00D1202A"/>
    <w:rsid w:val="00D21F16"/>
    <w:rsid w:val="00D53F67"/>
    <w:rsid w:val="00D60DE0"/>
    <w:rsid w:val="00D614EC"/>
    <w:rsid w:val="00D665B4"/>
    <w:rsid w:val="00D668FC"/>
    <w:rsid w:val="00D720A0"/>
    <w:rsid w:val="00D7318A"/>
    <w:rsid w:val="00D95A9F"/>
    <w:rsid w:val="00D95F5B"/>
    <w:rsid w:val="00DA2B36"/>
    <w:rsid w:val="00DB0580"/>
    <w:rsid w:val="00DF18BE"/>
    <w:rsid w:val="00DF6828"/>
    <w:rsid w:val="00E33C3D"/>
    <w:rsid w:val="00E36913"/>
    <w:rsid w:val="00E401FE"/>
    <w:rsid w:val="00E469B3"/>
    <w:rsid w:val="00E76B06"/>
    <w:rsid w:val="00E83256"/>
    <w:rsid w:val="00E91B22"/>
    <w:rsid w:val="00E91D2E"/>
    <w:rsid w:val="00E924F8"/>
    <w:rsid w:val="00EA7006"/>
    <w:rsid w:val="00ED7C9C"/>
    <w:rsid w:val="00EE33A3"/>
    <w:rsid w:val="00EE7CFA"/>
    <w:rsid w:val="00EF33FA"/>
    <w:rsid w:val="00EF6C2D"/>
    <w:rsid w:val="00F11851"/>
    <w:rsid w:val="00F16F69"/>
    <w:rsid w:val="00F2747A"/>
    <w:rsid w:val="00F430CF"/>
    <w:rsid w:val="00F43A69"/>
    <w:rsid w:val="00F462A0"/>
    <w:rsid w:val="00F50C9A"/>
    <w:rsid w:val="00F557A7"/>
    <w:rsid w:val="00F63C93"/>
    <w:rsid w:val="00F763A0"/>
    <w:rsid w:val="00F82458"/>
    <w:rsid w:val="00FA70E4"/>
    <w:rsid w:val="00FD5411"/>
    <w:rsid w:val="00FD681A"/>
    <w:rsid w:val="00FF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E48F"/>
  <w15:chartTrackingRefBased/>
  <w15:docId w15:val="{C174718D-4B6E-401D-B71B-E86EE031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23B"/>
  </w:style>
  <w:style w:type="paragraph" w:styleId="Heading1">
    <w:name w:val="heading 1"/>
    <w:basedOn w:val="Normal"/>
    <w:next w:val="Normal"/>
    <w:link w:val="Heading1Char"/>
    <w:uiPriority w:val="9"/>
    <w:qFormat/>
    <w:rsid w:val="00543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837172"/>
    <w:pPr>
      <w:widowControl w:val="0"/>
      <w:autoSpaceDE w:val="0"/>
      <w:autoSpaceDN w:val="0"/>
      <w:spacing w:after="0"/>
      <w:ind w:left="728"/>
      <w:outlineLvl w:val="1"/>
    </w:pPr>
    <w:rPr>
      <w:rFonts w:ascii="Arial" w:eastAsia="Arial" w:hAnsi="Arial" w:cs="Arial"/>
      <w:sz w:val="26"/>
      <w:szCs w:val="26"/>
      <w:lang w:bidi="en-US"/>
    </w:rPr>
  </w:style>
  <w:style w:type="paragraph" w:styleId="Heading3">
    <w:name w:val="heading 3"/>
    <w:basedOn w:val="Normal"/>
    <w:next w:val="Normal"/>
    <w:link w:val="Heading3Char"/>
    <w:uiPriority w:val="9"/>
    <w:unhideWhenUsed/>
    <w:qFormat/>
    <w:rsid w:val="00FD68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7C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33"/>
    <w:pPr>
      <w:ind w:left="720"/>
      <w:contextualSpacing/>
    </w:pPr>
  </w:style>
  <w:style w:type="paragraph" w:customStyle="1" w:styleId="Default">
    <w:name w:val="Default"/>
    <w:rsid w:val="00040433"/>
    <w:pPr>
      <w:autoSpaceDE w:val="0"/>
      <w:autoSpaceDN w:val="0"/>
      <w:adjustRightInd w:val="0"/>
      <w:spacing w:after="0"/>
    </w:pPr>
    <w:rPr>
      <w:rFonts w:ascii="Times New Roman" w:hAnsi="Times New Roman" w:cs="Times New Roman"/>
      <w:color w:val="000000"/>
      <w:sz w:val="24"/>
      <w:szCs w:val="24"/>
    </w:rPr>
  </w:style>
  <w:style w:type="paragraph" w:styleId="BodyText">
    <w:name w:val="Body Text"/>
    <w:basedOn w:val="Normal"/>
    <w:link w:val="BodyTextChar"/>
    <w:uiPriority w:val="1"/>
    <w:qFormat/>
    <w:rsid w:val="00C55452"/>
    <w:pPr>
      <w:widowControl w:val="0"/>
      <w:autoSpaceDE w:val="0"/>
      <w:autoSpaceDN w:val="0"/>
      <w:spacing w:after="0"/>
    </w:pPr>
    <w:rPr>
      <w:rFonts w:ascii="Arial" w:eastAsia="Arial" w:hAnsi="Arial" w:cs="Arial"/>
      <w:sz w:val="21"/>
      <w:szCs w:val="21"/>
    </w:rPr>
  </w:style>
  <w:style w:type="character" w:customStyle="1" w:styleId="BodyTextChar">
    <w:name w:val="Body Text Char"/>
    <w:basedOn w:val="DefaultParagraphFont"/>
    <w:link w:val="BodyText"/>
    <w:uiPriority w:val="1"/>
    <w:rsid w:val="00C55452"/>
    <w:rPr>
      <w:rFonts w:ascii="Arial" w:eastAsia="Arial" w:hAnsi="Arial" w:cs="Arial"/>
      <w:sz w:val="21"/>
      <w:szCs w:val="21"/>
    </w:rPr>
  </w:style>
  <w:style w:type="paragraph" w:styleId="BalloonText">
    <w:name w:val="Balloon Text"/>
    <w:basedOn w:val="Normal"/>
    <w:link w:val="BalloonTextChar"/>
    <w:uiPriority w:val="99"/>
    <w:semiHidden/>
    <w:unhideWhenUsed/>
    <w:rsid w:val="00F43A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A69"/>
    <w:rPr>
      <w:rFonts w:ascii="Segoe UI" w:hAnsi="Segoe UI" w:cs="Segoe UI"/>
      <w:sz w:val="18"/>
      <w:szCs w:val="18"/>
    </w:rPr>
  </w:style>
  <w:style w:type="character" w:customStyle="1" w:styleId="Heading2Char">
    <w:name w:val="Heading 2 Char"/>
    <w:basedOn w:val="DefaultParagraphFont"/>
    <w:link w:val="Heading2"/>
    <w:uiPriority w:val="1"/>
    <w:rsid w:val="00837172"/>
    <w:rPr>
      <w:rFonts w:ascii="Arial" w:eastAsia="Arial" w:hAnsi="Arial" w:cs="Arial"/>
      <w:sz w:val="26"/>
      <w:szCs w:val="26"/>
      <w:lang w:bidi="en-US"/>
    </w:rPr>
  </w:style>
  <w:style w:type="paragraph" w:styleId="Header">
    <w:name w:val="header"/>
    <w:basedOn w:val="Normal"/>
    <w:link w:val="HeaderChar"/>
    <w:uiPriority w:val="99"/>
    <w:unhideWhenUsed/>
    <w:rsid w:val="00845F2C"/>
    <w:pPr>
      <w:tabs>
        <w:tab w:val="center" w:pos="4680"/>
        <w:tab w:val="right" w:pos="9360"/>
      </w:tabs>
      <w:spacing w:after="0"/>
    </w:pPr>
  </w:style>
  <w:style w:type="character" w:customStyle="1" w:styleId="HeaderChar">
    <w:name w:val="Header Char"/>
    <w:basedOn w:val="DefaultParagraphFont"/>
    <w:link w:val="Header"/>
    <w:uiPriority w:val="99"/>
    <w:rsid w:val="00845F2C"/>
  </w:style>
  <w:style w:type="paragraph" w:styleId="Footer">
    <w:name w:val="footer"/>
    <w:basedOn w:val="Normal"/>
    <w:link w:val="FooterChar"/>
    <w:uiPriority w:val="99"/>
    <w:unhideWhenUsed/>
    <w:qFormat/>
    <w:rsid w:val="00845F2C"/>
    <w:pPr>
      <w:tabs>
        <w:tab w:val="center" w:pos="4680"/>
        <w:tab w:val="right" w:pos="9360"/>
      </w:tabs>
      <w:spacing w:after="0"/>
    </w:pPr>
  </w:style>
  <w:style w:type="character" w:customStyle="1" w:styleId="FooterChar">
    <w:name w:val="Footer Char"/>
    <w:basedOn w:val="DefaultParagraphFont"/>
    <w:link w:val="Footer"/>
    <w:uiPriority w:val="99"/>
    <w:rsid w:val="00845F2C"/>
  </w:style>
  <w:style w:type="character" w:styleId="Strong">
    <w:name w:val="Strong"/>
    <w:basedOn w:val="DefaultParagraphFont"/>
    <w:uiPriority w:val="22"/>
    <w:qFormat/>
    <w:rsid w:val="00845F2C"/>
    <w:rPr>
      <w:b/>
      <w:bCs/>
    </w:rPr>
  </w:style>
  <w:style w:type="table" w:customStyle="1" w:styleId="TableGrid1">
    <w:name w:val="Table Grid1"/>
    <w:basedOn w:val="TableNormal"/>
    <w:next w:val="TableGrid"/>
    <w:uiPriority w:val="59"/>
    <w:rsid w:val="00845F2C"/>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45F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34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421"/>
    <w:pPr>
      <w:spacing w:line="259" w:lineRule="auto"/>
      <w:outlineLvl w:val="9"/>
    </w:pPr>
  </w:style>
  <w:style w:type="paragraph" w:styleId="TOC2">
    <w:name w:val="toc 2"/>
    <w:basedOn w:val="Normal"/>
    <w:next w:val="Normal"/>
    <w:autoRedefine/>
    <w:uiPriority w:val="39"/>
    <w:unhideWhenUsed/>
    <w:rsid w:val="00543421"/>
    <w:pPr>
      <w:spacing w:after="100"/>
      <w:ind w:left="220"/>
    </w:pPr>
  </w:style>
  <w:style w:type="character" w:styleId="Hyperlink">
    <w:name w:val="Hyperlink"/>
    <w:basedOn w:val="DefaultParagraphFont"/>
    <w:uiPriority w:val="99"/>
    <w:unhideWhenUsed/>
    <w:rsid w:val="00543421"/>
    <w:rPr>
      <w:color w:val="0563C1" w:themeColor="hyperlink"/>
      <w:u w:val="single"/>
    </w:rPr>
  </w:style>
  <w:style w:type="paragraph" w:styleId="TOC1">
    <w:name w:val="toc 1"/>
    <w:basedOn w:val="Normal"/>
    <w:next w:val="Normal"/>
    <w:autoRedefine/>
    <w:uiPriority w:val="39"/>
    <w:unhideWhenUsed/>
    <w:rsid w:val="00543421"/>
    <w:pPr>
      <w:spacing w:after="100" w:line="259" w:lineRule="auto"/>
    </w:pPr>
    <w:rPr>
      <w:rFonts w:eastAsiaTheme="minorEastAsia" w:cs="Times New Roman"/>
    </w:rPr>
  </w:style>
  <w:style w:type="paragraph" w:styleId="TOC3">
    <w:name w:val="toc 3"/>
    <w:basedOn w:val="Normal"/>
    <w:next w:val="Normal"/>
    <w:autoRedefine/>
    <w:uiPriority w:val="39"/>
    <w:unhideWhenUsed/>
    <w:rsid w:val="00543421"/>
    <w:pPr>
      <w:spacing w:after="100" w:line="259" w:lineRule="auto"/>
      <w:ind w:left="440"/>
    </w:pPr>
    <w:rPr>
      <w:rFonts w:eastAsiaTheme="minorEastAsia" w:cs="Times New Roman"/>
    </w:rPr>
  </w:style>
  <w:style w:type="character" w:customStyle="1" w:styleId="Heading3Char">
    <w:name w:val="Heading 3 Char"/>
    <w:basedOn w:val="DefaultParagraphFont"/>
    <w:link w:val="Heading3"/>
    <w:uiPriority w:val="9"/>
    <w:rsid w:val="00FD68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7CAD"/>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31756A"/>
    <w:pPr>
      <w:spacing w:after="100"/>
      <w:ind w:left="660"/>
    </w:pPr>
  </w:style>
  <w:style w:type="paragraph" w:styleId="FootnoteText">
    <w:name w:val="footnote text"/>
    <w:basedOn w:val="Normal"/>
    <w:link w:val="FootnoteTextChar"/>
    <w:uiPriority w:val="99"/>
    <w:semiHidden/>
    <w:unhideWhenUsed/>
    <w:rsid w:val="003D417C"/>
    <w:pPr>
      <w:spacing w:after="0"/>
    </w:pPr>
    <w:rPr>
      <w:rFonts w:ascii="Arial" w:hAnsi="Arial"/>
      <w:sz w:val="20"/>
      <w:szCs w:val="20"/>
    </w:rPr>
  </w:style>
  <w:style w:type="character" w:customStyle="1" w:styleId="FootnoteTextChar">
    <w:name w:val="Footnote Text Char"/>
    <w:basedOn w:val="DefaultParagraphFont"/>
    <w:link w:val="FootnoteText"/>
    <w:uiPriority w:val="99"/>
    <w:semiHidden/>
    <w:rsid w:val="003D417C"/>
    <w:rPr>
      <w:rFonts w:ascii="Arial" w:hAnsi="Arial"/>
      <w:sz w:val="20"/>
      <w:szCs w:val="20"/>
    </w:rPr>
  </w:style>
  <w:style w:type="character" w:styleId="FootnoteReference">
    <w:name w:val="footnote reference"/>
    <w:basedOn w:val="DefaultParagraphFont"/>
    <w:uiPriority w:val="99"/>
    <w:semiHidden/>
    <w:unhideWhenUsed/>
    <w:rsid w:val="003D417C"/>
    <w:rPr>
      <w:vertAlign w:val="superscript"/>
    </w:rPr>
  </w:style>
  <w:style w:type="character" w:styleId="CommentReference">
    <w:name w:val="annotation reference"/>
    <w:basedOn w:val="DefaultParagraphFont"/>
    <w:uiPriority w:val="99"/>
    <w:semiHidden/>
    <w:unhideWhenUsed/>
    <w:rsid w:val="003D417C"/>
    <w:rPr>
      <w:sz w:val="16"/>
      <w:szCs w:val="16"/>
    </w:rPr>
  </w:style>
  <w:style w:type="paragraph" w:styleId="CommentText">
    <w:name w:val="annotation text"/>
    <w:basedOn w:val="Normal"/>
    <w:link w:val="CommentTextChar"/>
    <w:uiPriority w:val="99"/>
    <w:unhideWhenUsed/>
    <w:rsid w:val="003D417C"/>
    <w:rPr>
      <w:sz w:val="20"/>
      <w:szCs w:val="20"/>
    </w:rPr>
  </w:style>
  <w:style w:type="character" w:customStyle="1" w:styleId="CommentTextChar">
    <w:name w:val="Comment Text Char"/>
    <w:basedOn w:val="DefaultParagraphFont"/>
    <w:link w:val="CommentText"/>
    <w:uiPriority w:val="99"/>
    <w:rsid w:val="003D417C"/>
    <w:rPr>
      <w:sz w:val="20"/>
      <w:szCs w:val="20"/>
    </w:rPr>
  </w:style>
  <w:style w:type="paragraph" w:styleId="CommentSubject">
    <w:name w:val="annotation subject"/>
    <w:basedOn w:val="CommentText"/>
    <w:next w:val="CommentText"/>
    <w:link w:val="CommentSubjectChar"/>
    <w:uiPriority w:val="99"/>
    <w:semiHidden/>
    <w:unhideWhenUsed/>
    <w:rsid w:val="003D417C"/>
    <w:rPr>
      <w:b/>
      <w:bCs/>
    </w:rPr>
  </w:style>
  <w:style w:type="character" w:customStyle="1" w:styleId="CommentSubjectChar">
    <w:name w:val="Comment Subject Char"/>
    <w:basedOn w:val="CommentTextChar"/>
    <w:link w:val="CommentSubject"/>
    <w:uiPriority w:val="99"/>
    <w:semiHidden/>
    <w:rsid w:val="003D417C"/>
    <w:rPr>
      <w:b/>
      <w:bCs/>
      <w:sz w:val="20"/>
      <w:szCs w:val="20"/>
    </w:rPr>
  </w:style>
  <w:style w:type="paragraph" w:customStyle="1" w:styleId="paragraph">
    <w:name w:val="paragraph"/>
    <w:basedOn w:val="Normal"/>
    <w:rsid w:val="00973E8E"/>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4C41F7"/>
    <w:pPr>
      <w:spacing w:after="0"/>
    </w:pPr>
  </w:style>
  <w:style w:type="paragraph" w:styleId="Quote">
    <w:name w:val="Quote"/>
    <w:basedOn w:val="Normal"/>
    <w:next w:val="Normal"/>
    <w:link w:val="QuoteChar"/>
    <w:uiPriority w:val="29"/>
    <w:qFormat/>
    <w:rsid w:val="00193B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3B77"/>
    <w:rPr>
      <w:i/>
      <w:iCs/>
      <w:color w:val="404040" w:themeColor="text1" w:themeTint="BF"/>
    </w:rPr>
  </w:style>
  <w:style w:type="character" w:styleId="UnresolvedMention">
    <w:name w:val="Unresolved Mention"/>
    <w:basedOn w:val="DefaultParagraphFont"/>
    <w:uiPriority w:val="99"/>
    <w:semiHidden/>
    <w:unhideWhenUsed/>
    <w:rsid w:val="00BD1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8/08/relationships/commentsExtensible" Target="commentsExtensible.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ithub.com/niemopen/nbac-admin/tree/main/documents" TargetMode="External"/><Relationship Id="rId7" Type="http://schemas.openxmlformats.org/officeDocument/2006/relationships/settings" Target="settings.xml"/><Relationship Id="rId12" Type="http://schemas.openxmlformats.org/officeDocument/2006/relationships/image" Target="media/image2.jpeg"/><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github.com/niemopen/oasis-open-project/blob/main/CHARTER.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oasis-open.org/policies-guidelines/open-projects-proc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1453C787D245A6A97A62E68B80EC19"/>
        <w:category>
          <w:name w:val="General"/>
          <w:gallery w:val="placeholder"/>
        </w:category>
        <w:types>
          <w:type w:val="bbPlcHdr"/>
        </w:types>
        <w:behaviors>
          <w:behavior w:val="content"/>
        </w:behaviors>
        <w:guid w:val="{1D93ECBF-4ADA-41A2-BEA3-AC885965D902}"/>
      </w:docPartPr>
      <w:docPartBody>
        <w:p w:rsidR="00566C7D" w:rsidRDefault="00512399" w:rsidP="00512399">
          <w:pPr>
            <w:pStyle w:val="9B1453C787D245A6A97A62E68B80EC19"/>
          </w:pPr>
          <w:r>
            <w:rPr>
              <w:caps/>
              <w:color w:val="4472C4" w:themeColor="accent1"/>
              <w:sz w:val="18"/>
              <w:szCs w:val="18"/>
            </w:rPr>
            <w:t>[Document title]</w:t>
          </w:r>
        </w:p>
      </w:docPartBody>
    </w:docPart>
    <w:docPart>
      <w:docPartPr>
        <w:name w:val="3B84C6257C6B4DA78BB9BFFB75D2651F"/>
        <w:category>
          <w:name w:val="General"/>
          <w:gallery w:val="placeholder"/>
        </w:category>
        <w:types>
          <w:type w:val="bbPlcHdr"/>
        </w:types>
        <w:behaviors>
          <w:behavior w:val="content"/>
        </w:behaviors>
        <w:guid w:val="{6F5F679E-F2ED-4322-886A-41A9C96ED83F}"/>
      </w:docPartPr>
      <w:docPartBody>
        <w:p w:rsidR="00566C7D" w:rsidRDefault="00512399" w:rsidP="00512399">
          <w:pPr>
            <w:pStyle w:val="3B84C6257C6B4DA78BB9BFFB75D2651F"/>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399"/>
    <w:rsid w:val="00077C89"/>
    <w:rsid w:val="003148ED"/>
    <w:rsid w:val="003A7FDC"/>
    <w:rsid w:val="00512399"/>
    <w:rsid w:val="00566C7D"/>
    <w:rsid w:val="005E1AD5"/>
    <w:rsid w:val="005F3839"/>
    <w:rsid w:val="00A012D3"/>
    <w:rsid w:val="00C22A64"/>
    <w:rsid w:val="00FA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399"/>
    <w:rPr>
      <w:color w:val="808080"/>
    </w:rPr>
  </w:style>
  <w:style w:type="paragraph" w:customStyle="1" w:styleId="9B1453C787D245A6A97A62E68B80EC19">
    <w:name w:val="9B1453C787D245A6A97A62E68B80EC19"/>
    <w:rsid w:val="00512399"/>
  </w:style>
  <w:style w:type="paragraph" w:customStyle="1" w:styleId="3B84C6257C6B4DA78BB9BFFB75D2651F">
    <w:name w:val="3B84C6257C6B4DA78BB9BFFB75D2651F"/>
    <w:rsid w:val="005123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DF70101B722B4E84B981CAADB5C079" ma:contentTypeVersion="5" ma:contentTypeDescription="Create a new document." ma:contentTypeScope="" ma:versionID="5610cfcd353be355bdcb06567c232ca8">
  <xsd:schema xmlns:xsd="http://www.w3.org/2001/XMLSchema" xmlns:xs="http://www.w3.org/2001/XMLSchema" xmlns:p="http://schemas.microsoft.com/office/2006/metadata/properties" xmlns:ns3="8f26bc7b-2648-446b-b3cb-19959b9c0aa8" xmlns:ns4="5a05c4e5-5fe1-4228-8f84-9f1389c4cb57" targetNamespace="http://schemas.microsoft.com/office/2006/metadata/properties" ma:root="true" ma:fieldsID="d0d103552fbb43a92ae4355cf8051226" ns3:_="" ns4:_="">
    <xsd:import namespace="8f26bc7b-2648-446b-b3cb-19959b9c0aa8"/>
    <xsd:import namespace="5a05c4e5-5fe1-4228-8f84-9f1389c4cb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6bc7b-2648-446b-b3cb-19959b9c0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05c4e5-5fe1-4228-8f84-9f1389c4cb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E5B00-6902-4083-AB6D-64E0283B17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300DAD-331C-486E-B635-E0DCB5CC7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6bc7b-2648-446b-b3cb-19959b9c0aa8"/>
    <ds:schemaRef ds:uri="5a05c4e5-5fe1-4228-8f84-9f1389c4c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E4CEF1-AC8D-4E36-9959-A26B926C4E2C}">
  <ds:schemaRefs>
    <ds:schemaRef ds:uri="http://schemas.microsoft.com/sharepoint/v3/contenttype/forms"/>
  </ds:schemaRefs>
</ds:datastoreItem>
</file>

<file path=customXml/itemProps4.xml><?xml version="1.0" encoding="utf-8"?>
<ds:datastoreItem xmlns:ds="http://schemas.openxmlformats.org/officeDocument/2006/customXml" ds:itemID="{7885445A-81AB-4BF5-99B3-826059BB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11</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Military Operations Sub-Committee Charter</vt:lpstr>
    </vt:vector>
  </TitlesOfParts>
  <Company>Department of Defense</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Military Operations Sub-Committee Charter</dc:title>
  <dc:subject/>
  <dc:creator>Smalley, Beth L CIV JS J6 (USA)</dc:creator>
  <cp:keywords/>
  <dc:description/>
  <cp:lastModifiedBy>Smalley, Beth L CIV JS J6 (USA)</cp:lastModifiedBy>
  <cp:revision>25</cp:revision>
  <cp:lastPrinted>2023-04-06T18:31:00Z</cp:lastPrinted>
  <dcterms:created xsi:type="dcterms:W3CDTF">2023-04-06T16:55:00Z</dcterms:created>
  <dcterms:modified xsi:type="dcterms:W3CDTF">2023-05-11T16:31:00Z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0x01010000DF70101B722B4E84B981CAADB5C079</vt:lpwstr>
  </property>
</Properties>
</file>