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01077556610107" w:lineRule="auto"/>
        <w:ind w:left="1013.8583374023438" w:right="0" w:hanging="1013.858337402343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553325" cy="131825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3325" cy="1318254"/>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157413" cy="734561"/>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57413" cy="7345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765869140625" w:line="354.4036388397217" w:lineRule="auto"/>
        <w:ind w:left="1137.1583557128906" w:right="1110.14404296875" w:firstLine="18.259963989257812"/>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Para desarrollar un juego necesitamos implementar la clase UsuarioJuego. Los usuarios tienen nombre y clave, estos datos se deben suministrar cuando se crea un nuevo usuario. Inicialmente tienen puntaje y nivel en cero. Sin embargo, pueden aumentar tanto el puntaje como el nivel en 1, debemos suministrar un método para poder hacerlo. El usuario también puede recibir un bonus, esto quiere decir que recibe un valor extra que se suma a su puntaje. </w:t>
      </w:r>
    </w:p>
    <w:tbl>
      <w:tblPr>
        <w:tblStyle w:val="Table1"/>
        <w:tblW w:w="5379.999923706055" w:type="dxa"/>
        <w:jc w:val="left"/>
        <w:tblInd w:w="1210.000076293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79.999923706055"/>
        <w:tblGridChange w:id="0">
          <w:tblGrid>
            <w:gridCol w:w="5379.999923706055"/>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i w:val="0"/>
                <w:smallCaps w:val="0"/>
                <w:strike w:val="0"/>
                <w:color w:val="fffff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ffffff"/>
                <w:sz w:val="24"/>
                <w:szCs w:val="24"/>
                <w:u w:val="none"/>
                <w:shd w:fill="auto" w:val="clear"/>
                <w:vertAlign w:val="baseline"/>
                <w:rtl w:val="0"/>
              </w:rPr>
              <w:t xml:space="preserve">UsuarioJuego</w:t>
            </w:r>
          </w:p>
        </w:tc>
      </w:tr>
      <w:tr>
        <w:trPr>
          <w:cantSplit w:val="0"/>
          <w:trHeight w:val="1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6981964111328"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nombre: String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498.6981964111328"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clave: String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498.6981964111328"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puntaje: Double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498.6981964111328"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nivel: int</w:t>
            </w:r>
          </w:p>
        </w:tc>
      </w:tr>
      <w:tr>
        <w:trPr>
          <w:cantSplit w:val="0"/>
          <w:trHeight w:val="1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501.09825134277344" w:right="513.2220458984375"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UsuarioJuego(nombre, clave; String) + aumentarPuntaje()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501.09825134277344"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subirNivel()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501.09825134277344"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bonus(int valor)</w:t>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498306274414"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Crear la clase del diagrama en Java. Al finalizar, crear un objeto y probar el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20654296875" w:line="240" w:lineRule="auto"/>
        <w:ind w:left="1137.2183227539062"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funcionamiento de los métodos.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20654296875" w:line="240" w:lineRule="auto"/>
        <w:ind w:left="1137.2183227539062" w:right="0" w:firstLine="0"/>
        <w:jc w:val="left"/>
        <w:rPr>
          <w:rFonts w:ascii="Rajdhani" w:cs="Rajdhani" w:eastAsia="Rajdhani" w:hAnsi="Rajdhani"/>
          <w:b w:val="1"/>
          <w:i w:val="0"/>
          <w:smallCaps w:val="0"/>
          <w:strike w:val="0"/>
          <w:color w:val="666666"/>
          <w:sz w:val="34"/>
          <w:szCs w:val="34"/>
          <w:u w:val="none"/>
          <w:shd w:fill="auto" w:val="clear"/>
          <w:vertAlign w:val="baseline"/>
        </w:rPr>
      </w:pPr>
      <w:r w:rsidDel="00000000" w:rsidR="00000000" w:rsidRPr="00000000">
        <w:rPr>
          <w:rFonts w:ascii="Rajdhani" w:cs="Rajdhani" w:eastAsia="Rajdhani" w:hAnsi="Rajdhani"/>
          <w:b w:val="1"/>
          <w:color w:val="666666"/>
          <w:sz w:val="34"/>
          <w:szCs w:val="34"/>
        </w:rPr>
        <w:drawing>
          <wp:inline distB="114300" distT="114300" distL="114300" distR="114300">
            <wp:extent cx="1963087" cy="300201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63087" cy="3002013"/>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4685616" cy="3313062"/>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85616" cy="3313062"/>
                    </a:xfrm>
                    <a:prstGeom prst="rect"/>
                    <a:ln/>
                  </pic:spPr>
                </pic:pic>
              </a:graphicData>
            </a:graphic>
          </wp:inline>
        </w:drawing>
      </w:r>
      <w:r w:rsidDel="00000000" w:rsidR="00000000" w:rsidRPr="00000000">
        <w:rPr>
          <w:rtl w:val="0"/>
        </w:rPr>
      </w:r>
    </w:p>
    <w:sectPr>
      <w:pgSz w:h="16840" w:w="11920" w:orient="portrait"/>
      <w:pgMar w:bottom="1288.6000061035156" w:top="30" w:left="0" w:right="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ajdhani">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ajdhani-regular.ttf"/><Relationship Id="rId2" Type="http://schemas.openxmlformats.org/officeDocument/2006/relationships/font" Target="fonts/Rajdhani-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