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480" w:after="80"/>
        <w:jc w:val="center"/>
        <w:rPr/>
      </w:pPr>
      <w:r>
        <w:rPr>
          <w:rFonts w:eastAsia="Arial" w:cs="Arial" w:ascii="Arial" w:hAnsi="Arial"/>
          <w:b/>
          <w:bCs/>
          <w:color w:val="2563EB"/>
          <w:sz w:val="52"/>
          <w:szCs w:val="52"/>
        </w:rPr>
        <w:t xml:space="preserve">Documentación </w:t>
      </w:r>
      <w:r>
        <w:rPr>
          <w:rFonts w:eastAsia="Arial" w:cs="Arial" w:ascii="Arial" w:hAnsi="Arial"/>
          <w:b/>
          <w:bCs/>
          <w:color w:val="2563EB"/>
          <w:sz w:val="52"/>
          <w:szCs w:val="52"/>
        </w:rPr>
        <w:t>d</w:t>
      </w:r>
      <w:r>
        <w:rPr>
          <w:rFonts w:eastAsia="Arial" w:cs="Arial" w:ascii="Arial" w:hAnsi="Arial"/>
          <w:b/>
          <w:bCs/>
          <w:color w:val="2563EB"/>
          <w:sz w:val="52"/>
          <w:szCs w:val="52"/>
        </w:rPr>
        <w:t>e</w:t>
      </w:r>
      <w:r>
        <w:rPr>
          <w:rFonts w:eastAsia="Arial" w:cs="Arial" w:ascii="Arial" w:hAnsi="Arial"/>
          <w:b/>
          <w:bCs/>
          <w:color w:val="2563EB"/>
          <w:sz w:val="52"/>
          <w:szCs w:val="52"/>
        </w:rPr>
        <w:t xml:space="preserve"> eda</w:t>
      </w:r>
    </w:p>
    <w:p>
      <w:pPr>
        <w:pStyle w:val="Normal"/>
        <w:bidi w:val="0"/>
        <w:spacing w:before="0" w:after="40"/>
        <w:jc w:val="center"/>
        <w:rPr>
          <w:rFonts w:ascii="Arial" w:hAnsi="Arial" w:eastAsia="Arial" w:cs="Arial"/>
          <w:color w:val="6B7280"/>
          <w:sz w:val="32"/>
          <w:szCs w:val="32"/>
        </w:rPr>
      </w:pPr>
      <w:r>
        <w:rPr/>
      </w:r>
    </w:p>
    <w:p>
      <w:pPr>
        <w:pStyle w:val="Normal"/>
        <w:bidi w:val="0"/>
        <w:spacing w:before="40" w:after="480"/>
        <w:jc w:val="center"/>
        <w:rPr>
          <w:rFonts w:ascii="Arial" w:hAnsi="Arial" w:eastAsia="Arial" w:cs="Arial"/>
          <w:i/>
          <w:iCs/>
          <w:color w:val="6B7280"/>
          <w:sz w:val="22"/>
          <w:szCs w:val="22"/>
        </w:rPr>
      </w:pPr>
      <w:r>
        <w:rPr/>
      </w:r>
    </w:p>
    <w:p>
      <w:pPr>
        <w:pStyle w:val="Heading1"/>
        <w:pBdr>
          <w:bottom w:val="single" w:sz="4" w:space="6" w:color="2563EB"/>
        </w:pBdr>
        <w:bidi w:val="0"/>
        <w:spacing w:before="360" w:after="120"/>
        <w:jc w:val="start"/>
        <w:rPr/>
      </w:pPr>
      <w:r>
        <w:rPr>
          <w:rFonts w:eastAsia="Arial" w:cs="Arial" w:ascii="Arial" w:hAnsi="Arial"/>
          <w:b/>
          <w:bCs/>
          <w:color w:val="2563EB"/>
          <w:sz w:val="32"/>
          <w:szCs w:val="32"/>
        </w:rPr>
        <w:t xml:space="preserve">1. </w:t>
      </w:r>
      <w:r>
        <w:rPr>
          <w:rFonts w:eastAsia="Arial" w:cs="Arial" w:ascii="Arial" w:hAnsi="Arial"/>
          <w:b/>
          <w:bCs/>
          <w:color w:val="2563EB"/>
          <w:sz w:val="32"/>
          <w:szCs w:val="32"/>
        </w:rPr>
        <w:t>C</w:t>
      </w:r>
      <w:r>
        <w:rPr>
          <w:rFonts w:eastAsia="Arial" w:cs="Arial" w:ascii="Arial" w:hAnsi="Arial"/>
          <w:b/>
          <w:bCs/>
          <w:color w:val="2563EB"/>
          <w:sz w:val="32"/>
          <w:szCs w:val="32"/>
        </w:rPr>
        <w:t>a</w:t>
      </w:r>
      <w:r>
        <w:rPr>
          <w:rFonts w:eastAsia="Arial" w:cs="Arial" w:ascii="Arial" w:hAnsi="Arial"/>
          <w:b/>
          <w:bCs/>
          <w:color w:val="2563EB"/>
          <w:sz w:val="32"/>
          <w:szCs w:val="32"/>
        </w:rPr>
        <w:t>l</w:t>
      </w:r>
      <w:r>
        <w:rPr>
          <w:rFonts w:eastAsia="Arial" w:cs="Arial" w:ascii="Arial" w:hAnsi="Arial"/>
          <w:b/>
          <w:bCs/>
          <w:color w:val="2563EB"/>
          <w:sz w:val="32"/>
          <w:szCs w:val="32"/>
        </w:rPr>
        <w:t>idad de los datos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La calidad general de los datos es buena. Las variables principales utilizadas para el modelado, como salario, experiencia, antigüedad, rol, género y región, no presentan valores faltantes.</w:t>
      </w:r>
    </w:p>
    <w:p>
      <w:pPr>
        <w:pStyle w:val="Normal"/>
        <w:bidi w:val="0"/>
        <w:spacing w:before="60" w:after="80"/>
        <w:jc w:val="start"/>
        <w:rPr/>
      </w:pPr>
      <w:r>
        <w:rPr>
          <w:rFonts w:eastAsia="Arial" w:cs="Arial" w:ascii="Arial" w:hAnsi="Arial"/>
          <w:color w:val="1F2937"/>
          <w:sz w:val="22"/>
          <w:szCs w:val="22"/>
        </w:rPr>
        <w:t xml:space="preserve">Se detectan faltantes importantes en las variables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seniority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,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sueldo_dolarizado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y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uso_ia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, con aproximadamente un 66,7% de valores faltantes. Inicialmente, esto podría sugerir problemas de calidad de datos; sin embargo, un análisis más detallado permitió identificar que dichos faltantes </w:t>
      </w:r>
      <w:r>
        <w:rPr>
          <w:rFonts w:eastAsia="Arial" w:cs="Arial" w:ascii="Arial" w:hAnsi="Arial"/>
          <w:color w:val="1F2937"/>
          <w:sz w:val="22"/>
          <w:szCs w:val="22"/>
        </w:rPr>
        <w:t>no son aleatorios.</w:t>
      </w:r>
    </w:p>
    <w:p>
      <w:pPr>
        <w:pStyle w:val="Normal"/>
        <w:bidi w:val="0"/>
        <w:spacing w:before="60" w:after="80"/>
        <w:jc w:val="start"/>
        <w:rPr/>
      </w:pPr>
      <w:r>
        <w:rPr>
          <w:rFonts w:eastAsia="Arial" w:cs="Arial" w:ascii="Arial" w:hAnsi="Arial"/>
          <w:color w:val="1F2937"/>
          <w:sz w:val="22"/>
          <w:szCs w:val="22"/>
        </w:rPr>
        <w:t xml:space="preserve">Al analizar la distribución de los valores faltantes por año y semestre, se observó que estos se encuentran asociados al período de relevamiento de la encuesta. Las variables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seniority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,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sueldo_dolarizado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y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modalidad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no fueron relevadas en las encuestas comprendidas entre 2019 y 2023, mientras que comienzan a estar disponibles a partir de la edición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2024.1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. Por otro lado, la variable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uso_ia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aparece recién a partir de la edición </w:t>
      </w:r>
      <w:r>
        <w:rPr>
          <w:rStyle w:val="Strong"/>
          <w:rFonts w:eastAsia="Arial" w:cs="Arial" w:ascii="Arial" w:hAnsi="Arial"/>
          <w:color w:val="1F2937"/>
          <w:sz w:val="22"/>
          <w:szCs w:val="22"/>
        </w:rPr>
        <w:t>2022.2</w:t>
      </w:r>
      <w:r>
        <w:rPr>
          <w:rFonts w:eastAsia="Arial" w:cs="Arial" w:ascii="Arial" w:hAnsi="Arial"/>
          <w:color w:val="1F2937"/>
          <w:sz w:val="22"/>
          <w:szCs w:val="22"/>
        </w:rPr>
        <w:t>.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Por lo tanto, los valores faltantes responden a cambios en el cuestionario de Sysarmy a lo largo del tiempo y no a errores de carga ni a omisiones de los encuestados.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Heading1"/>
        <w:keepNext w:val="true"/>
        <w:pBdr>
          <w:bottom w:val="single" w:sz="4" w:space="6" w:color="2563EB"/>
        </w:pBdr>
        <w:bidi w:val="0"/>
        <w:jc w:val="start"/>
        <w:rPr>
          <w:rFonts w:ascii="Arial" w:hAnsi="Arial"/>
        </w:rPr>
      </w:pPr>
      <w:r>
        <w:rPr>
          <w:rFonts w:ascii="Arial" w:hAnsi="Arial"/>
        </w:rPr>
        <w:t>Implicancias para el modelado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Debido a la disponibilidad desigual de algunas variables entre períodos, se considerará la construcción de modelos alternativos: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 xml:space="preserve">MODELOS QUE INCLUYAN </w:t>
      </w:r>
      <w:r>
        <w:rPr>
          <w:rFonts w:eastAsia="Arial" w:cs="Arial" w:ascii="Arial" w:hAnsi="Arial"/>
          <w:b/>
          <w:bCs/>
          <w:color w:val="1F2937"/>
          <w:sz w:val="22"/>
          <w:szCs w:val="22"/>
        </w:rPr>
        <w:t>SENIORITY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y </w:t>
      </w:r>
      <w:r>
        <w:rPr>
          <w:rFonts w:eastAsia="Arial" w:cs="Arial" w:ascii="Arial" w:hAnsi="Arial"/>
          <w:b/>
          <w:bCs/>
          <w:color w:val="1F2937"/>
          <w:sz w:val="22"/>
          <w:szCs w:val="22"/>
        </w:rPr>
        <w:t>SUELDO_DOLARIZADO</w:t>
      </w:r>
      <w:r>
        <w:rPr>
          <w:rFonts w:eastAsia="Arial" w:cs="Arial" w:ascii="Arial" w:hAnsi="Arial"/>
          <w:color w:val="1F2937"/>
          <w:sz w:val="22"/>
          <w:szCs w:val="22"/>
        </w:rPr>
        <w:t>: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2024.1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2025.1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2025.2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2026.1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18"/>
          <w:szCs w:val="18"/>
        </w:rPr>
      </w:pPr>
      <w:r>
        <w:rPr>
          <w:rFonts w:eastAsia="Arial" w:cs="Arial" w:ascii="Arial" w:hAnsi="Arial"/>
          <w:color w:val="1F2937"/>
          <w:sz w:val="18"/>
          <w:szCs w:val="18"/>
        </w:rPr>
        <w:t>Cantidad aproximada de observaciones: 5.091 registros.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 xml:space="preserve">MODELOS QUE </w:t>
      </w:r>
      <w:r>
        <w:rPr>
          <w:rFonts w:eastAsia="Arial" w:cs="Arial" w:ascii="Arial" w:hAnsi="Arial"/>
          <w:color w:val="1F2937"/>
          <w:sz w:val="22"/>
          <w:szCs w:val="22"/>
        </w:rPr>
        <w:t>NO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INCLUYAN </w:t>
      </w:r>
      <w:r>
        <w:rPr>
          <w:rFonts w:eastAsia="Arial" w:cs="Arial" w:ascii="Arial" w:hAnsi="Arial"/>
          <w:b/>
          <w:bCs/>
          <w:color w:val="1F2937"/>
          <w:sz w:val="22"/>
          <w:szCs w:val="22"/>
        </w:rPr>
        <w:t>SENIORITY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</w:t>
      </w:r>
      <w:r>
        <w:rPr>
          <w:rFonts w:eastAsia="Arial" w:cs="Arial" w:ascii="Arial" w:hAnsi="Arial"/>
          <w:color w:val="1F2937"/>
          <w:sz w:val="22"/>
          <w:szCs w:val="22"/>
        </w:rPr>
        <w:t>NI</w:t>
      </w:r>
      <w:r>
        <w:rPr>
          <w:rFonts w:eastAsia="Arial" w:cs="Arial" w:ascii="Arial" w:hAnsi="Arial"/>
          <w:color w:val="1F2937"/>
          <w:sz w:val="22"/>
          <w:szCs w:val="22"/>
        </w:rPr>
        <w:t xml:space="preserve"> </w:t>
      </w:r>
      <w:r>
        <w:rPr>
          <w:rFonts w:eastAsia="Arial" w:cs="Arial" w:ascii="Arial" w:hAnsi="Arial"/>
          <w:b/>
          <w:bCs/>
          <w:color w:val="1F2937"/>
          <w:sz w:val="22"/>
          <w:szCs w:val="22"/>
        </w:rPr>
        <w:t>SUELDO_DOLARIZADO</w:t>
      </w:r>
      <w:r>
        <w:rPr>
          <w:rFonts w:eastAsia="Arial" w:cs="Arial" w:ascii="Arial" w:hAnsi="Arial"/>
          <w:color w:val="1F2937"/>
          <w:sz w:val="22"/>
          <w:szCs w:val="22"/>
        </w:rPr>
        <w:t>: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  <w:t>2019 → 2026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18"/>
          <w:szCs w:val="18"/>
        </w:rPr>
      </w:pPr>
      <w:r>
        <w:rPr>
          <w:rFonts w:eastAsia="Arial" w:cs="Arial" w:ascii="Arial" w:hAnsi="Arial"/>
          <w:color w:val="1F2937"/>
          <w:sz w:val="18"/>
          <w:szCs w:val="18"/>
        </w:rPr>
        <w:t xml:space="preserve">Cantidad aproximada de observaciones: </w:t>
      </w:r>
      <w:r>
        <w:rPr>
          <w:rFonts w:eastAsia="Arial" w:cs="Arial" w:ascii="Arial" w:hAnsi="Arial"/>
          <w:color w:val="1F2937"/>
          <w:sz w:val="18"/>
          <w:szCs w:val="18"/>
        </w:rPr>
        <w:t>15.300</w:t>
      </w:r>
      <w:r>
        <w:rPr>
          <w:rFonts w:eastAsia="Arial" w:cs="Arial" w:ascii="Arial" w:hAnsi="Arial"/>
          <w:color w:val="1F2937"/>
          <w:sz w:val="18"/>
          <w:szCs w:val="18"/>
        </w:rPr>
        <w:t xml:space="preserve"> registros.</w:t>
      </w:r>
    </w:p>
    <w:p>
      <w:pPr>
        <w:pStyle w:val="Normal"/>
        <w:bidi w:val="0"/>
        <w:spacing w:before="60" w:after="80"/>
        <w:jc w:val="start"/>
        <w:rPr>
          <w:rFonts w:ascii="Arial" w:hAnsi="Arial" w:eastAsia="Arial" w:cs="Arial"/>
          <w:color w:val="1F2937"/>
          <w:sz w:val="22"/>
          <w:szCs w:val="22"/>
        </w:rPr>
      </w:pPr>
      <w:r>
        <w:rPr>
          <w:rFonts w:eastAsia="Arial" w:cs="Arial" w:ascii="Arial" w:hAnsi="Arial"/>
          <w:color w:val="1F2937"/>
          <w:sz w:val="22"/>
          <w:szCs w:val="22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s-A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s-AR" w:eastAsia="zh-CN" w:bidi="hi-IN"/>
    </w:rPr>
  </w:style>
  <w:style w:type="paragraph" w:styleId="Heading1">
    <w:name w:val="heading 1"/>
    <w:basedOn w:val="Heading"/>
    <w:qFormat/>
    <w:pPr>
      <w:spacing w:before="360" w:after="120"/>
      <w:outlineLvl w:val="0"/>
    </w:pPr>
    <w:rPr>
      <w:rFonts w:ascii="Arial" w:hAnsi="Arial" w:eastAsia="Arial" w:cs="Arial"/>
      <w:b/>
      <w:bCs/>
      <w:color w:val="2563EB"/>
      <w:sz w:val="32"/>
      <w:szCs w:val="32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Songti SC" w:cs="Arial Unicode M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Songti SC" w:cs="Arial Unicode M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LibreOffice/26.2.0.3$MacOSX_AARCH64 LibreOffice_project/afbbd0df0edb6d40b450b0337ac646b0913a760c</Application>
  <AppVersion>15.0000</AppVersion>
  <Pages>2</Pages>
  <Words>229</Words>
  <Characters>1336</Characters>
  <CharactersWithSpaces>1548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2026-05-29T23:49:24Z</dcterms:created>
  <dc:creator/>
  <dc:description/>
  <dc:language>es-AR</dc:language>
  <cp:lastModifiedBy/>
  <dcterms:modified xsi:type="dcterms:W3CDTF">2026-05-30T00:16:09Z</dcterms:modified>
  <cp:revision>3</cp:revision>
  <dc:subject/>
  <dc:title/>
</cp:coreProperties>
</file>