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 w:line="240" w:lineRule="auto"/>
        <w:jc w:val="center"/>
      </w:pPr>
      <w:r>
        <w:drawing>
          <wp:inline distT="0" distB="0" distL="0" distR="0">
            <wp:extent cx="1714500" cy="857250"/>
            <wp:docPr id="10" name="Logo PUC Minas"/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 w:after="0" w:line="400" w:lineRule="exact"/>
        <w:jc w:val="center"/>
      </w:pPr>
      <w:r>
        <w:rPr>
          <w:b/>
          <w:sz w:val="24"/>
          <w:szCs w:val="24"/>
        </w:rPr>
        <w:t xml:space="preserve">PONTIFÍCIA UNIVERSIDADE CATÓLICA DE MINAS GERAIS</w:t>
      </w:r>
    </w:p>
    <w:p>
      <w:pPr>
        <w:spacing w:before="0" w:after="0" w:line="400" w:lineRule="exact"/>
        <w:jc w:val="center"/>
      </w:pPr>
      <w:r>
        <w:rPr>
          <w:sz w:val="24"/>
          <w:szCs w:val="24"/>
        </w:rPr>
        <w:t xml:space="preserve">Ciência da Computação</w:t>
      </w:r>
    </w:p>
    <w:p>
      <w:pPr>
        <w:spacing w:before="0" w:after="0" w:line="400" w:lineRule="exact"/>
        <w:jc w:val="center"/>
      </w:pPr>
      <w:r>
        <w:rPr>
          <w:sz w:val="24"/>
          <w:szCs w:val="24"/>
        </w:rPr>
        <w:t xml:space="preserve">Disciplina: Tópicos III</w:t>
      </w:r>
    </w:p>
    <w:p>
      <w:pPr>
        <w:spacing w:before="820" w:after="0" w:line="366" w:lineRule="exact"/>
        <w:jc w:val="center"/>
      </w:pPr>
      <w:r>
        <w:rPr>
          <w:sz w:val="24"/>
          <w:szCs w:val="24"/>
        </w:rPr>
        <w:t xml:space="preserve">Antonio Soares Couto Neto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Ji Xinyi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Rodrigo Drummond Macedo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Thales Matheus Mendonça Santos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Thiago Rezende Aguiar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Eduardo Araújo Valadares Silva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Thomas Neuenschwander Maciel Baron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Tiago Lacassas Antunes</w:t>
      </w:r>
    </w:p>
    <w:p>
      <w:pPr>
        <w:spacing w:before="1420" w:after="0" w:line="440" w:lineRule="exact"/>
        <w:jc w:val="center"/>
      </w:pPr>
      <w:r>
        <w:rPr>
          <w:b/>
          <w:sz w:val="36"/>
          <w:szCs w:val="36"/>
        </w:rPr>
        <w:t xml:space="preserve">Texto modelo</w:t>
      </w:r>
    </w:p>
    <w:p>
      <w:pPr>
        <w:spacing w:before="120" w:after="0" w:line="300" w:lineRule="exact"/>
        <w:jc w:val="center"/>
      </w:pPr>
      <w:r>
        <w:rPr>
          <w:b/>
          <w:sz w:val="24"/>
          <w:szCs w:val="24"/>
        </w:rPr>
        <w:t xml:space="preserve">Texto modelo</w:t>
      </w:r>
    </w:p>
    <w:p>
      <w:pPr>
        <w:spacing w:before="3780" w:after="0" w:line="400" w:lineRule="exact"/>
        <w:jc w:val="center"/>
      </w:pPr>
      <w:r>
        <w:rPr>
          <w:sz w:val="24"/>
          <w:szCs w:val="24"/>
        </w:rPr>
        <w:t xml:space="preserve">Belo Horizonte – MG</w:t>
      </w:r>
    </w:p>
    <w:p>
      <w:pPr>
        <w:spacing w:before="0" w:after="0" w:line="400" w:lineRule="exact"/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Antonio Soares Couto Neto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Ji Xinyi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Rodrigo Drummond Macedo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Thales Matheus Mendonça Santos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Thiago Rezende Aguiar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Eduardo Araújo Valadares Silva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Thomas Neuenschwander Maciel Baron</w:t>
      </w:r>
    </w:p>
    <w:p>
      <w:pPr>
        <w:spacing w:before="0" w:after="0" w:line="366" w:lineRule="exact"/>
        <w:jc w:val="center"/>
      </w:pPr>
      <w:r>
        <w:rPr>
          <w:sz w:val="24"/>
          <w:szCs w:val="24"/>
        </w:rPr>
        <w:t xml:space="preserve">Tiago Lacassas Antunes</w:t>
      </w:r>
    </w:p>
    <w:p>
      <w:pPr>
        <w:spacing w:before="1300" w:after="0" w:line="440" w:lineRule="exact"/>
        <w:jc w:val="center"/>
      </w:pPr>
      <w:r>
        <w:rPr>
          <w:b/>
          <w:sz w:val="36"/>
          <w:szCs w:val="36"/>
        </w:rPr>
        <w:t xml:space="preserve">ESCALIZA</w:t>
      </w:r>
    </w:p>
    <w:p>
      <w:pPr>
        <w:spacing w:before="120" w:after="0" w:line="300" w:lineRule="exact"/>
        <w:jc w:val="center"/>
      </w:pPr>
      <w:r>
        <w:rPr>
          <w:b/>
          <w:sz w:val="24"/>
          <w:szCs w:val="24"/>
        </w:rPr>
        <w:t xml:space="preserve">Plano de Crescimento e Escalabilidade</w:t>
      </w:r>
    </w:p>
    <w:p>
      <w:pPr>
        <w:spacing w:before="2200" w:after="200" w:line="250" w:lineRule="exact"/>
        <w:ind w:left="4540"/>
        <w:jc w:val="both"/>
      </w:pPr>
      <w:r>
        <w:rPr>
          <w:sz w:val="20"/>
          <w:szCs w:val="20"/>
        </w:rPr>
        <w:t xml:space="preserve">Texto modelo</w:t>
      </w:r>
    </w:p>
    <w:p>
      <w:pPr>
        <w:spacing w:before="0" w:after="0" w:line="250" w:lineRule="exact"/>
        <w:ind w:left="4540"/>
        <w:jc w:val="left"/>
      </w:pPr>
      <w:r>
        <w:rPr>
          <w:sz w:val="20"/>
          <w:szCs w:val="20"/>
        </w:rPr>
        <w:t xml:space="preserve">Professor: João Carlos Caetano</w:t>
      </w:r>
    </w:p>
    <w:p>
      <w:pPr>
        <w:spacing w:before="3500" w:after="0" w:line="400" w:lineRule="exact"/>
        <w:jc w:val="center"/>
      </w:pPr>
      <w:r>
        <w:rPr>
          <w:sz w:val="24"/>
          <w:szCs w:val="24"/>
        </w:rPr>
        <w:t xml:space="preserve">Belo Horizonte – MG</w:t>
      </w:r>
    </w:p>
    <w:p>
      <w:pPr>
        <w:spacing w:before="0" w:after="0" w:line="400" w:lineRule="exact"/>
        <w:jc w:val="center"/>
      </w:pPr>
      <w:r>
        <w:rPr>
          <w:sz w:val="24"/>
          <w:szCs w:val="24"/>
        </w:rPr>
        <w:t xml:space="preserve">2026</w:t>
      </w:r>
    </w:p>
    <w:p>
      <w:pPr>
        <w:sectPr>
          <w:pgSz w:w="11906" w:h="16838"/>
          <w:pgMar w:top="1418" w:right="1134" w:bottom="1418" w:left="1134" w:header="500" w:footer="500" w:gutter="0"/>
        </w:sectPr>
      </w:pPr>
    </w:p>
    <w:p>
      <w:pPr>
        <w:spacing w:before="0" w:after="160" w:line="276" w:lineRule="auto"/>
        <w:jc w:val="left"/>
      </w:pPr>
      <w:r>
        <w:rPr>
          <w:b/>
          <w:sz w:val="22"/>
          <w:szCs w:val="22"/>
        </w:rPr>
        <w:t xml:space="preserve">Texto modelo</w:t>
      </w:r>
      <w:r>
        <w:rPr>
          <w:sz w:val="22"/>
          <w:szCs w:val="22"/>
        </w:rPr>
        <w:t xml:space="preserve">Texto modelo</w:t>
      </w:r>
    </w:p>
    <w:p>
      <w:pPr>
        <w:spacing w:before="200" w:after="100" w:line="276" w:lineRule="auto"/>
        <w:jc w:val="left"/>
      </w:pPr>
      <w:r>
        <w:rPr>
          <w:b/>
          <w:sz w:val="24"/>
          <w:szCs w:val="24"/>
        </w:rPr>
        <w:t xml:space="preserve">Texto modelo</w:t>
      </w:r>
    </w:p>
    <w:p>
      <w:pPr>
        <w:keepNext/>
        <w:spacing w:before="200" w:after="100" w:line="276" w:lineRule="auto"/>
        <w:jc w:val="left"/>
      </w:pPr>
      <w:r>
        <w:rPr>
          <w:b/>
          <w:sz w:val="24"/>
          <w:szCs w:val="24"/>
        </w:rPr>
        <w:t xml:space="preserve">Texto modelo</w:t>
      </w:r>
    </w:p>
    <w:p>
      <w:pPr>
        <w:spacing w:before="0" w:after="140" w:line="276" w:lineRule="auto"/>
        <w:jc w:val="both"/>
      </w:pPr>
      <w:r>
        <w:rPr>
          <w:sz w:val="22"/>
          <w:szCs w:val="22"/>
        </w:rPr>
        <w:t xml:space="preserve">Texto modelo</w:t>
      </w:r>
    </w:p>
    <w:p>
      <w:pPr>
        <w:keepNext/>
        <w:spacing w:before="160" w:after="80" w:line="276" w:lineRule="auto"/>
        <w:jc w:val="left"/>
      </w:pPr>
      <w:r>
        <w:rPr>
          <w:b/>
          <w:sz w:val="22"/>
          <w:szCs w:val="22"/>
        </w:rPr>
        <w:t xml:space="preserve">Texto modelo</w:t>
      </w:r>
    </w:p>
    <w:p>
      <w:pPr>
        <w:keepNext/>
        <w:spacing w:before="60" w:after="60" w:line="240" w:lineRule="auto"/>
        <w:jc w:val="left"/>
      </w:pPr>
      <w:r>
        <w:rPr>
          <w:i/>
          <w:sz w:val="17"/>
          <w:szCs w:val="17"/>
        </w:rPr>
        <w:t xml:space="preserve">Texto modelo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00"/>
        <w:gridCol w:w="4100"/>
        <w:gridCol w:w="3638"/>
      </w:tblGrid>
      <w:tr>
        <w:trPr>
          <w:cantSplit/>
          <w:tblHeader/>
        </w:trPr>
        <w:tc>
          <w:tcPr>
            <w:tcW w:w="19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Texto modelo</w:t>
            </w:r>
          </w:p>
        </w:tc>
        <w:tc>
          <w:tcPr>
            <w:tcW w:w="4100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Texto modelo</w:t>
            </w:r>
          </w:p>
        </w:tc>
        <w:tc>
          <w:tcPr>
            <w:tcW w:w="3638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Texto modelo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Texto modelo</w:t>
            </w:r>
          </w:p>
        </w:tc>
        <w:tc>
          <w:tcPr>
            <w:tcW w:w="41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Texto modelo</w:t>
            </w:r>
          </w:p>
        </w:tc>
        <w:tc>
          <w:tcPr>
            <w:tcW w:w="363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Texto modelo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Texto modelo</w:t>
            </w:r>
          </w:p>
        </w:tc>
        <w:tc>
          <w:tcPr>
            <w:tcW w:w="41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Texto modelo</w:t>
            </w:r>
          </w:p>
        </w:tc>
        <w:tc>
          <w:tcPr>
            <w:tcW w:w="363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Texto modelo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Texto modelo</w:t>
            </w:r>
          </w:p>
        </w:tc>
        <w:tc>
          <w:tcPr>
            <w:tcW w:w="41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Texto modelo</w:t>
            </w:r>
          </w:p>
        </w:tc>
        <w:tc>
          <w:tcPr>
            <w:tcW w:w="363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Texto modelo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Texto modelo</w:t>
            </w:r>
          </w:p>
        </w:tc>
        <w:tc>
          <w:tcPr>
            <w:tcW w:w="41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Texto modelo</w:t>
            </w:r>
          </w:p>
        </w:tc>
        <w:tc>
          <w:tcPr>
            <w:tcW w:w="363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Texto modelo</w:t>
            </w:r>
          </w:p>
        </w:tc>
      </w:tr>
      <w:tr>
        <w:trPr>
          <w:cantSplit/>
        </w:trPr>
        <w:tc>
          <w:tcPr>
            <w:tcW w:w="19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Texto modelo</w:t>
            </w:r>
          </w:p>
        </w:tc>
        <w:tc>
          <w:tcPr>
            <w:tcW w:w="4100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Texto modelo</w:t>
            </w:r>
          </w:p>
        </w:tc>
        <w:tc>
          <w:tcPr>
            <w:tcW w:w="3638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sz w:val="17"/>
                <w:szCs w:val="17"/>
              </w:rPr>
              <w:t xml:space="preserve">Texto modelo</w:t>
            </w:r>
          </w:p>
        </w:tc>
      </w:tr>
    </w:tbl>
    <w:p>
      <w:pPr>
        <w:keepLines/>
        <w:spacing w:before="40" w:after="160" w:line="240" w:lineRule="auto"/>
        <w:jc w:val="both"/>
      </w:pPr>
      <w:r>
        <w:rPr>
          <w:i/>
          <w:sz w:val="16"/>
          <w:szCs w:val="16"/>
        </w:rPr>
        <w:t xml:space="preserve">Texto modelo</w:t>
      </w:r>
    </w:p>
    <w:p>
      <w:pPr>
        <w:numPr>
          <w:ilvl w:val="0"/>
          <w:numId w:val="9"/>
        </w:numPr>
        <w:spacing w:before="0" w:after="60" w:line="276" w:lineRule="auto"/>
        <w:ind w:left="400" w:hanging="220"/>
        <w:jc w:val="both"/>
      </w:pPr>
      <w:r>
        <w:rPr>
          <w:b/>
          <w:sz w:val="22"/>
          <w:szCs w:val="22"/>
        </w:rPr>
        <w:t xml:space="preserve">Texto modelo</w:t>
      </w:r>
      <w:r>
        <w:rPr>
          <w:sz w:val="22"/>
          <w:szCs w:val="22"/>
        </w:rPr>
        <w:t xml:space="preserve">Texto modelo</w:t>
      </w:r>
    </w:p>
    <w:sectPr>
      <w:headerReference w:type="default" r:id="rId7"/>
      <w:footerReference w:type="default" r:id="rId8"/>
      <w:pgSz w:w="11906" w:h="16838"/>
      <w:pgMar w:top="1418" w:right="1134" w:bottom="1418" w:left="1134" w:header="500" w:footer="50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color="bfbfbf" w:space="4" w:sz="4" w:val="single"/>
      </w:pBdr>
      <w:spacing w:before="100" w:after="0" w:line="240" w:lineRule="auto"/>
      <w:rPr/>
    </w:pPr>
    <w:r>
      <w:rPr>
        <w:rFonts w:ascii="Arial" w:hAnsi="Arial"/>
        <w:sz w:val="14"/>
      </w:rPr>
      <w:t>Integrantes</w:t>
    </w:r>
  </w:p>
  <w:p w:rsidR="00000000" w:rsidDel="00000000" w:rsidP="00000000" w:rsidRDefault="00000000" w:rsidRPr="00000000" w14:paraId="0000002B">
    <w:pPr>
      <w:tabs>
        <w:tab w:val="right" w:pos="9638"/>
      </w:tabs>
      <w:spacing w:after="0"/>
      <w:rPr/>
    </w:pPr>
    <w:r>
      <w:rPr>
        <w:rFonts w:ascii="Arial" w:hAnsi="Arial"/>
        <w:i/>
        <w:sz w:val="14"/>
      </w:rPr>
      <w:t>Tópicos III</w:t>
    </w:r>
    <w:r>
      <w:rPr>
        <w:sz w:val="14"/>
      </w:rPr>
      <w:tab/>
    </w:r>
    <w:r>
      <w:rPr>
        <w:sz w:val="14"/>
      </w:rPr>
      <w:fldChar w:fldCharType="begin"/>
    </w:r>
    <w:r>
      <w:rPr>
        <w:sz w:val="14"/>
      </w:rPr>
      <w:instrText xml:space="preserve"> PAGE </w:instrText>
    </w:r>
    <w:r>
      <w:rPr>
        <w:sz w:val="14"/>
      </w:rPr>
      <w:fldChar w:fldCharType="separate"/>
    </w:r>
    <w:r>
      <w:rPr>
        <w:sz w:val="14"/>
      </w:rPr>
      <w:t>1</w:t>
    </w:r>
    <w:r>
      <w:rPr>
        <w:sz w:val="14"/>
      </w:rPr>
      <w:fldChar w:fldCharType="end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8.0" w:type="dxa"/>
      <w:jc w:val="left"/>
      <w:tblBorders>
        <w:top w:color="d9d9d9" w:space="0" w:sz="4" w:val="single"/>
        <w:left w:color="d9d9d9" w:space="0" w:sz="4" w:val="single"/>
        <w:bottom w:color="d9d9d9" w:space="0" w:sz="4" w:val="single"/>
        <w:right w:color="d9d9d9" w:space="0" w:sz="4" w:val="single"/>
        <w:insideH w:color="000000" w:space="0" w:sz="0" w:val="nil"/>
        <w:insideV w:color="d9d9d9" w:space="0" w:sz="4" w:val="single"/>
      </w:tblBorders>
      <w:tblLayout w:type="fixed"/>
      <w:tblLook w:val="0000"/>
    </w:tblPr>
    <w:tblGrid>
      <w:gridCol w:w="4819"/>
      <w:gridCol w:w="4819"/>
      <w:tblGridChange w:id="0">
        <w:tblGrid>
          <w:gridCol w:w="4819"/>
          <w:gridCol w:w="4819"/>
        </w:tblGrid>
      </w:tblGridChange>
    </w:tblGrid>
    <w:tr>
      <w:trPr>
        <w:cantSplit w:val="0"/>
        <w:tblHeader w:val="0"/>
      </w:trPr>
      <w:tc>
        <w:tcPr>
          <w:tcMar>
            <w:top w:w="120.0" w:type="dxa"/>
            <w:left w:w="200.0" w:type="dxa"/>
            <w:bottom w:w="120.0" w:type="dxa"/>
            <w:right w:w="120.0" w:type="dxa"/>
          </w:tcMar>
          <w:vAlign w:val="center"/>
        </w:tcPr>
        <w:p w:rsidR="00000000" w:rsidDel="00000000" w:rsidP="00000000" w:rsidRDefault="00000000" w:rsidRPr="00000000" w14:paraId="00000027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1047750" cy="523875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f2f2f2" w:val="clear"/>
          <w:tcMar>
            <w:top w:w="120.0" w:type="dxa"/>
            <w:left w:w="200.0" w:type="dxa"/>
            <w:bottom w:w="120.0" w:type="dxa"/>
            <w:right w:w="200.0" w:type="dxa"/>
          </w:tcMar>
          <w:vAlign w:val="center"/>
        </w:tcPr>
        <w:p w:rsidR="00000000" w:rsidDel="00000000" w:rsidP="00000000" w:rsidRDefault="00000000" w:rsidRPr="00000000" w14:paraId="00000028">
          <w:pPr>
            <w:jc w:val="center"/>
            <w:rPr/>
          </w:pPr>
          <w:r w:rsidDel="00000000" w:rsidR="00000000" w:rsidRPr="00000000">
            <w:rPr>
              <w:i w:val="1"/>
              <w:iCs w:val="1"/>
              <w:sz w:val="24"/>
              <w:szCs w:val="24"/>
              <w:rtl w:val="0"/>
            </w:rPr>
            <w:t xml:space="preserve">Tópicos III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90">
    <w:multiLevelType w:val="singleLevel"/>
    <w:lvl w:ilvl="0">
      <w:start w:val="1"/>
      <w:numFmt w:val="bullet"/>
      <w:lvlText w:val="•"/>
      <w:lvlJc w:val="left"/>
      <w:pPr>
        <w:ind w:left="400" w:hanging="220"/>
      </w:pPr>
      <w:rPr>
        <w:rFonts w:ascii="Arial" w:hAnsi="Arial"/>
      </w:r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  <w:num w:numId="9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 w:eastAsia="Arial"/>
      <w:sz w:val="22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ogo" Type="http://schemas.openxmlformats.org/officeDocument/2006/relationships/image" Target="media/logo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7clOuyu3ahcq7DE/U/5INSfZw==">CgMxLjA4AHIhMTU1eHNkRE4tTzJnYVhYLWNObDR6V3RGS0dqSEFqeHFT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2026-08-21T18:28:47.869Z</dcterms:created>
  <dc:creator/>
  <dc:title>Template PUC Minas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