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毕业设计（论文）文献综述</w:t>
      </w:r>
    </w:p>
    <w:p>
      <w:pPr>
        <w:spacing w:line="360" w:lineRule="auto" w:before="0" w:after="40"/>
        <w:jc w:val="center"/>
      </w:pPr>
      <w:r>
        <w:rPr>
          <w:rFonts w:ascii="Times New Roman" w:hAnsi="Times New Roman" w:eastAsia="宋体"/>
          <w:b w:val="0"/>
          <w:color w:val="000000"/>
          <w:sz w:val="24"/>
        </w:rPr>
        <w:t>课题名称：基于树莓派的Agent智能镜子助手设计与实现</w:t>
      </w:r>
    </w:p>
    <w:p>
      <w:pPr>
        <w:spacing w:line="360" w:lineRule="auto" w:before="0" w:after="240"/>
        <w:jc w:val="center"/>
      </w:pPr>
      <w:r>
        <w:rPr>
          <w:rFonts w:ascii="Times New Roman" w:hAnsi="Times New Roman" w:eastAsia="宋体"/>
          <w:b w:val="0"/>
          <w:color w:val="000000"/>
          <w:sz w:val="24"/>
        </w:rPr>
        <w:t>学生姓名：聂志理　　专业：通信工程　　学院：人工智能与信息工程学院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一、引言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随着人工智能与物联网技术的快速发展，人机交互方式正从键盘、鼠标、触摸屏等传统手段，向语音、视觉等更自然的方式演进。镜面是人们在盥洗、更衣、出门前高频接触的界面，将其与显示屏、传感器和智能算法结合，就形成了智能镜面（Smart Mirror）这一新型交互终端。智能镜面能够在用户照镜的同时展示时间、天气、新闻等信息，并通过语音和视觉感知与用户交流，是智能家居场景中极具代表性的嵌入式人工智能应用。本文围绕智能镜面系统、语音交互关键技术与嵌入式实现平台三个方向，对国内外研究现状进行综述，为本课题的研究提供依据。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二、智能镜面系统的研究与应用现状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国外方面，智能镜面较早以创客项目和概念产品的形式出现。开源框架 MagicMirror²[10] 由 Michael Teeuw 发起，采用模块化架构，开发者可以像安装插件一样组合时钟、天气、日历、新闻等显示模块，目前已形成活跃的国际社区，是绝大多数智能镜面研究与二次开发的原型基础。在产业界，三星、松下等公司先后在国际消费电子展（CES）上展出智能镜子概念产品，将增强现实、健康检测等功能引入镜面形态；相关研究还探索了智能镜在皮肤分析、体重管理等健康监测场景中的应用。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国内方面，随着智能家居生态的成熟，智能镜产品逐步进入浴室、美妆与服装零售等场景，各类“智能魔镜”“智能化妆镜”商用产品不断涌现。在高校与研究层面，多数工作基于树莓派等单板计算机与 MagicMirror² 框架进行二次开发，重点集中在信息展示定制与简单语音控制上。总体来看，现有智能镜面系统大多停留在“信息展示+简单指令控制”阶段，将大语言模型、人脸识别、多模态感知深度融合进镜面终端的研究仍较少，交互的自然度与智能化水平有较大提升空间。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三、语音交互关键技术研究现状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3.1 语音活动检测与唤醒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语音交互的第一环是判断“用户是否在说话”。传统的语音活动检测（VAD）依赖能量阈值与过零率等手工特征，在噪声环境下性能明显下降。近年来，基于深度学习的 VAD 成为主流，其中 Silero VAD[9] 是典型的轻量级预训练模型，单模型体积小、推理快，可以直接在树莓派等嵌入式设备上本地运行，为资源受限终端提供了可靠的人声检测能力。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唤醒词检测（Keyword Spotting）通常在本地持续监听特定关键词，其挑战在于误唤醒率与功耗的平衡：唤醒模型需要全天候运行，过灵敏会造成误唤醒和隐私顾虑，过迟钝则影响首次交互体验。目前常用的做法是将轻量唤醒模型与 VAD 级联，先由 VAD 过滤静音段再进行关键词判决，并引入连续多帧确认与冷却时间等防抖策略，在保证唤醒率的同时降低无效识别带来的资源消耗。此外，唤醒与 VAD 环节尽量在端侧本地完成，也有助于减少音频数据上云带来的隐私风险。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3.2 语音识别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语音识别（ASR）经历了从 GMM-HMM 到 DNN-HMM 混合系统，再到端到端深度模型的演进[6][7][11]。端到端模型免去了人工设计的发音词典与决策树，主流路线包括 CTC、注意力机制与 Transducer 等。在效率方面，Paraformer[3] 提出非自回归的并行预测结构，在保持识别精度的同时显著降低推理时延，适合对实时性要求高的交互场景；在鲁棒性方面，Whisper[4] 利用大规模弱监督数据训练，在中英文等多语种、多口音场景下表现出很强的泛化能力。对嵌入式终端而言，直接本地部署高精度 ASR 仍然困难，因此通过云端 API（如阿里云 DashScope、百度智能云）调用大规模识别模型，成为当前智能硬件产品的普遍做法。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3.3 大语言模型对话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Transformer 结构[1]的提出奠定了大语言模型（LLM）的基础。以 GPT 为代表的自回归语言模型证明了规模化的价值，此后 Qwen[2]、DeepSeek 等模型在中文理解、多语言能力与推理水平上不断进步，并通过开放 API 的方式降低了应用接入门槛。综述研究[5]指出，大语言模型已具备多轮上下文对话、指令遵循与角色扮演能力，可以承担智能设备的“对话大脑”。在智能镜面场景中，将用户语音经 ASR 转写后交给 LLM 理解与生成，再由 TTS 播报，即可获得远超固定模板问答的自然对话体验；结合人设配置与多轮上下文管理，还能实现个性化、多语种的助手形象。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3.4 语音合成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语音合成（TTS）从早期的拼接合成与参数合成，发展到基于深度神经网络的波形生成，自然度已接近真人水平。当前的云端 TTS 服务（如火山引擎、百度智能云）普遍支持多语种、多音色与情感风格控制，并采用 WebSocket 流式接口，可以边生成边播放。对于智能镜面这类交互终端，将长句按标点分段流式合成与播放，能有效压缩用户感知延迟，是提升对话体验的关键工程手段。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四、嵌入式平台与系统集成研究现状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树莓派（Raspberry Pi）是目前应用最广泛的单板计算机之一，具备 GPIO 通用接口、多媒体处理与网络通信能力，且拥有完善的操作系统与软件生态，非常适合智能硬件原型验证。在感知层面，dlib[8] 提供了基于深度度量学习的人脸特征编码方法，将人脸映射为 128 维特征向量进行比对，在常规硬件上即可获得较高的识别精度，广泛用于嵌入式身份识别。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系统架构方面，受算力约束，嵌入式 AI 终端普遍采用“端云协同”模式：本地负责传感器采集、VAD、人脸识别等轻量计算，云端负责 ASR、LLM、TTS 等重计算任务，两者通过网络衔接。这种架构兼顾了响应速度、识别质量与设备成本，是当前智能语音硬件的主流方案。其代价是系统对网络质量高度敏感，且需要妥善管理多后端服务的密钥与配置；因此工程上普遍强调配置驱动与模块可插拔设计，使同类能力（如不同厂商的 ASR）可以按需切换，核心逻辑不与具体云服务耦合，从而提高系统的可维护性与可扩展性。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五、总结</w:t>
      </w:r>
    </w:p>
    <w:p>
      <w:pPr>
        <w:spacing w:line="360" w:lineRule="auto" w:before="0" w:after="120"/>
        <w:ind w:firstLineChars="200"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综上所述，智能镜面系统的展示框架、语音交互各环节的关键技术与嵌入式平台均已较为成熟，为构建Agent 智能镜子助手提供了坚实的技术基础。但现有研究仍存在以下不足：一是多数智能镜面仅实现简单语音指令，缺少基于大语言模型的多轮自然对话；二是语音交互链路的端到端延迟优化研究不足，影响实际体验；三是身份识别与对话系统往往相互独立，个性化服务难以落地。本课题拟在已有大学生创新创业训练项目的基础上，融合 Silero VAD、Qwen3-ASR 语音识别、Qwen3.6 大语言模型、流式 TTS、dlib 人脸识别与 MagicMirror² 展示框架，并构建端侧轻量智能体、集成基于飞书妙记的个人任务管理，在树莓派平台上实现一个交互自然、响应及时、支持多语种与个性化的Agent 智能镜子助手，并对其中的端云协同与延迟优化问题进行重点研究，具有较高的研究价值与应用前景。</w:t>
      </w:r>
    </w:p>
    <w:p>
      <w:pPr>
        <w:spacing w:line="360" w:lineRule="auto" w:before="240" w:after="160"/>
        <w:jc w:val="left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[1] Vaswani A, Shazeer N, Parmar N, et al. Attention is all you need[C]//Advances in Neural Information Processing Systems (NIPS). 2017: 5998-6008.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[2] Bai J, Bai S, Chu Y, et al. Qwen technical report[EB/OL]. arXiv preprint arXiv:2309.16609, 2023.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[3] Zhang J, Zhang Y, Shi J, et al. Paraformer: Fast and accurate parallel transformer for non-autoregressive end-to-end ASR[C]//Proceedings of Interspeech. 2022: 2063-2067.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[4] Radford A, Kim J W, Xu T, et al. Robust speech recognition via large-scale weak supervision[C]//Proceedings of the 40th International Conference on Machine Learning (ICML). 2023: 28492-28518.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[5] Zhao W X, Zhou K, Li J, et al. A survey of large language models[EB/OL]. arXiv preprint arXiv:2303.18223, 2023.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[6] LeCun Y, Bengio Y, Hinton G. Deep learning[J]. Nature, 2015, 521(7553): 436-444.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[7] Schmidhuber J. Deep learning in neural networks: An overview[J]. Neural Networks, 2015, 61: 85-117.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[8] King D E. Dlib-ml: A machine learning toolkit[J]. Journal of Machine Learning Research, 2009, 10: 1755-1758.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[9] Silero Team. Silero VAD: Pre-trained enterprise-grade voice activity detector[EB/OL]. https://github.com/snakers4/silero-vad, 2024.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[10] Teeuw M. MagicMirror²: The open source modular smart mirror platform[EB/OL]. https://magicmirror.builders, 2024.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[11] 俞栋, 邓力. 解析深度学习：语音识别实践[M]. 俞凯, 钱彦旻, 等译. 北京: 电子工业出版社, 2016.</w:t>
      </w:r>
    </w:p>
    <w:p>
      <w:pPr>
        <w:spacing w:line="360" w:lineRule="auto" w:before="0" w:after="60"/>
      </w:pPr>
      <w:r>
        <w:rPr>
          <w:rFonts w:ascii="Times New Roman" w:hAnsi="Times New Roman" w:eastAsia="宋体"/>
          <w:b w:val="0"/>
          <w:color w:val="000000"/>
          <w:sz w:val="21"/>
        </w:rPr>
        <w:t>[12] 宗成庆. 统计自然语言处理（第2版）[M]. 北京: 清华大学出版社, 2013.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