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B" w14:textId="19E55AA8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0000000C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0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D</w:t>
      </w:r>
      <w:r w:rsidRPr="00EE339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графики</w:t>
      </w:r>
    </w:p>
    <w:p w14:paraId="00000011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2699CC97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Нифантьев</w:t>
      </w:r>
    </w:p>
    <w:p w14:paraId="0000001B" w14:textId="655BA718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05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113260" w:rsidRPr="00EE339E" w:rsidRDefault="00EE339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113260" w:rsidRPr="00EE339E" w:rsidRDefault="0011326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113260" w:rsidRPr="00EE339E" w:rsidRDefault="00EE339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00000026" w14:textId="77777777" w:rsidR="00113260" w:rsidRPr="00EE339E" w:rsidRDefault="00EE339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lastRenderedPageBreak/>
        <w:t>Условие</w:t>
      </w:r>
    </w:p>
    <w:p w14:paraId="3E2B305D" w14:textId="665EB454" w:rsidR="00EE339E" w:rsidRDefault="00EE339E" w:rsidP="00EE339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Цель работы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: познакомит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ься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основами 3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-графики: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построением простых 3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-объектов, проекцией на 2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-плоскость, а также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научит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ься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работать с матрицами перспективы, ортографической проекции 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>аффинными преобразованиями.</w:t>
      </w:r>
    </w:p>
    <w:p w14:paraId="5A38E4EA" w14:textId="04D19C7D" w:rsidR="00EE339E" w:rsidRDefault="00EE339E" w:rsidP="00EE339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Вариант</w:t>
      </w:r>
      <w:r w:rsidR="00D74C6D"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9:</w:t>
      </w:r>
      <w:r w:rsidR="00D74C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конус.</w:t>
      </w:r>
    </w:p>
    <w:p w14:paraId="786D1C3B" w14:textId="1BCDF5DE" w:rsidR="00D74C6D" w:rsidRDefault="00D74C6D" w:rsidP="00EE339E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Дополнительные задания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1EEFBB7" w14:textId="05EB6EA7" w:rsidR="00D74C6D" w:rsidRPr="00D74C6D" w:rsidRDefault="00D74C6D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Обеспеч</w:t>
      </w:r>
      <w:r w:rsidR="00F61271">
        <w:rPr>
          <w:rFonts w:ascii="Times New Roman" w:eastAsia="Times New Roman" w:hAnsi="Times New Roman" w:cs="Times New Roman"/>
          <w:sz w:val="28"/>
          <w:szCs w:val="28"/>
          <w:lang w:val="ru-RU"/>
        </w:rPr>
        <w:t>ить</w:t>
      </w: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переключение матрицы проекции (ортографическая и перспективная) в интерфейсе;</w:t>
      </w:r>
    </w:p>
    <w:p w14:paraId="083B7672" w14:textId="66A133FA" w:rsidR="00D74C6D" w:rsidRPr="00D74C6D" w:rsidRDefault="00D74C6D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элементы интерфейса для изменения позиции, поворота и</w:t>
      </w:r>
    </w:p>
    <w:p w14:paraId="6C3BBA85" w14:textId="531E5562" w:rsidR="00D74C6D" w:rsidRPr="00D74C6D" w:rsidRDefault="00D74C6D" w:rsidP="00D74C6D">
      <w:pPr>
        <w:pStyle w:val="a5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растяжения фигуры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449B583" w14:textId="5DF6761E" w:rsidR="00D74C6D" w:rsidRPr="00D74C6D" w:rsidRDefault="00D74C6D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возможность движения и поворота фигуры по сложной траектории,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сделать элемент интерфейса для паузы и воспроизведения “анимации”, а также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возможность изменять скорость “анимации” и другие параметры траектории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(например радиус траектории и др.);</w:t>
      </w:r>
    </w:p>
    <w:p w14:paraId="10F03CFB" w14:textId="3BC05E82" w:rsidR="00D74C6D" w:rsidRPr="00D74C6D" w:rsidRDefault="00D74C6D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Добавить возможность изменять цвет фигуры с помощью элементов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интерфейса;</w:t>
      </w:r>
    </w:p>
    <w:p w14:paraId="127521D6" w14:textId="2947C227" w:rsidR="00D74C6D" w:rsidRPr="00D74C6D" w:rsidRDefault="00D74C6D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Назначить процедурно цвета для каждой вершины, например в зависимости от позиции вершин в локальной системе координат фигуры, тогда возможность изменять цвет с помощью элементов интерфейса будет умножать выбранный цвет на цвет вершин</w:t>
      </w:r>
      <w:r w:rsidR="00F61271" w:rsidRPr="00F61271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75DFB72" w14:textId="7932B82D" w:rsidR="00D74C6D" w:rsidRPr="00D74C6D" w:rsidRDefault="00F61271" w:rsidP="00D74C6D">
      <w:pPr>
        <w:pStyle w:val="a5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D74C6D"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арисовать больше одного объекта на сцене используя больше одного набора дескрипторов (</w:t>
      </w:r>
      <w:proofErr w:type="spellStart"/>
      <w:r w:rsidR="00D74C6D"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="00D74C6D" w:rsidRPr="00D74C6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F61271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0000029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A" w14:textId="77777777" w:rsidR="00113260" w:rsidRPr="00EE339E" w:rsidRDefault="00EE339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21E74F15" w14:textId="77777777" w:rsidR="00FC114A" w:rsidRPr="00FC114A" w:rsidRDefault="00EE339E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339E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матричных вычислений используется GLM, для интерфейса - </w:t>
      </w:r>
      <w:proofErr w:type="spellStart"/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Dear</w:t>
      </w:r>
      <w:proofErr w:type="spellEnd"/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ImGui</w:t>
      </w:r>
      <w:proofErr w:type="spellEnd"/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D19AB7" w14:textId="6A7D74C1" w:rsidR="00FC114A" w:rsidRPr="00FC114A" w:rsidRDefault="00FC114A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Конус имеет радиус основания 1 и высоту 2. Основание разбито на 32 сегмента. Точки окружности вычисляются по формуле pᵢ = (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cos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αᵢ, −1,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αᵢ), где αᵢ = 2πi/32. Боковая поверхность и основание образуют 64 треугольника.</w:t>
      </w:r>
    </w:p>
    <w:p w14:paraId="21294044" w14:textId="1573B93E" w:rsidR="00FC114A" w:rsidRPr="00FC114A" w:rsidRDefault="00FC114A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Преобразования задаются матрицей M = T·Rₓ·Rᵧ·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Rz·S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переносом, вращением и масштабированием. Вершинный шейдер вычисляет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pclip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P·V·M·p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V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матрица вида, P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перспективная или ортографическая проекция. Проекция учитывает пропорции окна, углы вращения задаются в радианах.</w:t>
      </w:r>
    </w:p>
    <w:p w14:paraId="469325C1" w14:textId="77CDB89F" w:rsidR="00FC114A" w:rsidRPr="00FC114A" w:rsidRDefault="00FC114A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ab/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Траектория задана формулами x = R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cos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φ, y = 0,5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(2φ), z = R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sin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φ. Фаза увеличивается на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Δt·v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сохраняется при паузе. Второй конус имеет сдвиг фазы π. Ручные смещение и поворот применяются только к первому конусу; масштаб и цвет общие.</w:t>
      </w:r>
    </w:p>
    <w:p w14:paraId="161C27AB" w14:textId="2A30B3FC" w:rsidR="00FC114A" w:rsidRPr="00FC114A" w:rsidRDefault="00FC114A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Вершины хранятся в общем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VkBuffer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Для каждого конуса создан отдельный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uniform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buffer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матрицей MVP и цветом, доступный через свой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VkDescriptorSet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Используются общий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graphics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pipeline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вершинным и фрагментным шейдерами и два вызова </w:t>
      </w:r>
      <w:proofErr w:type="spellStart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vkCmdDraw</w:t>
      </w:r>
      <w:proofErr w:type="spellEnd"/>
      <w:r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. Буфер глубины обеспечивает правильное перекрытие поверхностей; память управляется через VMA.</w:t>
      </w:r>
    </w:p>
    <w:p w14:paraId="0000002B" w14:textId="377236BF" w:rsidR="00113260" w:rsidRPr="00EE339E" w:rsidRDefault="00357E90" w:rsidP="00FC114A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FC114A" w:rsidRPr="00FC114A">
        <w:rPr>
          <w:rFonts w:ascii="Times New Roman" w:eastAsia="Times New Roman" w:hAnsi="Times New Roman" w:cs="Times New Roman"/>
          <w:sz w:val="28"/>
          <w:szCs w:val="28"/>
          <w:lang w:val="ru-RU"/>
        </w:rPr>
        <w:t>Цвет каждой вершины вычисляется по локальным координатам: C = (0,5 + 0,5x; 0,5 + 0,5y; 0,5 + 0,5z). Фрагментный шейдер умножает интерполированный цвет на цвет, выбранный в интерфейсе.</w:t>
      </w:r>
    </w:p>
    <w:p w14:paraId="0000002C" w14:textId="77777777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D" w14:textId="160979C3" w:rsidR="0011326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EE339E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Результаты</w:t>
      </w:r>
    </w:p>
    <w:p w14:paraId="0490EF8E" w14:textId="77777777" w:rsidR="00357E90" w:rsidRPr="00EE339E" w:rsidRDefault="00357E9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E" w14:textId="3E81F329" w:rsidR="0011326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0ADA1C56" wp14:editId="6DFCAFC1">
            <wp:extent cx="6065520" cy="3160734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16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6711" w14:textId="1FCF2C90" w:rsidR="00357E90" w:rsidRPr="000967E5" w:rsidRDefault="00357E90" w:rsidP="00357E90">
      <w:pPr>
        <w:spacing w:after="120"/>
        <w:jc w:val="center"/>
        <w:rPr>
          <w:lang w:val="ru-RU"/>
        </w:rPr>
      </w:pPr>
      <w:r w:rsidRPr="000967E5">
        <w:rPr>
          <w:rFonts w:ascii="Times New Roman" w:hAnsi="Times New Roman"/>
          <w:sz w:val="24"/>
          <w:lang w:val="ru-RU"/>
        </w:rPr>
        <w:t xml:space="preserve">Рис. 1 </w:t>
      </w:r>
      <w:r>
        <w:rPr>
          <w:rFonts w:ascii="Times New Roman" w:hAnsi="Times New Roman"/>
          <w:sz w:val="24"/>
          <w:lang w:val="ru-RU"/>
        </w:rPr>
        <w:t>-</w:t>
      </w:r>
      <w:r w:rsidRPr="000967E5">
        <w:rPr>
          <w:rFonts w:ascii="Times New Roman" w:hAnsi="Times New Roman"/>
          <w:sz w:val="24"/>
          <w:lang w:val="ru-RU"/>
        </w:rPr>
        <w:t xml:space="preserve"> Два конуса в перспективной проекции с процедурным цветовым градиентом.</w:t>
      </w:r>
    </w:p>
    <w:p w14:paraId="00000031" w14:textId="41603202" w:rsidR="00113260" w:rsidRPr="00EE339E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E5B57B" w14:textId="77777777" w:rsidR="00357E90" w:rsidRP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68EE5098" w14:textId="77777777" w:rsidR="00357E90" w:rsidRP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4A65E0D2" w14:textId="77777777" w:rsidR="00357E90" w:rsidRP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4F1BE901" w14:textId="77777777" w:rsidR="00357E90" w:rsidRP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6C6EC58B" w14:textId="7B43B0EF" w:rsid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noProof/>
        </w:rPr>
        <w:lastRenderedPageBreak/>
        <w:drawing>
          <wp:inline distT="0" distB="0" distL="0" distR="0" wp14:anchorId="5B7C64AF" wp14:editId="116F70B6">
            <wp:extent cx="6065520" cy="3150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B137" w14:textId="064A5B30" w:rsidR="00357E90" w:rsidRPr="00357E90" w:rsidRDefault="00357E90" w:rsidP="00357E9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0967E5">
        <w:rPr>
          <w:rFonts w:ascii="Times New Roman" w:hAnsi="Times New Roman"/>
          <w:sz w:val="24"/>
          <w:lang w:val="ru-RU"/>
        </w:rPr>
        <w:t xml:space="preserve">Рис. 2 </w:t>
      </w:r>
      <w:r>
        <w:rPr>
          <w:rFonts w:ascii="Times New Roman" w:hAnsi="Times New Roman"/>
          <w:sz w:val="24"/>
          <w:lang w:val="ru-RU"/>
        </w:rPr>
        <w:t>-</w:t>
      </w:r>
      <w:r w:rsidRPr="000967E5">
        <w:rPr>
          <w:rFonts w:ascii="Times New Roman" w:hAnsi="Times New Roman"/>
          <w:sz w:val="24"/>
          <w:lang w:val="ru-RU"/>
        </w:rPr>
        <w:t xml:space="preserve"> Ортографическая проекция</w:t>
      </w:r>
      <w:r>
        <w:rPr>
          <w:rFonts w:ascii="Times New Roman" w:hAnsi="Times New Roman"/>
          <w:sz w:val="24"/>
          <w:lang w:val="ru-RU"/>
        </w:rPr>
        <w:t>.</w:t>
      </w:r>
    </w:p>
    <w:p w14:paraId="5D768243" w14:textId="77777777" w:rsidR="00357E90" w:rsidRPr="00357E90" w:rsidRDefault="00357E9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0000032" w14:textId="518B6D1A" w:rsidR="00113260" w:rsidRPr="00357E90" w:rsidRDefault="00EE339E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357E9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Выводы</w:t>
      </w:r>
    </w:p>
    <w:p w14:paraId="00000033" w14:textId="48291DF5" w:rsidR="00113260" w:rsidRPr="00357E90" w:rsidRDefault="00EE339E" w:rsidP="00357E90">
      <w:pPr>
        <w:spacing w:after="120"/>
        <w:ind w:firstLine="709"/>
        <w:jc w:val="both"/>
        <w:rPr>
          <w:lang w:val="ru-RU"/>
        </w:rPr>
      </w:pPr>
      <w:r w:rsidRPr="00357E90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r w:rsidR="00357E90" w:rsidRPr="000967E5">
        <w:rPr>
          <w:rFonts w:ascii="Times New Roman" w:hAnsi="Times New Roman"/>
          <w:sz w:val="28"/>
          <w:lang w:val="ru-RU"/>
        </w:rPr>
        <w:t xml:space="preserve">Я научился строить трёхмерную модель из треугольников, применять аффинные преобразования и использовать перспективную и ортографическую проекции. Освоил передачу данных в шейдеры через </w:t>
      </w:r>
      <w:r w:rsidR="00357E90">
        <w:rPr>
          <w:rFonts w:ascii="Times New Roman" w:hAnsi="Times New Roman"/>
          <w:sz w:val="28"/>
        </w:rPr>
        <w:t>vertex</w:t>
      </w:r>
      <w:r w:rsidR="00357E90" w:rsidRPr="000967E5">
        <w:rPr>
          <w:rFonts w:ascii="Times New Roman" w:hAnsi="Times New Roman"/>
          <w:sz w:val="28"/>
          <w:lang w:val="ru-RU"/>
        </w:rPr>
        <w:t xml:space="preserve"> и </w:t>
      </w:r>
      <w:r w:rsidR="00357E90">
        <w:rPr>
          <w:rFonts w:ascii="Times New Roman" w:hAnsi="Times New Roman"/>
          <w:sz w:val="28"/>
        </w:rPr>
        <w:t>uniform</w:t>
      </w:r>
      <w:r w:rsidR="00357E90" w:rsidRPr="000967E5">
        <w:rPr>
          <w:rFonts w:ascii="Times New Roman" w:hAnsi="Times New Roman"/>
          <w:sz w:val="28"/>
          <w:lang w:val="ru-RU"/>
        </w:rPr>
        <w:t xml:space="preserve"> </w:t>
      </w:r>
      <w:r w:rsidR="00357E90">
        <w:rPr>
          <w:rFonts w:ascii="Times New Roman" w:hAnsi="Times New Roman"/>
          <w:sz w:val="28"/>
        </w:rPr>
        <w:t>buffers</w:t>
      </w:r>
      <w:r w:rsidR="00357E90" w:rsidRPr="000967E5">
        <w:rPr>
          <w:rFonts w:ascii="Times New Roman" w:hAnsi="Times New Roman"/>
          <w:sz w:val="28"/>
          <w:lang w:val="ru-RU"/>
        </w:rPr>
        <w:t>, отрисовку двух объектов с разными наборами дескрипторов, процедурную окраску и управление анимацией через интерфейс.</w:t>
      </w:r>
    </w:p>
    <w:p w14:paraId="00000034" w14:textId="77777777" w:rsidR="00113260" w:rsidRPr="00357E90" w:rsidRDefault="001132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113260" w:rsidRPr="00357E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9B26E09-ADD6-48A3-BEF3-399B06E2669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49EC06E-572B-47D6-8570-D540083827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0520"/>
    <w:multiLevelType w:val="hybridMultilevel"/>
    <w:tmpl w:val="A8DA4E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260"/>
    <w:rsid w:val="00113260"/>
    <w:rsid w:val="00357E90"/>
    <w:rsid w:val="007E0346"/>
    <w:rsid w:val="00977425"/>
    <w:rsid w:val="00D74C6D"/>
    <w:rsid w:val="00EE339E"/>
    <w:rsid w:val="00F61271"/>
    <w:rsid w:val="00FC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DFC5"/>
  <w15:docId w15:val="{EC40BED5-2946-4AC8-A2D5-AE8473CA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74C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</cp:lastModifiedBy>
  <cp:revision>10</cp:revision>
  <dcterms:created xsi:type="dcterms:W3CDTF">2026-10-01T14:13:00Z</dcterms:created>
  <dcterms:modified xsi:type="dcterms:W3CDTF">2026-10-05T20:14:00Z</dcterms:modified>
</cp:coreProperties>
</file>