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80" w:line="240" w:lineRule="auto"/>
        <w:rPr/>
      </w:pPr>
      <w:bookmarkStart w:colFirst="0" w:colLast="0" w:name="_21isqfsmd76n" w:id="0"/>
      <w:bookmarkEnd w:id="0"/>
      <w:r w:rsidDel="00000000" w:rsidR="00000000" w:rsidRPr="00000000">
        <w:rPr>
          <w:rtl w:val="0"/>
        </w:rPr>
        <w:t xml:space="preserve">Femlalogy</w:t>
      </w:r>
      <w:r w:rsidDel="00000000" w:rsidR="00000000" w:rsidRPr="00000000">
        <w:rPr>
          <w:rtl w:val="0"/>
        </w:rPr>
        <w:t xml:space="preserve"> SOC Report </w:t>
      </w:r>
    </w:p>
    <w:p w:rsidR="00000000" w:rsidDel="00000000" w:rsidP="00000000" w:rsidRDefault="00000000" w:rsidRPr="00000000" w14:paraId="00000002">
      <w:pPr>
        <w:spacing w:after="0" w:line="240" w:lineRule="auto"/>
        <w:rPr>
          <w:rFonts w:ascii="Times New Roman" w:cs="Times New Roman" w:eastAsia="Times New Roman" w:hAnsi="Times New Roman"/>
          <w:b w:val="1"/>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Title:</w:t>
      </w:r>
      <w:r w:rsidDel="00000000" w:rsidR="00000000" w:rsidRPr="00000000">
        <w:rPr>
          <w:rFonts w:ascii="Times New Roman" w:cs="Times New Roman" w:eastAsia="Times New Roman" w:hAnsi="Times New Roman"/>
          <w:rtl w:val="0"/>
        </w:rPr>
        <w:t xml:space="preserve"> Threat Detection &amp; Incident Response Using Wireshark, pfSense, and Wazuh</w:t>
        <w:br w:type="textWrapping"/>
      </w:r>
      <w:r w:rsidDel="00000000" w:rsidR="00000000" w:rsidRPr="00000000">
        <w:rPr>
          <w:rFonts w:ascii="Times New Roman" w:cs="Times New Roman" w:eastAsia="Times New Roman" w:hAnsi="Times New Roman"/>
          <w:b w:val="1"/>
          <w:rtl w:val="0"/>
        </w:rPr>
        <w:t xml:space="preserve">Organization: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Femlalogy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Analyst: </w:t>
      </w:r>
      <w:r w:rsidDel="00000000" w:rsidR="00000000" w:rsidRPr="00000000">
        <w:rPr>
          <w:rFonts w:ascii="Times New Roman" w:cs="Times New Roman" w:eastAsia="Times New Roman" w:hAnsi="Times New Roman"/>
          <w:rtl w:val="0"/>
        </w:rPr>
        <w:t xml:space="preserve">Agboola David Oluwanifise, Stephen Ankomah, NGONO Pascal Brice, Simon Ayim, Adebambo osinuga</w:t>
        <w:br w:type="textWrapping"/>
      </w:r>
      <w:r w:rsidDel="00000000" w:rsidR="00000000" w:rsidRPr="00000000">
        <w:rPr>
          <w:rFonts w:ascii="Times New Roman" w:cs="Times New Roman" w:eastAsia="Times New Roman" w:hAnsi="Times New Roman"/>
          <w:b w:val="1"/>
          <w:rtl w:val="0"/>
        </w:rPr>
        <w:t xml:space="preserve">Role:</w:t>
      </w:r>
      <w:r w:rsidDel="00000000" w:rsidR="00000000" w:rsidRPr="00000000">
        <w:rPr>
          <w:rFonts w:ascii="Times New Roman" w:cs="Times New Roman" w:eastAsia="Times New Roman" w:hAnsi="Times New Roman"/>
          <w:rtl w:val="0"/>
        </w:rPr>
        <w:t xml:space="preserve"> Security Operations Center (SOC) Analyst</w:t>
        <w:br w:type="textWrapping"/>
      </w:r>
      <w:r w:rsidDel="00000000" w:rsidR="00000000" w:rsidRPr="00000000">
        <w:rPr>
          <w:rFonts w:ascii="Times New Roman" w:cs="Times New Roman" w:eastAsia="Times New Roman" w:hAnsi="Times New Roman"/>
          <w:b w:val="1"/>
          <w:rtl w:val="0"/>
        </w:rPr>
        <w:t xml:space="preserve">Submission Date:</w:t>
      </w:r>
      <w:r w:rsidDel="00000000" w:rsidR="00000000" w:rsidRPr="00000000">
        <w:rPr>
          <w:rFonts w:ascii="Times New Roman" w:cs="Times New Roman" w:eastAsia="Times New Roman" w:hAnsi="Times New Roman"/>
          <w:rtl w:val="0"/>
        </w:rPr>
        <w:t xml:space="preserve"> 10/15/2025</w:t>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spacing w:after="280" w:before="280" w:line="240" w:lineRule="auto"/>
        <w:rPr/>
      </w:pPr>
      <w:bookmarkStart w:colFirst="0" w:colLast="0" w:name="_mum6h3pihy1a" w:id="1"/>
      <w:bookmarkEnd w:id="1"/>
      <w:r w:rsidDel="00000000" w:rsidR="00000000" w:rsidRPr="00000000">
        <w:rPr>
          <w:rtl w:val="0"/>
        </w:rPr>
        <w:t xml:space="preserve">Table of Contents</w:t>
      </w:r>
    </w:p>
    <w:sdt>
      <w:sdtPr>
        <w:id w:val="645242367"/>
        <w:docPartObj>
          <w:docPartGallery w:val="Table of Contents"/>
          <w:docPartUnique w:val="1"/>
        </w:docPartObj>
      </w:sdtPr>
      <w:sdtContent>
        <w:p w:rsidR="00000000" w:rsidDel="00000000" w:rsidP="00000000" w:rsidRDefault="00000000" w:rsidRPr="00000000" w14:paraId="00000006">
          <w:pPr>
            <w:widowControl w:val="0"/>
            <w:tabs>
              <w:tab w:val="right" w:leader="dot" w:pos="936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um6h3pihy1a">
            <w:r w:rsidDel="00000000" w:rsidR="00000000" w:rsidRPr="00000000">
              <w:rPr>
                <w:b w:val="1"/>
                <w:color w:val="000000"/>
                <w:u w:val="none"/>
                <w:rtl w:val="0"/>
              </w:rPr>
              <w:t xml:space="preserve">Table of Contents</w:t>
              <w:tab/>
            </w:r>
          </w:hyperlink>
          <w:r w:rsidDel="00000000" w:rsidR="00000000" w:rsidRPr="00000000">
            <w:fldChar w:fldCharType="begin"/>
            <w:instrText xml:space="preserve"> PAGEREF _mum6h3pihy1a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360"/>
            </w:tabs>
            <w:spacing w:after="0" w:before="60" w:line="240" w:lineRule="auto"/>
            <w:rPr>
              <w:b w:val="1"/>
              <w:color w:val="000000"/>
              <w:u w:val="none"/>
            </w:rPr>
          </w:pPr>
          <w:hyperlink w:anchor="_7l582k4tirqd">
            <w:r w:rsidDel="00000000" w:rsidR="00000000" w:rsidRPr="00000000">
              <w:rPr>
                <w:b w:val="1"/>
                <w:color w:val="000000"/>
                <w:u w:val="none"/>
                <w:rtl w:val="0"/>
              </w:rPr>
              <w:t xml:space="preserve">1. Executive Summary</w:t>
              <w:tab/>
            </w:r>
          </w:hyperlink>
          <w:r w:rsidDel="00000000" w:rsidR="00000000" w:rsidRPr="00000000">
            <w:fldChar w:fldCharType="begin"/>
            <w:instrText xml:space="preserve"> PAGEREF _7l582k4tirqd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60"/>
            </w:tabs>
            <w:spacing w:after="0" w:before="60" w:line="240" w:lineRule="auto"/>
            <w:rPr>
              <w:b w:val="1"/>
              <w:color w:val="000000"/>
              <w:u w:val="none"/>
            </w:rPr>
          </w:pPr>
          <w:hyperlink w:anchor="_99ixufoiu166">
            <w:r w:rsidDel="00000000" w:rsidR="00000000" w:rsidRPr="00000000">
              <w:rPr>
                <w:b w:val="1"/>
                <w:color w:val="000000"/>
                <w:u w:val="none"/>
                <w:rtl w:val="0"/>
              </w:rPr>
              <w:t xml:space="preserve">2. Project Introduction</w:t>
              <w:tab/>
            </w:r>
          </w:hyperlink>
          <w:r w:rsidDel="00000000" w:rsidR="00000000" w:rsidRPr="00000000">
            <w:fldChar w:fldCharType="begin"/>
            <w:instrText xml:space="preserve"> PAGEREF _99ixufoiu166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after="0" w:before="60" w:line="240" w:lineRule="auto"/>
            <w:rPr>
              <w:b w:val="1"/>
              <w:color w:val="000000"/>
              <w:u w:val="none"/>
            </w:rPr>
          </w:pPr>
          <w:hyperlink w:anchor="_fqd5gf1rmkn3">
            <w:r w:rsidDel="00000000" w:rsidR="00000000" w:rsidRPr="00000000">
              <w:rPr>
                <w:b w:val="1"/>
                <w:color w:val="000000"/>
                <w:u w:val="none"/>
                <w:rtl w:val="0"/>
              </w:rPr>
              <w:t xml:space="preserve">3. Methodology</w:t>
              <w:tab/>
            </w:r>
          </w:hyperlink>
          <w:r w:rsidDel="00000000" w:rsidR="00000000" w:rsidRPr="00000000">
            <w:fldChar w:fldCharType="begin"/>
            <w:instrText xml:space="preserve"> PAGEREF _fqd5gf1rmkn3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after="0" w:before="60" w:line="240" w:lineRule="auto"/>
            <w:rPr>
              <w:b w:val="1"/>
              <w:color w:val="000000"/>
              <w:u w:val="none"/>
            </w:rPr>
          </w:pPr>
          <w:hyperlink w:anchor="_d9bkp8akanq">
            <w:r w:rsidDel="00000000" w:rsidR="00000000" w:rsidRPr="00000000">
              <w:rPr>
                <w:b w:val="1"/>
                <w:color w:val="000000"/>
                <w:u w:val="none"/>
                <w:rtl w:val="0"/>
              </w:rPr>
              <w:t xml:space="preserve">4. Phase-by-Phase Analysis</w:t>
              <w:tab/>
            </w:r>
          </w:hyperlink>
          <w:r w:rsidDel="00000000" w:rsidR="00000000" w:rsidRPr="00000000">
            <w:fldChar w:fldCharType="begin"/>
            <w:instrText xml:space="preserve"> PAGEREF _d9bkp8akanq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after="0" w:before="60" w:line="240" w:lineRule="auto"/>
            <w:ind w:left="360" w:firstLine="0"/>
            <w:rPr>
              <w:color w:val="000000"/>
              <w:u w:val="none"/>
            </w:rPr>
          </w:pPr>
          <w:hyperlink w:anchor="_3tj58fqbiojd">
            <w:r w:rsidDel="00000000" w:rsidR="00000000" w:rsidRPr="00000000">
              <w:rPr>
                <w:color w:val="000000"/>
                <w:u w:val="none"/>
                <w:rtl w:val="0"/>
              </w:rPr>
              <w:t xml:space="preserve">Phase 1: Wireshark – Network Traffic Capture &amp; Analysis</w:t>
              <w:tab/>
            </w:r>
          </w:hyperlink>
          <w:r w:rsidDel="00000000" w:rsidR="00000000" w:rsidRPr="00000000">
            <w:fldChar w:fldCharType="begin"/>
            <w:instrText xml:space="preserve"> PAGEREF _3tj58fqbiojd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after="0" w:before="60" w:line="240" w:lineRule="auto"/>
            <w:ind w:left="360" w:firstLine="0"/>
            <w:rPr>
              <w:color w:val="000000"/>
              <w:u w:val="none"/>
            </w:rPr>
          </w:pPr>
          <w:hyperlink w:anchor="_d8t95lsnt7r4">
            <w:r w:rsidDel="00000000" w:rsidR="00000000" w:rsidRPr="00000000">
              <w:rPr>
                <w:color w:val="000000"/>
                <w:u w:val="none"/>
                <w:rtl w:val="0"/>
              </w:rPr>
              <w:t xml:space="preserve">Phase 2: pfSense and Snort– Firewall &amp; Policy Enforcement</w:t>
              <w:tab/>
            </w:r>
          </w:hyperlink>
          <w:r w:rsidDel="00000000" w:rsidR="00000000" w:rsidRPr="00000000">
            <w:fldChar w:fldCharType="begin"/>
            <w:instrText xml:space="preserve"> PAGEREF _d8t95lsnt7r4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after="0" w:before="60" w:line="240" w:lineRule="auto"/>
            <w:ind w:left="360" w:firstLine="0"/>
            <w:rPr>
              <w:color w:val="000000"/>
              <w:u w:val="none"/>
            </w:rPr>
          </w:pPr>
          <w:hyperlink w:anchor="_y7ix4kl3sn1s">
            <w:r w:rsidDel="00000000" w:rsidR="00000000" w:rsidRPr="00000000">
              <w:rPr>
                <w:color w:val="000000"/>
                <w:u w:val="none"/>
                <w:rtl w:val="0"/>
              </w:rPr>
              <w:t xml:space="preserve">Phase 3: Wazuh – Security Event Monitoring &amp; Response</w:t>
              <w:tab/>
            </w:r>
          </w:hyperlink>
          <w:r w:rsidDel="00000000" w:rsidR="00000000" w:rsidRPr="00000000">
            <w:fldChar w:fldCharType="begin"/>
            <w:instrText xml:space="preserve"> PAGEREF _y7ix4kl3sn1s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after="0" w:before="60" w:line="240" w:lineRule="auto"/>
            <w:ind w:left="360" w:firstLine="0"/>
            <w:rPr>
              <w:color w:val="000000"/>
              <w:u w:val="none"/>
            </w:rPr>
          </w:pPr>
          <w:hyperlink w:anchor="_9qz1vleyxp2o">
            <w:r w:rsidDel="00000000" w:rsidR="00000000" w:rsidRPr="00000000">
              <w:rPr>
                <w:color w:val="000000"/>
                <w:u w:val="none"/>
                <w:rtl w:val="0"/>
              </w:rPr>
              <w:t xml:space="preserve">5. Final Findings &amp; Impact</w:t>
              <w:tab/>
            </w:r>
          </w:hyperlink>
          <w:r w:rsidDel="00000000" w:rsidR="00000000" w:rsidRPr="00000000">
            <w:fldChar w:fldCharType="begin"/>
            <w:instrText xml:space="preserve"> PAGEREF _9qz1vleyxp2o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after="0" w:before="60" w:line="240" w:lineRule="auto"/>
            <w:ind w:left="360" w:firstLine="0"/>
            <w:rPr>
              <w:color w:val="000000"/>
              <w:u w:val="none"/>
            </w:rPr>
          </w:pPr>
          <w:hyperlink w:anchor="_1blzqop1pxu5">
            <w:r w:rsidDel="00000000" w:rsidR="00000000" w:rsidRPr="00000000">
              <w:rPr>
                <w:color w:val="000000"/>
                <w:u w:val="none"/>
                <w:rtl w:val="0"/>
              </w:rPr>
              <w:t xml:space="preserve">6. Recommendations</w:t>
              <w:tab/>
            </w:r>
          </w:hyperlink>
          <w:r w:rsidDel="00000000" w:rsidR="00000000" w:rsidRPr="00000000">
            <w:fldChar w:fldCharType="begin"/>
            <w:instrText xml:space="preserve"> PAGEREF _1blzqop1pxu5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after="0" w:before="60" w:line="240" w:lineRule="auto"/>
            <w:ind w:left="360" w:firstLine="0"/>
            <w:rPr>
              <w:color w:val="000000"/>
              <w:u w:val="none"/>
            </w:rPr>
          </w:pPr>
          <w:hyperlink w:anchor="_qbahgp980amr">
            <w:r w:rsidDel="00000000" w:rsidR="00000000" w:rsidRPr="00000000">
              <w:rPr>
                <w:color w:val="000000"/>
                <w:u w:val="none"/>
                <w:rtl w:val="0"/>
              </w:rPr>
              <w:t xml:space="preserve">7. Conclusion</w:t>
              <w:tab/>
            </w:r>
          </w:hyperlink>
          <w:r w:rsidDel="00000000" w:rsidR="00000000" w:rsidRPr="00000000">
            <w:fldChar w:fldCharType="begin"/>
            <w:instrText xml:space="preserve"> PAGEREF _qbahgp980amr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after="0" w:before="60" w:line="240" w:lineRule="auto"/>
            <w:rPr>
              <w:b w:val="1"/>
              <w:color w:val="000000"/>
              <w:u w:val="none"/>
            </w:rPr>
          </w:pPr>
          <w:hyperlink w:anchor="_ib60eeeuum0k">
            <w:r w:rsidDel="00000000" w:rsidR="00000000" w:rsidRPr="00000000">
              <w:rPr>
                <w:b w:val="1"/>
                <w:color w:val="000000"/>
                <w:u w:val="none"/>
                <w:rtl w:val="0"/>
              </w:rPr>
              <w:t xml:space="preserve">8. References (remember this should also include links and short details)</w:t>
              <w:tab/>
            </w:r>
          </w:hyperlink>
          <w:r w:rsidDel="00000000" w:rsidR="00000000" w:rsidRPr="00000000">
            <w:fldChar w:fldCharType="begin"/>
            <w:instrText xml:space="preserve"> PAGEREF _ib60eeeuum0k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after="0" w:before="60" w:line="240" w:lineRule="auto"/>
            <w:rPr>
              <w:b w:val="1"/>
              <w:color w:val="000000"/>
              <w:u w:val="none"/>
            </w:rPr>
          </w:pPr>
          <w:hyperlink w:anchor="_rix6jl5wfus2">
            <w:r w:rsidDel="00000000" w:rsidR="00000000" w:rsidRPr="00000000">
              <w:rPr>
                <w:b w:val="1"/>
                <w:color w:val="000000"/>
                <w:u w:val="none"/>
                <w:rtl w:val="0"/>
              </w:rPr>
              <w:t xml:space="preserve">9. Appendices</w:t>
              <w:tab/>
            </w:r>
          </w:hyperlink>
          <w:r w:rsidDel="00000000" w:rsidR="00000000" w:rsidRPr="00000000">
            <w:fldChar w:fldCharType="begin"/>
            <w:instrText xml:space="preserve"> PAGEREF _rix6jl5wfus2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after="0" w:before="60" w:line="240" w:lineRule="auto"/>
            <w:ind w:left="360" w:firstLine="0"/>
            <w:rPr>
              <w:color w:val="000000"/>
              <w:u w:val="none"/>
            </w:rPr>
          </w:pPr>
          <w:hyperlink w:anchor="_rmibk9c3shj2">
            <w:r w:rsidDel="00000000" w:rsidR="00000000" w:rsidRPr="00000000">
              <w:rPr>
                <w:color w:val="000000"/>
                <w:u w:val="none"/>
                <w:rtl w:val="0"/>
              </w:rPr>
              <w:t xml:space="preserve">Appendix A – Wireshark Phase Report</w:t>
              <w:tab/>
            </w:r>
          </w:hyperlink>
          <w:r w:rsidDel="00000000" w:rsidR="00000000" w:rsidRPr="00000000">
            <w:fldChar w:fldCharType="begin"/>
            <w:instrText xml:space="preserve"> PAGEREF _rmibk9c3shj2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after="0" w:before="60" w:line="240" w:lineRule="auto"/>
            <w:ind w:left="360" w:firstLine="0"/>
            <w:rPr>
              <w:color w:val="000000"/>
              <w:u w:val="none"/>
            </w:rPr>
          </w:pPr>
          <w:hyperlink w:anchor="_xnxv0i15p5p0">
            <w:r w:rsidDel="00000000" w:rsidR="00000000" w:rsidRPr="00000000">
              <w:rPr>
                <w:color w:val="000000"/>
                <w:u w:val="none"/>
                <w:rtl w:val="0"/>
              </w:rPr>
              <w:t xml:space="preserve">Appendix B – pfSense Phase Report</w:t>
              <w:tab/>
            </w:r>
          </w:hyperlink>
          <w:r w:rsidDel="00000000" w:rsidR="00000000" w:rsidRPr="00000000">
            <w:fldChar w:fldCharType="begin"/>
            <w:instrText xml:space="preserve"> PAGEREF _xnxv0i15p5p0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after="0" w:before="60" w:line="240" w:lineRule="auto"/>
            <w:ind w:left="360" w:firstLine="0"/>
            <w:rPr>
              <w:color w:val="000000"/>
              <w:u w:val="none"/>
            </w:rPr>
          </w:pPr>
          <w:hyperlink w:anchor="_gk1wrrto85h4">
            <w:r w:rsidDel="00000000" w:rsidR="00000000" w:rsidRPr="00000000">
              <w:rPr>
                <w:color w:val="000000"/>
                <w:u w:val="none"/>
                <w:rtl w:val="0"/>
              </w:rPr>
              <w:t xml:space="preserve">Appendix C – Wazuh Phase Report</w:t>
              <w:tab/>
            </w:r>
          </w:hyperlink>
          <w:r w:rsidDel="00000000" w:rsidR="00000000" w:rsidRPr="00000000">
            <w:fldChar w:fldCharType="begin"/>
            <w:instrText xml:space="preserve"> PAGEREF _gk1wrrto85h4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spacing w:after="280" w:before="280" w:line="240" w:lineRule="auto"/>
        <w:rPr/>
      </w:pPr>
      <w:bookmarkStart w:colFirst="0" w:colLast="0" w:name="_7l582k4tirqd" w:id="2"/>
      <w:bookmarkEnd w:id="2"/>
      <w:r w:rsidDel="00000000" w:rsidR="00000000" w:rsidRPr="00000000">
        <w:rPr>
          <w:rtl w:val="0"/>
        </w:rPr>
        <w:t xml:space="preserve">1. Executive Summary</w:t>
      </w:r>
    </w:p>
    <w:p w:rsidR="00000000" w:rsidDel="00000000" w:rsidP="00000000" w:rsidRDefault="00000000" w:rsidRPr="00000000" w14:paraId="000000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was on how the cybersecurity posture of Femlalogy could be strengthened through the deployment and integration of three key tools, namely, Wazuh, Wireshark and pfSense.Our task was to simulate real world attacks, detect network anomalies,, enforce firewall rules and respond to security incident effectively and timely.</w:t>
      </w:r>
    </w:p>
    <w:p w:rsidR="00000000" w:rsidDel="00000000" w:rsidP="00000000" w:rsidRDefault="00000000" w:rsidRPr="00000000" w14:paraId="0000001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Wireshark, suspicious traffic such as Nmap and ping sweeps were captured and analysed by the team.  Also, we pfSense integrated with Snort, the team configured and enforced network and firewall policies, thereby blocking ransomware-related IPs, as well as malicious ICMP traffic. </w:t>
      </w:r>
    </w:p>
    <w:p w:rsidR="00000000" w:rsidDel="00000000" w:rsidP="00000000" w:rsidRDefault="00000000" w:rsidRPr="00000000" w14:paraId="0000001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Wazuh provided us with a focused security event correlation and monitoring, thereby resulting in actionable alerts and incidents reports. This project depicts the importance of protecting organizational assets against the world of changing cyber threats, proactive monitoring and how relevant the various levels of defense is to an organization.  </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spacing w:after="280" w:before="280" w:line="240" w:lineRule="auto"/>
        <w:rPr/>
      </w:pPr>
      <w:bookmarkStart w:colFirst="0" w:colLast="0" w:name="_99ixufoiu166" w:id="3"/>
      <w:bookmarkEnd w:id="3"/>
      <w:r w:rsidDel="00000000" w:rsidR="00000000" w:rsidRPr="00000000">
        <w:rPr>
          <w:rtl w:val="0"/>
        </w:rPr>
        <w:t xml:space="preserve">2. Project Introduction</w:t>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Cybersecurity in today's world remains one of the critical aspects of any organization’s success in this digital age. </w:t>
      </w:r>
      <w:r w:rsidDel="00000000" w:rsidR="00000000" w:rsidRPr="00000000">
        <w:rPr>
          <w:rFonts w:ascii="Times New Roman" w:cs="Times New Roman" w:eastAsia="Times New Roman" w:hAnsi="Times New Roman"/>
          <w:rtl w:val="0"/>
        </w:rPr>
        <w:t xml:space="preserve">Therefo</w:t>
      </w:r>
      <w:r w:rsidDel="00000000" w:rsidR="00000000" w:rsidRPr="00000000">
        <w:rPr>
          <w:rFonts w:ascii="Times New Roman" w:cs="Times New Roman" w:eastAsia="Times New Roman" w:hAnsi="Times New Roman"/>
          <w:rtl w:val="0"/>
        </w:rPr>
        <w:t xml:space="preserve">re, this project aimed to build and access a SOC for Femalogy designed to detect, monitor and respond to cyber threats directed at the organization in real time. By deploying tools such as Wazuh, pfSense and Wireshark, this simulation was done to test the readiness of the organization should a cyber threat occur.  Wireshark was used for packet capturing and analysis, while Wazuh was used as the platform that coordinated correlation and reporting. pfSense on the other hand was our barrier between our internal and external network, thereby filtering incoming and outgoing network traffic based on configured rules. These tools provided a demonstration of how all these tools can work together to protect Femlogy’s network from inside and outside threats.</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spacing w:after="280" w:before="280" w:line="240" w:lineRule="auto"/>
        <w:rPr/>
      </w:pPr>
      <w:bookmarkStart w:colFirst="0" w:colLast="0" w:name="_fqd5gf1rmkn3" w:id="4"/>
      <w:bookmarkEnd w:id="4"/>
      <w:r w:rsidDel="00000000" w:rsidR="00000000" w:rsidRPr="00000000">
        <w:rPr>
          <w:rtl w:val="0"/>
        </w:rPr>
        <w:t xml:space="preserve">3. Methodology</w:t>
      </w:r>
    </w:p>
    <w:p w:rsidR="00000000" w:rsidDel="00000000" w:rsidP="00000000" w:rsidRDefault="00000000" w:rsidRPr="00000000" w14:paraId="00000021">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Wireshark was used to capture all of the suspicious traffic i.e. nmap scan and ping sweeps. pfSense and Snort were configured to block ICMP packets, and as intrusion detection. Wazuh was used to track logs and create alerts, and generate an executive report. Kali linux was the attacker machine and ubuntu was the victim agent and the </w:t>
      </w:r>
      <w:r w:rsidDel="00000000" w:rsidR="00000000" w:rsidRPr="00000000">
        <w:rPr>
          <w:rFonts w:ascii="Times New Roman" w:cs="Times New Roman" w:eastAsia="Times New Roman" w:hAnsi="Times New Roman"/>
          <w:rtl w:val="0"/>
        </w:rPr>
        <w:t xml:space="preserve">wazuh</w:t>
      </w:r>
      <w:r w:rsidDel="00000000" w:rsidR="00000000" w:rsidRPr="00000000">
        <w:rPr>
          <w:rFonts w:ascii="Times New Roman" w:cs="Times New Roman" w:eastAsia="Times New Roman" w:hAnsi="Times New Roman"/>
          <w:rtl w:val="0"/>
        </w:rPr>
        <w:t xml:space="preserve"> agent.</w:t>
      </w:r>
    </w:p>
    <w:p w:rsidR="00000000" w:rsidDel="00000000" w:rsidP="00000000" w:rsidRDefault="00000000" w:rsidRPr="00000000" w14:paraId="00000022">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spacing w:after="280" w:before="280" w:line="240" w:lineRule="auto"/>
        <w:rPr/>
      </w:pPr>
      <w:bookmarkStart w:colFirst="0" w:colLast="0" w:name="_d9bkp8akanq" w:id="5"/>
      <w:bookmarkEnd w:id="5"/>
      <w:r w:rsidDel="00000000" w:rsidR="00000000" w:rsidRPr="00000000">
        <w:rPr>
          <w:rtl w:val="0"/>
        </w:rPr>
        <w:t xml:space="preserve">4. Phase-by-Phase Analysis </w:t>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spacing w:after="280" w:before="280" w:line="240" w:lineRule="auto"/>
        <w:rPr/>
      </w:pPr>
      <w:bookmarkStart w:colFirst="0" w:colLast="0" w:name="_3tj58fqbiojd" w:id="6"/>
      <w:bookmarkEnd w:id="6"/>
      <w:r w:rsidDel="00000000" w:rsidR="00000000" w:rsidRPr="00000000">
        <w:rPr>
          <w:rtl w:val="0"/>
        </w:rPr>
        <w:t xml:space="preserve">Phase 1: Wireshark – Network Traffic Capture &amp; Analysis</w:t>
      </w:r>
    </w:p>
    <w:p w:rsidR="00000000" w:rsidDel="00000000" w:rsidP="00000000" w:rsidRDefault="00000000" w:rsidRPr="00000000" w14:paraId="0000002A">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02000"/>
            <wp:effectExtent b="0" l="0" r="0" t="0"/>
            <wp:docPr id="1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screenshot above displays the normal traffic  on wireshark on kali with no filters to show there was an internet connection.</w:t>
      </w:r>
    </w:p>
    <w:p w:rsidR="00000000" w:rsidDel="00000000" w:rsidP="00000000" w:rsidRDefault="00000000" w:rsidRPr="00000000" w14:paraId="0000002C">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3380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above shows the filters used to display the traffic for when the victim IP 192.168.1.163 visited </w:t>
      </w:r>
      <w:hyperlink r:id="rId9">
        <w:r w:rsidDel="00000000" w:rsidR="00000000" w:rsidRPr="00000000">
          <w:rPr>
            <w:rFonts w:ascii="Times New Roman" w:cs="Times New Roman" w:eastAsia="Times New Roman" w:hAnsi="Times New Roman"/>
            <w:color w:val="1155cc"/>
            <w:u w:val="single"/>
            <w:rtl w:val="0"/>
          </w:rPr>
          <w:t xml:space="preserve">google.com</w:t>
        </w:r>
      </w:hyperlink>
      <w:r w:rsidDel="00000000" w:rsidR="00000000" w:rsidRPr="00000000">
        <w:rPr>
          <w:rFonts w:ascii="Times New Roman" w:cs="Times New Roman" w:eastAsia="Times New Roman" w:hAnsi="Times New Roman"/>
          <w:rtl w:val="0"/>
        </w:rPr>
        <w:t xml:space="preserve"> on mozilla firefox browser.</w:t>
      </w:r>
    </w:p>
    <w:p w:rsidR="00000000" w:rsidDel="00000000" w:rsidP="00000000" w:rsidRDefault="00000000" w:rsidRPr="00000000" w14:paraId="0000002F">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Ping flood was ran to simulate a Denial Of Service (DOS) attack on the victim machine, Using the “icmp” keyword filter in wireshark, it displayed only the ping which was launched from the attacker onto the victim IP.</w:t>
      </w:r>
    </w:p>
    <w:p w:rsidR="00000000" w:rsidDel="00000000" w:rsidP="00000000" w:rsidRDefault="00000000" w:rsidRPr="00000000" w14:paraId="00000030">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05200"/>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Nnmap was ran to scan from my kali using the -sS- to perform a stealth scan where Nmap sends SYN packets to start connections but never completes the TCP handshake and the -p- to scan all the ports.</w:t>
      </w:r>
    </w:p>
    <w:p w:rsidR="00000000" w:rsidDel="00000000" w:rsidP="00000000" w:rsidRDefault="00000000" w:rsidRPr="00000000" w14:paraId="00000032">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558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result of the nmap on wireshark:</w:t>
      </w:r>
    </w:p>
    <w:p w:rsidR="00000000" w:rsidDel="00000000" w:rsidP="00000000" w:rsidRDefault="00000000" w:rsidRPr="00000000" w14:paraId="00000034">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38600"/>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filter “ip.src == 192.168.1.163 and ip.dst == 192.168.1.168 and tcp.flags.syn and tcp.flags.ack” displays the TCP handshake between the victim machine (ip.src) and the attacker machine (ip.dst). The red portrays the ports which are closed on the victim machine.</w:t>
      </w:r>
    </w:p>
    <w:p w:rsidR="00000000" w:rsidDel="00000000" w:rsidP="00000000" w:rsidRDefault="00000000" w:rsidRPr="00000000" w14:paraId="00000036">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these where there results from the nmap of the only open port, where i filtered the nmap scan using “ip.src == &lt;victim_ip&gt; and tcp.flags.syn == 1 and tcp.flags.ack == 1”. The “tcps.flags.syn==1” means to give the packet where there was a connection to the three way handshake.</w:t>
      </w:r>
    </w:p>
    <w:p w:rsidR="00000000" w:rsidDel="00000000" w:rsidP="00000000" w:rsidRDefault="00000000" w:rsidRPr="00000000" w14:paraId="00000037">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17600"/>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86250" cy="2000250"/>
            <wp:effectExtent b="0" l="0" r="0" t="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286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hping3 ping was ran on the http port 80 to detect anomalous HTTP requests.Proceeded to filtered the attack using “tcp.flags.syn and tcp.flags.ack”.</w:t>
      </w:r>
    </w:p>
    <w:p w:rsidR="00000000" w:rsidDel="00000000" w:rsidP="00000000" w:rsidRDefault="00000000" w:rsidRPr="00000000" w14:paraId="0000003A">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48000"/>
            <wp:effectExtent b="0" l="0" r="0" t="0"/>
            <wp:docPr id="1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attacker, 192.168.1.168 repeatedly attempted TCP three-way handshakes to 192.168.1.163 at port 80. The victim responded with a refused connection (RST) for each attempt, indicating no service was listening on port 80. This is consistent with the Nmap scan results showing port 80 as closed.</w:t>
      </w:r>
    </w:p>
    <w:p w:rsidR="00000000" w:rsidDel="00000000" w:rsidP="00000000" w:rsidRDefault="00000000" w:rsidRPr="00000000" w14:paraId="0000003C">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spacing w:after="280" w:before="280" w:line="240" w:lineRule="auto"/>
        <w:rPr/>
      </w:pPr>
      <w:bookmarkStart w:colFirst="0" w:colLast="0" w:name="_d8t95lsnt7r4" w:id="7"/>
      <w:bookmarkEnd w:id="7"/>
      <w:r w:rsidDel="00000000" w:rsidR="00000000" w:rsidRPr="00000000">
        <w:rPr>
          <w:rtl w:val="0"/>
        </w:rPr>
        <w:t xml:space="preserve">Phase 2: pfSense and Snort– Firewall &amp; Policy Enforcement</w:t>
      </w:r>
    </w:p>
    <w:p w:rsidR="00000000" w:rsidDel="00000000" w:rsidP="00000000" w:rsidRDefault="00000000" w:rsidRPr="00000000" w14:paraId="0000003F">
      <w:pPr>
        <w:rPr/>
      </w:pPr>
      <w:r w:rsidDel="00000000" w:rsidR="00000000" w:rsidRPr="00000000">
        <w:rPr/>
        <w:drawing>
          <wp:inline distB="114300" distT="114300" distL="114300" distR="114300">
            <wp:extent cx="5943600" cy="22860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above screenshot displays the firewall rules which block popular ransomware groups which are Medusa and Lockbit on port 80. It also displays the rule that blocks ICMP packets from happening in the network. </w:t>
      </w:r>
    </w:p>
    <w:p w:rsidR="00000000" w:rsidDel="00000000" w:rsidP="00000000" w:rsidRDefault="00000000" w:rsidRPr="00000000" w14:paraId="00000041">
      <w:pPr>
        <w:rPr/>
      </w:pPr>
      <w:r w:rsidDel="00000000" w:rsidR="00000000" w:rsidRPr="00000000">
        <w:rPr/>
        <w:drawing>
          <wp:inline distB="114300" distT="114300" distL="114300" distR="114300">
            <wp:extent cx="5943600" cy="35433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These are the lists IP addresses from Lockbit ransomware group blocked by the firewall.</w:t>
      </w:r>
    </w:p>
    <w:p w:rsidR="00000000" w:rsidDel="00000000" w:rsidP="00000000" w:rsidRDefault="00000000" w:rsidRPr="00000000" w14:paraId="00000043">
      <w:pPr>
        <w:rPr/>
      </w:pPr>
      <w:r w:rsidDel="00000000" w:rsidR="00000000" w:rsidRPr="00000000">
        <w:rPr/>
        <w:drawing>
          <wp:inline distB="114300" distT="114300" distL="114300" distR="114300">
            <wp:extent cx="5943600" cy="16256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above screenshot shows the list of IP addresses blocked by the firewall and grouped by the threats.</w:t>
      </w:r>
    </w:p>
    <w:p w:rsidR="00000000" w:rsidDel="00000000" w:rsidP="00000000" w:rsidRDefault="00000000" w:rsidRPr="00000000" w14:paraId="00000045">
      <w:pPr>
        <w:rPr/>
      </w:pPr>
      <w:r w:rsidDel="00000000" w:rsidR="00000000" w:rsidRPr="00000000">
        <w:rPr/>
        <w:drawing>
          <wp:inline distB="114300" distT="114300" distL="114300" distR="114300">
            <wp:extent cx="5943600" cy="1892300"/>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screenshot above shows the updated firewall rules where SSH is blocked on the WAN.</w:t>
      </w:r>
    </w:p>
    <w:p w:rsidR="00000000" w:rsidDel="00000000" w:rsidP="00000000" w:rsidRDefault="00000000" w:rsidRPr="00000000" w14:paraId="00000047">
      <w:pPr>
        <w:rPr/>
      </w:pPr>
      <w:r w:rsidDel="00000000" w:rsidR="00000000" w:rsidRPr="00000000">
        <w:rPr>
          <w:rtl w:val="0"/>
        </w:rPr>
        <w:t xml:space="preserve">Below is the firewall rule GeoIP blocking that restricts access from high-risk countries. Blocking most continent’s inbound traffic heavily reduces the attack surface and ensures all legitimate activity comes from inside your lab.</w:t>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rPr>
        <w:drawing>
          <wp:inline distB="114300" distT="114300" distL="114300" distR="114300">
            <wp:extent cx="5943600" cy="3530600"/>
            <wp:effectExtent b="0" l="0" r="0" t="0"/>
            <wp:docPr id="1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rPr/>
      </w:pPr>
      <w:bookmarkStart w:colFirst="0" w:colLast="0" w:name="_70z46kk96j4c" w:id="8"/>
      <w:bookmarkEnd w:id="8"/>
      <w:r w:rsidDel="00000000" w:rsidR="00000000" w:rsidRPr="00000000">
        <w:rPr>
          <w:rtl w:val="0"/>
        </w:rPr>
        <w:t xml:space="preserve">Testing</w:t>
      </w:r>
    </w:p>
    <w:p w:rsidR="00000000" w:rsidDel="00000000" w:rsidP="00000000" w:rsidRDefault="00000000" w:rsidRPr="00000000" w14:paraId="0000004A">
      <w:pPr>
        <w:rPr/>
      </w:pPr>
      <w:r w:rsidDel="00000000" w:rsidR="00000000" w:rsidRPr="00000000">
        <w:rPr>
          <w:rtl w:val="0"/>
        </w:rPr>
        <w:t xml:space="preserve">Here is the test for the blocked ICMP firewall rule in the network. The ip pinged was the host network and thanks to the rule the pings were dropped, proving the effectiveness of the rule. In this case, the attacker was behind the firewall with the victim.</w:t>
      </w:r>
      <w:r w:rsidDel="00000000" w:rsidR="00000000" w:rsidRPr="00000000">
        <w:rPr/>
        <w:drawing>
          <wp:inline distB="114300" distT="114300" distL="114300" distR="114300">
            <wp:extent cx="5338763" cy="3611516"/>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338763" cy="3611516"/>
                    </a:xfrm>
                    <a:prstGeom prst="rect"/>
                    <a:ln/>
                  </pic:spPr>
                </pic:pic>
              </a:graphicData>
            </a:graphic>
          </wp:inline>
        </w:drawing>
      </w:r>
      <w:r w:rsidDel="00000000" w:rsidR="00000000" w:rsidRPr="00000000">
        <w:rPr>
          <w:rtl w:val="0"/>
        </w:rPr>
        <w:t xml:space="preserve">When trying to do similar with an attacker outside of the wirewall, traffic failed to be routed by pfSense.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5hf87izewqic" w:id="9"/>
      <w:bookmarkEnd w:id="9"/>
      <w:r w:rsidDel="00000000" w:rsidR="00000000" w:rsidRPr="00000000">
        <w:rPr>
          <w:rtl w:val="0"/>
        </w:rPr>
        <w:t xml:space="preserve">Snort Intrusion Detection System</w:t>
      </w:r>
    </w:p>
    <w:p w:rsidR="00000000" w:rsidDel="00000000" w:rsidP="00000000" w:rsidRDefault="00000000" w:rsidRPr="00000000" w14:paraId="0000004D">
      <w:pPr>
        <w:rPr/>
      </w:pPr>
      <w:r w:rsidDel="00000000" w:rsidR="00000000" w:rsidRPr="00000000">
        <w:rPr>
          <w:rtl w:val="0"/>
        </w:rPr>
        <w:t xml:space="preserve">Below’s screenshot shows the IDS rule which detects offenders and raises alerts in pfsense when there is an nmap or a ping flood on the victim.</w:t>
      </w:r>
    </w:p>
    <w:p w:rsidR="00000000" w:rsidDel="00000000" w:rsidP="00000000" w:rsidRDefault="00000000" w:rsidRPr="00000000" w14:paraId="0000004E">
      <w:pPr>
        <w:rPr/>
      </w:pPr>
      <w:r w:rsidDel="00000000" w:rsidR="00000000" w:rsidRPr="00000000">
        <w:rPr/>
        <w:drawing>
          <wp:inline distB="114300" distT="114300" distL="114300" distR="114300">
            <wp:extent cx="5943600" cy="1574800"/>
            <wp:effectExtent b="0" l="0" r="0" t="0"/>
            <wp:docPr id="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spacing w:after="280" w:before="280" w:line="240" w:lineRule="auto"/>
        <w:rPr/>
      </w:pPr>
      <w:bookmarkStart w:colFirst="0" w:colLast="0" w:name="_y7ix4kl3sn1s" w:id="10"/>
      <w:bookmarkEnd w:id="10"/>
      <w:r w:rsidDel="00000000" w:rsidR="00000000" w:rsidRPr="00000000">
        <w:rPr>
          <w:rtl w:val="0"/>
        </w:rPr>
        <w:t xml:space="preserve">Phase 3: Wazuh – Security Event Monitoring &amp; Response</w:t>
      </w:r>
    </w:p>
    <w:p w:rsidR="00000000" w:rsidDel="00000000" w:rsidP="00000000" w:rsidRDefault="00000000" w:rsidRPr="00000000" w14:paraId="00000054">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rtl w:val="0"/>
        </w:rPr>
        <w:t xml:space="preserve">Objective:</w:t>
      </w:r>
      <w:r w:rsidDel="00000000" w:rsidR="00000000" w:rsidRPr="00000000">
        <w:rPr>
          <w:rFonts w:ascii="Times New Roman" w:cs="Times New Roman" w:eastAsia="Times New Roman" w:hAnsi="Times New Roman"/>
          <w:rtl w:val="0"/>
        </w:rPr>
        <w:t xml:space="preserve"> Correlate logs and respond to security incidents</w:t>
      </w:r>
    </w:p>
    <w:p w:rsidR="00000000" w:rsidDel="00000000" w:rsidP="00000000" w:rsidRDefault="00000000" w:rsidRPr="00000000" w14:paraId="00000055">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rtl w:val="0"/>
        </w:rPr>
        <w:t xml:space="preserve">Key Actions:</w:t>
      </w:r>
      <w:r w:rsidDel="00000000" w:rsidR="00000000" w:rsidRPr="00000000">
        <w:rPr>
          <w:rtl w:val="0"/>
        </w:rPr>
      </w:r>
    </w:p>
    <w:p w:rsidR="00000000" w:rsidDel="00000000" w:rsidP="00000000" w:rsidRDefault="00000000" w:rsidRPr="00000000" w14:paraId="00000056">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Configured log forwarding from pfSense and endpoints</w:t>
      </w:r>
    </w:p>
    <w:p w:rsidR="00000000" w:rsidDel="00000000" w:rsidP="00000000" w:rsidRDefault="00000000" w:rsidRPr="00000000" w14:paraId="00000057">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Detected privilege escalation and suspicious user behavior</w:t>
      </w:r>
    </w:p>
    <w:p w:rsidR="00000000" w:rsidDel="00000000" w:rsidP="00000000" w:rsidRDefault="00000000" w:rsidRPr="00000000" w14:paraId="00000058">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rtl w:val="0"/>
        </w:rPr>
        <w:t xml:space="preserve">Tools:</w:t>
      </w:r>
      <w:r w:rsidDel="00000000" w:rsidR="00000000" w:rsidRPr="00000000">
        <w:rPr>
          <w:rFonts w:ascii="Times New Roman" w:cs="Times New Roman" w:eastAsia="Times New Roman" w:hAnsi="Times New Roman"/>
          <w:rtl w:val="0"/>
        </w:rPr>
        <w:t xml:space="preserve"> Wazuh SIEM</w:t>
      </w:r>
    </w:p>
    <w:p w:rsidR="00000000" w:rsidDel="00000000" w:rsidP="00000000" w:rsidRDefault="00000000" w:rsidRPr="00000000" w14:paraId="00000059">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rtl w:val="0"/>
        </w:rPr>
        <w:t xml:space="preserve">Findings:</w:t>
      </w:r>
      <w:r w:rsidDel="00000000" w:rsidR="00000000" w:rsidRPr="00000000">
        <w:rPr>
          <w:rFonts w:ascii="Times New Roman" w:cs="Times New Roman" w:eastAsia="Times New Roman" w:hAnsi="Times New Roman"/>
          <w:rtl w:val="0"/>
        </w:rPr>
        <w:t xml:space="preserve"> Multiple alerts correlated with anomalies identified in Wireshark</w:t>
      </w:r>
    </w:p>
    <w:p w:rsidR="00000000" w:rsidDel="00000000" w:rsidP="00000000" w:rsidRDefault="00000000" w:rsidRPr="00000000" w14:paraId="0000005A">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rtl w:val="0"/>
        </w:rPr>
        <w:t xml:space="preserve">Artifacts: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[Attach appropriately placed screenshots here, and also with mini-report in Appendix C]</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spacing w:after="280" w:before="280" w:line="240" w:lineRule="auto"/>
        <w:rPr/>
      </w:pPr>
      <w:bookmarkStart w:colFirst="0" w:colLast="0" w:name="_9qz1vleyxp2o" w:id="11"/>
      <w:bookmarkEnd w:id="11"/>
      <w:r w:rsidDel="00000000" w:rsidR="00000000" w:rsidRPr="00000000">
        <w:rPr>
          <w:rtl w:val="0"/>
        </w:rPr>
        <w:t xml:space="preserve">5. Final Findings &amp; Impact</w:t>
      </w:r>
    </w:p>
    <w:p w:rsidR="00000000" w:rsidDel="00000000" w:rsidP="00000000" w:rsidRDefault="00000000" w:rsidRPr="00000000" w14:paraId="0000005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engagement confirmed that Femalogy was susceptible to multiple attempts by an attacker to gain access to a victim’s information and identify possible vulnerabilities like open ports. By implementing GeoIP blocking and inbound firewall rules, most malicious scans were successfully filtered by pfSense, the firewall, before reaching the internal LAN. Snort’s Intrusion Detection System alerted the network of the malicious traffic and </w:t>
      </w:r>
      <w:r w:rsidDel="00000000" w:rsidR="00000000" w:rsidRPr="00000000">
        <w:rPr>
          <w:rFonts w:ascii="Times New Roman" w:cs="Times New Roman" w:eastAsia="Times New Roman" w:hAnsi="Times New Roman"/>
          <w:rtl w:val="0"/>
        </w:rPr>
        <w:t xml:space="preserve">wazuh</w:t>
      </w:r>
      <w:r w:rsidDel="00000000" w:rsidR="00000000" w:rsidRPr="00000000">
        <w:rPr>
          <w:rFonts w:ascii="Times New Roman" w:cs="Times New Roman" w:eastAsia="Times New Roman" w:hAnsi="Times New Roman"/>
          <w:rtl w:val="0"/>
        </w:rPr>
        <w:t xml:space="preserve"> was supposed to log the events. This report is incomplete due to some connectivity issues between the attacker and the victim machine. Kali, being outside of the machine, had a different default gateway than that of Ubuntu which was the firewall. And pfSense had issues trying to route traffic from the attacker to the victim, despite being on the same subnet mask. In the process of trying to solve these issues, they took more time than expected, therefore, making the report incomplete.</w:t>
      </w:r>
    </w:p>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spacing w:after="280" w:before="280" w:line="240" w:lineRule="auto"/>
        <w:rPr/>
      </w:pPr>
      <w:bookmarkStart w:colFirst="0" w:colLast="0" w:name="_1blzqop1pxu5" w:id="12"/>
      <w:bookmarkEnd w:id="12"/>
      <w:r w:rsidDel="00000000" w:rsidR="00000000" w:rsidRPr="00000000">
        <w:rPr>
          <w:rtl w:val="0"/>
        </w:rPr>
        <w:t xml:space="preserve">6. Recommendations</w:t>
      </w:r>
    </w:p>
    <w:p w:rsidR="00000000" w:rsidDel="00000000" w:rsidP="00000000" w:rsidRDefault="00000000" w:rsidRPr="00000000" w14:paraId="0000006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findings, the following are recommended for the organization to regularly check the firewall for alerts and constantly update rules. To minimize exposure of network from high risk countries, geoIP blocking should be enabled to protect the network. Restricting SSH to only VPN- tunnel connections should also be done. </w:t>
      </w:r>
    </w:p>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spacing w:after="280" w:before="280" w:line="240" w:lineRule="auto"/>
        <w:rPr/>
      </w:pPr>
      <w:bookmarkStart w:colFirst="0" w:colLast="0" w:name="_qbahgp980amr" w:id="13"/>
      <w:bookmarkEnd w:id="13"/>
      <w:r w:rsidDel="00000000" w:rsidR="00000000" w:rsidRPr="00000000">
        <w:rPr>
          <w:rtl w:val="0"/>
        </w:rPr>
        <w:t xml:space="preserve">7. Conclusion</w:t>
      </w:r>
    </w:p>
    <w:p w:rsidR="00000000" w:rsidDel="00000000" w:rsidP="00000000" w:rsidRDefault="00000000" w:rsidRPr="00000000" w14:paraId="0000006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confirmed that Femalogy’s network was exposed to external reconnaissance attempts. Through the use of GeoIP blocking, strict inbound firewall rules, IDSs with Snort and Wazuh’s logging, the attack surface was reduced, and malicious activity was detected and logged. The improved security measures effectively strengthened the organization’s ability to identify itself and respond to threats. Also, by restricting remote access, enhancing firewall rules, and maintaining constant logging, Femalogy now has an effectively secured network and capable SOC group to protect the network from outsiders..</w:t>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spacing w:after="280" w:before="280" w:line="240" w:lineRule="auto"/>
        <w:rPr/>
      </w:pPr>
      <w:bookmarkStart w:colFirst="0" w:colLast="0" w:name="_ib60eeeuum0k" w:id="14"/>
      <w:bookmarkEnd w:id="14"/>
      <w:r w:rsidDel="00000000" w:rsidR="00000000" w:rsidRPr="00000000">
        <w:rPr>
          <w:rtl w:val="0"/>
        </w:rPr>
        <w:t xml:space="preserve">8. References</w:t>
      </w:r>
    </w:p>
    <w:p w:rsidR="00000000" w:rsidDel="00000000" w:rsidP="00000000" w:rsidRDefault="00000000" w:rsidRPr="00000000" w14:paraId="00000066">
      <w:pPr>
        <w:numPr>
          <w:ilvl w:val="0"/>
          <w:numId w:val="2"/>
        </w:numPr>
        <w:spacing w:after="0" w:before="280" w:line="240" w:lineRule="auto"/>
        <w:ind w:left="1440" w:hanging="360"/>
        <w:rPr/>
      </w:pPr>
      <w:r w:rsidDel="00000000" w:rsidR="00000000" w:rsidRPr="00000000">
        <w:rPr>
          <w:rFonts w:ascii="Times New Roman" w:cs="Times New Roman" w:eastAsia="Times New Roman" w:hAnsi="Times New Roman"/>
          <w:rtl w:val="0"/>
        </w:rPr>
        <w:t xml:space="preserve">Wireshark Documentation</w:t>
      </w:r>
    </w:p>
    <w:p w:rsidR="00000000" w:rsidDel="00000000" w:rsidP="00000000" w:rsidRDefault="00000000" w:rsidRPr="00000000" w14:paraId="00000067">
      <w:pPr>
        <w:numPr>
          <w:ilvl w:val="0"/>
          <w:numId w:val="2"/>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pfSense and IDS/IPS Configuration - </w:t>
      </w:r>
      <w:hyperlink r:id="rId23">
        <w:r w:rsidDel="00000000" w:rsidR="00000000" w:rsidRPr="00000000">
          <w:rPr>
            <w:rFonts w:ascii="Times New Roman" w:cs="Times New Roman" w:eastAsia="Times New Roman" w:hAnsi="Times New Roman"/>
            <w:color w:val="1155cc"/>
            <w:u w:val="single"/>
            <w:rtl w:val="0"/>
          </w:rPr>
          <w:t xml:space="preserve">https://docs.netgate.com/pfsense/en/latest/packages/snort/index.html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numPr>
          <w:ilvl w:val="0"/>
          <w:numId w:val="2"/>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Wazuh Official Guide - </w:t>
      </w:r>
      <w:hyperlink r:id="rId24">
        <w:r w:rsidDel="00000000" w:rsidR="00000000" w:rsidRPr="00000000">
          <w:rPr>
            <w:rFonts w:ascii="Times New Roman" w:cs="Times New Roman" w:eastAsia="Times New Roman" w:hAnsi="Times New Roman"/>
            <w:color w:val="1155cc"/>
            <w:u w:val="single"/>
            <w:rtl w:val="0"/>
          </w:rPr>
          <w:t xml:space="preserve">https://documentation.wazuh.com/current/installation-guide/wazuh-agent/index.html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numPr>
          <w:ilvl w:val="0"/>
          <w:numId w:val="2"/>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MITRE ATT&amp;CK Framework</w:t>
      </w:r>
    </w:p>
    <w:p w:rsidR="00000000" w:rsidDel="00000000" w:rsidP="00000000" w:rsidRDefault="00000000" w:rsidRPr="00000000" w14:paraId="0000006A">
      <w:pPr>
        <w:numPr>
          <w:ilvl w:val="0"/>
          <w:numId w:val="2"/>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Logs and dashboards from the lab environment</w:t>
      </w:r>
    </w:p>
    <w:p w:rsidR="00000000" w:rsidDel="00000000" w:rsidP="00000000" w:rsidRDefault="00000000" w:rsidRPr="00000000" w14:paraId="0000006B">
      <w:pPr>
        <w:numPr>
          <w:ilvl w:val="0"/>
          <w:numId w:val="2"/>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 Raw logs, alert data, and full packet captures</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spacing w:after="280" w:before="280" w:line="240" w:lineRule="auto"/>
        <w:rPr/>
      </w:pPr>
      <w:bookmarkStart w:colFirst="0" w:colLast="0" w:name="_rix6jl5wfus2" w:id="15"/>
      <w:bookmarkEnd w:id="15"/>
      <w:r w:rsidDel="00000000" w:rsidR="00000000" w:rsidRPr="00000000">
        <w:rPr>
          <w:rtl w:val="0"/>
        </w:rPr>
        <w:t xml:space="preserve">9. Appendices</w:t>
      </w:r>
    </w:p>
    <w:p w:rsidR="00000000" w:rsidDel="00000000" w:rsidP="00000000" w:rsidRDefault="00000000" w:rsidRPr="00000000" w14:paraId="0000006E">
      <w:pPr>
        <w:rPr/>
      </w:pPr>
      <w:r w:rsidDel="00000000" w:rsidR="00000000" w:rsidRPr="00000000">
        <w:rPr>
          <w:rtl w:val="0"/>
        </w:rPr>
        <w:t xml:space="preserve">The screenshots were added above with explanations.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8.png"/><Relationship Id="rId22" Type="http://schemas.openxmlformats.org/officeDocument/2006/relationships/image" Target="media/image10.png"/><Relationship Id="rId10" Type="http://schemas.openxmlformats.org/officeDocument/2006/relationships/image" Target="media/image14.png"/><Relationship Id="rId21" Type="http://schemas.openxmlformats.org/officeDocument/2006/relationships/image" Target="media/image9.png"/><Relationship Id="rId13" Type="http://schemas.openxmlformats.org/officeDocument/2006/relationships/image" Target="media/image11.png"/><Relationship Id="rId24" Type="http://schemas.openxmlformats.org/officeDocument/2006/relationships/hyperlink" Target="https://documentation.wazuh.com/current/installation-guide/wazuh-agent/index.html" TargetMode="External"/><Relationship Id="rId12" Type="http://schemas.openxmlformats.org/officeDocument/2006/relationships/image" Target="media/image15.png"/><Relationship Id="rId23" Type="http://schemas.openxmlformats.org/officeDocument/2006/relationships/hyperlink" Target="https://docs.netgate.com/pfsense/en/latest/packages/snort/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oogle.com" TargetMode="External"/><Relationship Id="rId15" Type="http://schemas.openxmlformats.org/officeDocument/2006/relationships/image" Target="media/image16.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4.png"/><Relationship Id="rId18"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