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highlight w:val="white"/>
          <w:rtl w:val="0"/>
        </w:rPr>
        <w:t xml:space="preserve">This tool was created to assist researchers in exploring historic tree data of pre-Columbian Ohio. This data can assist researchers in finding the historic locations of many tree types, and how the soil interacts with the growth patterns of these trees. The tree data extends across 13 counties of Ohio, and soil data spans the entire state.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