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985" w:hanging="1417"/>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   ASSESSMENT OF MARGINAL WORKERS IN TAMILNADU –A                  SOCIOECONOMIC ANALYSIS</w:t>
      </w:r>
    </w:p>
    <w:p w:rsidR="00000000" w:rsidDel="00000000" w:rsidP="00000000" w:rsidRDefault="00000000" w:rsidRPr="00000000" w14:paraId="00000002">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PHASE 1</w:t>
      </w:r>
      <w:r w:rsidDel="00000000" w:rsidR="00000000" w:rsidRPr="00000000">
        <w:rPr>
          <w:rFonts w:ascii="Times New Roman" w:cs="Times New Roman" w:eastAsia="Times New Roman" w:hAnsi="Times New Roman"/>
          <w:b w:val="1"/>
          <w:sz w:val="24"/>
          <w:szCs w:val="24"/>
          <w:rtl w:val="0"/>
        </w:rPr>
        <w:t xml:space="preserve">: PROBLEM DEFINITION AND DESIGN THINKING</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p>
    <w:p w:rsidR="00000000" w:rsidDel="00000000" w:rsidP="00000000" w:rsidRDefault="00000000" w:rsidRPr="00000000" w14:paraId="0000000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000000"/>
          <w:sz w:val="24"/>
          <w:szCs w:val="24"/>
          <w:shd w:fill="f7f7f8" w:val="clear"/>
          <w:rtl w:val="0"/>
        </w:rPr>
        <w:t xml:space="preserve">Marginal workers are a crucial segment of the labour force in Tamil Nadu, contributing significantly to the state's economy. However, their unique challenges and socioeconomic conditions remain inadequately understood. This ass</w:t>
      </w:r>
      <w:r w:rsidDel="00000000" w:rsidR="00000000" w:rsidRPr="00000000">
        <w:rPr>
          <w:rFonts w:ascii="Times New Roman" w:cs="Times New Roman" w:eastAsia="Times New Roman" w:hAnsi="Times New Roman"/>
          <w:color w:val="000000"/>
          <w:sz w:val="24"/>
          <w:szCs w:val="24"/>
          <w:rtl w:val="0"/>
        </w:rPr>
        <w:t xml:space="preserve">essment aims to comprehensively analyze the situation of marginal workers in Tamil Nadu and provide insights into their living conditions, employment patterns, and overall well-being.</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problem at hand is to conduct a detailed socioeconomic analysis of marginal workers in Tamil Nadu, with a focus on understanding their employment dynamics, income disparities, access to basic amenities, and the impact of government policies and programs on their lives. The assessment seeks to address the following key questions:  </w:t>
      </w:r>
    </w:p>
    <w:p w:rsidR="00000000" w:rsidDel="00000000" w:rsidP="00000000" w:rsidRDefault="00000000" w:rsidRPr="00000000" w14:paraId="00000008">
      <w:pPr>
        <w:numPr>
          <w:ilvl w:val="0"/>
          <w:numId w:val="12"/>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Characterization of Marginal Workers:</w:t>
      </w:r>
      <w:r w:rsidDel="00000000" w:rsidR="00000000" w:rsidRPr="00000000">
        <w:rPr>
          <w:rtl w:val="0"/>
        </w:rPr>
      </w:r>
    </w:p>
    <w:p w:rsidR="00000000" w:rsidDel="00000000" w:rsidP="00000000" w:rsidRDefault="00000000" w:rsidRPr="00000000" w14:paraId="00000009">
      <w:pPr>
        <w:numPr>
          <w:ilvl w:val="0"/>
          <w:numId w:val="1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defines a "marginal worker" in the context of  Tamil Nadu?</w:t>
      </w:r>
    </w:p>
    <w:p w:rsidR="00000000" w:rsidDel="00000000" w:rsidP="00000000" w:rsidRDefault="00000000" w:rsidRPr="00000000" w14:paraId="0000000A">
      <w:pPr>
        <w:numPr>
          <w:ilvl w:val="0"/>
          <w:numId w:val="1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marginal workers differ from other categories of labours in terms of demographics, education, and skill levels?</w:t>
      </w:r>
    </w:p>
    <w:p w:rsidR="00000000" w:rsidDel="00000000" w:rsidP="00000000" w:rsidRDefault="00000000" w:rsidRPr="00000000" w14:paraId="0000000B">
      <w:pPr>
        <w:numPr>
          <w:ilvl w:val="0"/>
          <w:numId w:val="12"/>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Employment Patterns and Income Sources:</w:t>
      </w:r>
      <w:r w:rsidDel="00000000" w:rsidR="00000000" w:rsidRPr="00000000">
        <w:rPr>
          <w:rtl w:val="0"/>
        </w:rPr>
      </w:r>
    </w:p>
    <w:p w:rsidR="00000000" w:rsidDel="00000000" w:rsidP="00000000" w:rsidRDefault="00000000" w:rsidRPr="00000000" w14:paraId="0000000C">
      <w:pPr>
        <w:numPr>
          <w:ilvl w:val="0"/>
          <w:numId w:val="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primary sectors and industries where marginal workers are employed?</w:t>
      </w:r>
    </w:p>
    <w:p w:rsidR="00000000" w:rsidDel="00000000" w:rsidP="00000000" w:rsidRDefault="00000000" w:rsidRPr="00000000" w14:paraId="0000000D">
      <w:pPr>
        <w:numPr>
          <w:ilvl w:val="0"/>
          <w:numId w:val="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distribution of income among marginal workers, and what factors influence income disparities within this group?</w:t>
      </w:r>
    </w:p>
    <w:p w:rsidR="00000000" w:rsidDel="00000000" w:rsidP="00000000" w:rsidRDefault="00000000" w:rsidRPr="00000000" w14:paraId="0000000E">
      <w:pPr>
        <w:numPr>
          <w:ilvl w:val="0"/>
          <w:numId w:val="12"/>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Living Conditions and Access to Basic Amenities:</w:t>
      </w:r>
      <w:r w:rsidDel="00000000" w:rsidR="00000000" w:rsidRPr="00000000">
        <w:rPr>
          <w:rtl w:val="0"/>
        </w:rPr>
      </w:r>
    </w:p>
    <w:p w:rsidR="00000000" w:rsidDel="00000000" w:rsidP="00000000" w:rsidRDefault="00000000" w:rsidRPr="00000000" w14:paraId="0000000F">
      <w:pPr>
        <w:numPr>
          <w:ilvl w:val="0"/>
          <w:numId w:val="2"/>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housing conditions of marginal workers?</w:t>
      </w:r>
    </w:p>
    <w:p w:rsidR="00000000" w:rsidDel="00000000" w:rsidP="00000000" w:rsidRDefault="00000000" w:rsidRPr="00000000" w14:paraId="00000010">
      <w:pPr>
        <w:numPr>
          <w:ilvl w:val="0"/>
          <w:numId w:val="2"/>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they have access to clean water, sanitation facilities, healthcare, and education?</w:t>
      </w:r>
    </w:p>
    <w:p w:rsidR="00000000" w:rsidDel="00000000" w:rsidP="00000000" w:rsidRDefault="00000000" w:rsidRPr="00000000" w14:paraId="00000011">
      <w:pPr>
        <w:numPr>
          <w:ilvl w:val="0"/>
          <w:numId w:val="12"/>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of Government Policies and Programs:</w:t>
      </w:r>
      <w:r w:rsidDel="00000000" w:rsidR="00000000" w:rsidRPr="00000000">
        <w:rPr>
          <w:rtl w:val="0"/>
        </w:rPr>
      </w:r>
    </w:p>
    <w:p w:rsidR="00000000" w:rsidDel="00000000" w:rsidP="00000000" w:rsidRDefault="00000000" w:rsidRPr="00000000" w14:paraId="00000012">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have government initiatives and social welfare programs targeted at marginal workers affected their socioeconomic status?</w:t>
      </w:r>
    </w:p>
    <w:p w:rsidR="00000000" w:rsidDel="00000000" w:rsidP="00000000" w:rsidRDefault="00000000" w:rsidRPr="00000000" w14:paraId="00000013">
      <w:pPr>
        <w:numPr>
          <w:ilvl w:val="0"/>
          <w:numId w:val="3"/>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gaps or challenges in the implementation of these policies?</w:t>
      </w:r>
    </w:p>
    <w:p w:rsidR="00000000" w:rsidDel="00000000" w:rsidP="00000000" w:rsidRDefault="00000000" w:rsidRPr="00000000" w14:paraId="00000014">
      <w:pPr>
        <w:numPr>
          <w:ilvl w:val="0"/>
          <w:numId w:val="12"/>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Vulnerability and Social Inclusion:</w:t>
      </w:r>
      <w:r w:rsidDel="00000000" w:rsidR="00000000" w:rsidRPr="00000000">
        <w:rPr>
          <w:rtl w:val="0"/>
        </w:rPr>
      </w:r>
    </w:p>
    <w:p w:rsidR="00000000" w:rsidDel="00000000" w:rsidP="00000000" w:rsidRDefault="00000000" w:rsidRPr="00000000" w14:paraId="00000015">
      <w:pPr>
        <w:numPr>
          <w:ilvl w:val="0"/>
          <w:numId w:val="4"/>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what extent are marginal workers vulnerable to economic shocks and social exclusion?</w:t>
      </w:r>
    </w:p>
    <w:p w:rsidR="00000000" w:rsidDel="00000000" w:rsidP="00000000" w:rsidRDefault="00000000" w:rsidRPr="00000000" w14:paraId="00000016">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main barriers they face in accessing social services and protection mechanisms?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2"/>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Recommendations for Improvement:</w:t>
      </w:r>
      <w:r w:rsidDel="00000000" w:rsidR="00000000" w:rsidRPr="00000000">
        <w:rPr>
          <w:rtl w:val="0"/>
        </w:rPr>
      </w:r>
    </w:p>
    <w:p w:rsidR="00000000" w:rsidDel="00000000" w:rsidP="00000000" w:rsidRDefault="00000000" w:rsidRPr="00000000" w14:paraId="00000019">
      <w:pPr>
        <w:numPr>
          <w:ilvl w:val="0"/>
          <w:numId w:val="11"/>
        </w:numPr>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what policy recommendations can be made to enhance the livelihoods and well-being of marginal workers in Tamil Nadu?</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THINKING:</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thinking is a human-centered problem-solving approach that emphasizes empathy, creativity, and iteration. When applied to the assessment of marginal workers in Tamil Nadu, it can help develop a holistic and user-centric understanding of their challenges and needs.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 Empathize:</w:t>
      </w:r>
      <w:r w:rsidDel="00000000" w:rsidR="00000000" w:rsidRPr="00000000">
        <w:rPr>
          <w:rtl w:val="0"/>
        </w:rPr>
      </w:r>
    </w:p>
    <w:p w:rsidR="00000000" w:rsidDel="00000000" w:rsidP="00000000" w:rsidRDefault="00000000" w:rsidRPr="00000000" w14:paraId="0000001D">
      <w:pPr>
        <w:numPr>
          <w:ilvl w:val="3"/>
          <w:numId w:val="6"/>
        </w:numPr>
        <w:ind w:left="15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Engage with Marginal Workers:</w:t>
      </w:r>
      <w:r w:rsidDel="00000000" w:rsidR="00000000" w:rsidRPr="00000000">
        <w:rPr>
          <w:rFonts w:ascii="Times New Roman" w:cs="Times New Roman" w:eastAsia="Times New Roman" w:hAnsi="Times New Roman"/>
          <w:sz w:val="24"/>
          <w:szCs w:val="24"/>
          <w:rtl w:val="0"/>
        </w:rPr>
        <w:t xml:space="preserve"> Begin by directly engaging with marginal workers in Tamil Nadu. Conduct interviews, focus group discussions, and ethnographic research to understand their experiences, needs, and aspirations.</w:t>
      </w:r>
    </w:p>
    <w:p w:rsidR="00000000" w:rsidDel="00000000" w:rsidP="00000000" w:rsidRDefault="00000000" w:rsidRPr="00000000" w14:paraId="0000001E">
      <w:pPr>
        <w:numPr>
          <w:ilvl w:val="3"/>
          <w:numId w:val="6"/>
        </w:numPr>
        <w:ind w:left="12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Build Empathy:</w:t>
      </w:r>
      <w:r w:rsidDel="00000000" w:rsidR="00000000" w:rsidRPr="00000000">
        <w:rPr>
          <w:rFonts w:ascii="Times New Roman" w:cs="Times New Roman" w:eastAsia="Times New Roman" w:hAnsi="Times New Roman"/>
          <w:sz w:val="24"/>
          <w:szCs w:val="24"/>
          <w:rtl w:val="0"/>
        </w:rPr>
        <w:t xml:space="preserve"> Create personas and empathy maps to visualize the daily lives, motivations, and pain points of marginal workers. This will help in framing the assessment from their perspect</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2.Define:</w:t>
      </w:r>
      <w:r w:rsidDel="00000000" w:rsidR="00000000" w:rsidRPr="00000000">
        <w:rPr>
          <w:rtl w:val="0"/>
        </w:rPr>
      </w:r>
    </w:p>
    <w:p w:rsidR="00000000" w:rsidDel="00000000" w:rsidP="00000000" w:rsidRDefault="00000000" w:rsidRPr="00000000" w14:paraId="00000021">
      <w:pPr>
        <w:numPr>
          <w:ilvl w:val="0"/>
          <w:numId w:val="4"/>
        </w:numPr>
        <w:ind w:left="15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Framing:</w:t>
      </w:r>
      <w:r w:rsidDel="00000000" w:rsidR="00000000" w:rsidRPr="00000000">
        <w:rPr>
          <w:rFonts w:ascii="Times New Roman" w:cs="Times New Roman" w:eastAsia="Times New Roman" w:hAnsi="Times New Roman"/>
          <w:sz w:val="24"/>
          <w:szCs w:val="24"/>
          <w:rtl w:val="0"/>
        </w:rPr>
        <w:t xml:space="preserve"> Based on the insights gained through empat hy-building activities, clearly define the problem or challenge faced by marginal workers in socioeconomic terms. What specific issues and gaps need to be addressed?</w:t>
      </w:r>
    </w:p>
    <w:p w:rsidR="00000000" w:rsidDel="00000000" w:rsidP="00000000" w:rsidRDefault="00000000" w:rsidRPr="00000000" w14:paraId="00000022">
      <w:pPr>
        <w:numPr>
          <w:ilvl w:val="0"/>
          <w:numId w:val="4"/>
        </w:numPr>
        <w:ind w:left="15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User-Centered Problem Statement:</w:t>
      </w:r>
      <w:r w:rsidDel="00000000" w:rsidR="00000000" w:rsidRPr="00000000">
        <w:rPr>
          <w:rFonts w:ascii="Times New Roman" w:cs="Times New Roman" w:eastAsia="Times New Roman" w:hAnsi="Times New Roman"/>
          <w:sz w:val="24"/>
          <w:szCs w:val="24"/>
          <w:rtl w:val="0"/>
        </w:rPr>
        <w:t xml:space="preserve"> Create a user-centered problem statement that encapsulates the essence of the challenge, such as How might we improve the economic security and social well-being of marginal workers in Tamil Nadu?"</w:t>
      </w:r>
    </w:p>
    <w:p w:rsidR="00000000" w:rsidDel="00000000" w:rsidP="00000000" w:rsidRDefault="00000000" w:rsidRPr="00000000" w14:paraId="00000023">
      <w:pPr>
        <w:ind w:left="32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 Ideate:</w:t>
      </w:r>
      <w:r w:rsidDel="00000000" w:rsidR="00000000" w:rsidRPr="00000000">
        <w:rPr>
          <w:rtl w:val="0"/>
        </w:rPr>
      </w:r>
    </w:p>
    <w:p w:rsidR="00000000" w:rsidDel="00000000" w:rsidP="00000000" w:rsidRDefault="00000000" w:rsidRPr="00000000" w14:paraId="00000025">
      <w:pPr>
        <w:numPr>
          <w:ilvl w:val="0"/>
          <w:numId w:val="5"/>
        </w:numPr>
        <w:ind w:left="15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Brainstorm Solutions:</w:t>
      </w:r>
      <w:r w:rsidDel="00000000" w:rsidR="00000000" w:rsidRPr="00000000">
        <w:rPr>
          <w:rFonts w:ascii="Times New Roman" w:cs="Times New Roman" w:eastAsia="Times New Roman" w:hAnsi="Times New Roman"/>
          <w:sz w:val="24"/>
          <w:szCs w:val="24"/>
          <w:rtl w:val="0"/>
        </w:rPr>
        <w:t xml:space="preserve"> Organize ideation workshops with multidisciplinary teams, including experts in economics, sociology, and community development. Encourage them to generate innovative ideas and solutions to address the defined problem.</w:t>
      </w:r>
    </w:p>
    <w:p w:rsidR="00000000" w:rsidDel="00000000" w:rsidP="00000000" w:rsidRDefault="00000000" w:rsidRPr="00000000" w14:paraId="00000026">
      <w:pPr>
        <w:numPr>
          <w:ilvl w:val="0"/>
          <w:numId w:val="5"/>
        </w:numPr>
        <w:ind w:left="15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Divergent Thinking:</w:t>
      </w:r>
      <w:r w:rsidDel="00000000" w:rsidR="00000000" w:rsidRPr="00000000">
        <w:rPr>
          <w:rFonts w:ascii="Times New Roman" w:cs="Times New Roman" w:eastAsia="Times New Roman" w:hAnsi="Times New Roman"/>
          <w:sz w:val="24"/>
          <w:szCs w:val="24"/>
          <w:rtl w:val="0"/>
        </w:rPr>
        <w:t xml:space="preserve"> Encourage out-of-the-box thinking and explore a wide range of potential interventions, from policy changes to grassroots initiatives.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Prototype:</w:t>
      </w:r>
      <w:r w:rsidDel="00000000" w:rsidR="00000000" w:rsidRPr="00000000">
        <w:rPr>
          <w:rtl w:val="0"/>
        </w:rPr>
      </w:r>
    </w:p>
    <w:p w:rsidR="00000000" w:rsidDel="00000000" w:rsidP="00000000" w:rsidRDefault="00000000" w:rsidRPr="00000000" w14:paraId="00000028">
      <w:pPr>
        <w:numPr>
          <w:ilvl w:val="0"/>
          <w:numId w:val="7"/>
        </w:numPr>
        <w:ind w:left="15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Conceptualize Solutions:</w:t>
      </w:r>
      <w:r w:rsidDel="00000000" w:rsidR="00000000" w:rsidRPr="00000000">
        <w:rPr>
          <w:rFonts w:ascii="Times New Roman" w:cs="Times New Roman" w:eastAsia="Times New Roman" w:hAnsi="Times New Roman"/>
          <w:sz w:val="24"/>
          <w:szCs w:val="24"/>
          <w:rtl w:val="0"/>
        </w:rPr>
        <w:t xml:space="preserve"> Create rough prototypes of potential solutions or assessment methodologies. These could include survey designs, data collection methods, and intervention strategies.</w:t>
      </w:r>
    </w:p>
    <w:p w:rsidR="00000000" w:rsidDel="00000000" w:rsidP="00000000" w:rsidRDefault="00000000" w:rsidRPr="00000000" w14:paraId="00000029">
      <w:pPr>
        <w:numPr>
          <w:ilvl w:val="0"/>
          <w:numId w:val="7"/>
        </w:numPr>
        <w:ind w:left="15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Iterate:</w:t>
      </w:r>
      <w:r w:rsidDel="00000000" w:rsidR="00000000" w:rsidRPr="00000000">
        <w:rPr>
          <w:rFonts w:ascii="Times New Roman" w:cs="Times New Roman" w:eastAsia="Times New Roman" w:hAnsi="Times New Roman"/>
          <w:sz w:val="24"/>
          <w:szCs w:val="24"/>
          <w:rtl w:val="0"/>
        </w:rPr>
        <w:t xml:space="preserve"> Continuously refine and improve these prototypes based on feedback from both the affected community and experts.</w:t>
      </w:r>
    </w:p>
    <w:p w:rsidR="00000000" w:rsidDel="00000000" w:rsidP="00000000" w:rsidRDefault="00000000" w:rsidRPr="00000000" w14:paraId="0000002A">
      <w:pPr>
        <w:ind w:left="-9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5. Test:</w:t>
      </w:r>
      <w:r w:rsidDel="00000000" w:rsidR="00000000" w:rsidRPr="00000000">
        <w:rPr>
          <w:rtl w:val="0"/>
        </w:rPr>
      </w:r>
    </w:p>
    <w:p w:rsidR="00000000" w:rsidDel="00000000" w:rsidP="00000000" w:rsidRDefault="00000000" w:rsidRPr="00000000" w14:paraId="0000002B">
      <w:pPr>
        <w:numPr>
          <w:ilvl w:val="5"/>
          <w:numId w:val="8"/>
        </w:numPr>
        <w:ind w:left="15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Pilot Assessments:</w:t>
      </w:r>
      <w:r w:rsidDel="00000000" w:rsidR="00000000" w:rsidRPr="00000000">
        <w:rPr>
          <w:rFonts w:ascii="Times New Roman" w:cs="Times New Roman" w:eastAsia="Times New Roman" w:hAnsi="Times New Roman"/>
          <w:sz w:val="24"/>
          <w:szCs w:val="24"/>
          <w:rtl w:val="0"/>
        </w:rPr>
        <w:t xml:space="preserve"> Implement small-scale pilot assessments of the selected methodologies or interventions. This can involve a limited sample of marginal workers to gather feedback and identify strengths and weaknesses.</w:t>
      </w:r>
    </w:p>
    <w:p w:rsidR="00000000" w:rsidDel="00000000" w:rsidP="00000000" w:rsidRDefault="00000000" w:rsidRPr="00000000" w14:paraId="0000002C">
      <w:pPr>
        <w:numPr>
          <w:ilvl w:val="0"/>
          <w:numId w:val="9"/>
        </w:numPr>
        <w:ind w:left="15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Gather Feedback:</w:t>
      </w:r>
      <w:r w:rsidDel="00000000" w:rsidR="00000000" w:rsidRPr="00000000">
        <w:rPr>
          <w:rFonts w:ascii="Times New Roman" w:cs="Times New Roman" w:eastAsia="Times New Roman" w:hAnsi="Times New Roman"/>
          <w:sz w:val="24"/>
          <w:szCs w:val="24"/>
          <w:rtl w:val="0"/>
        </w:rPr>
        <w:t xml:space="preserve"> Collect feedback not only on the effectiveness of the assessment but also on its ethical considerations, cultural sensitivity, and inclusivity.</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Implement:</w:t>
      </w:r>
      <w:r w:rsidDel="00000000" w:rsidR="00000000" w:rsidRPr="00000000">
        <w:rPr>
          <w:rtl w:val="0"/>
        </w:rPr>
      </w:r>
    </w:p>
    <w:p w:rsidR="00000000" w:rsidDel="00000000" w:rsidP="00000000" w:rsidRDefault="00000000" w:rsidRPr="00000000" w14:paraId="0000002E">
      <w:pPr>
        <w:numPr>
          <w:ilvl w:val="0"/>
          <w:numId w:val="9"/>
        </w:numPr>
        <w:ind w:left="15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Scale-Up:</w:t>
      </w:r>
      <w:r w:rsidDel="00000000" w:rsidR="00000000" w:rsidRPr="00000000">
        <w:rPr>
          <w:rFonts w:ascii="Times New Roman" w:cs="Times New Roman" w:eastAsia="Times New Roman" w:hAnsi="Times New Roman"/>
          <w:sz w:val="24"/>
          <w:szCs w:val="24"/>
          <w:rtl w:val="0"/>
        </w:rPr>
        <w:t xml:space="preserve"> Based on the success of the pilot assessments and feedback received, scale up the assessment to a broader population of marginal workers in Tamil Nadu.</w:t>
      </w:r>
    </w:p>
    <w:p w:rsidR="00000000" w:rsidDel="00000000" w:rsidP="00000000" w:rsidRDefault="00000000" w:rsidRPr="00000000" w14:paraId="0000002F">
      <w:pPr>
        <w:numPr>
          <w:ilvl w:val="0"/>
          <w:numId w:val="9"/>
        </w:numPr>
        <w:ind w:left="15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Collaborate:</w:t>
      </w:r>
      <w:r w:rsidDel="00000000" w:rsidR="00000000" w:rsidRPr="00000000">
        <w:rPr>
          <w:rFonts w:ascii="Times New Roman" w:cs="Times New Roman" w:eastAsia="Times New Roman" w:hAnsi="Times New Roman"/>
          <w:sz w:val="24"/>
          <w:szCs w:val="24"/>
          <w:rtl w:val="0"/>
        </w:rPr>
        <w:t xml:space="preserve"> Collaborate with relevant government agencies, NGOs, and community organizations to ensure the assessment process is integrated into existing initiatives or informs the development of new policies and programs.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Evaluate:</w:t>
      </w:r>
      <w:r w:rsidDel="00000000" w:rsidR="00000000" w:rsidRPr="00000000">
        <w:rPr>
          <w:rtl w:val="0"/>
        </w:rPr>
      </w:r>
    </w:p>
    <w:p w:rsidR="00000000" w:rsidDel="00000000" w:rsidP="00000000" w:rsidRDefault="00000000" w:rsidRPr="00000000" w14:paraId="00000031">
      <w:pPr>
        <w:numPr>
          <w:ilvl w:val="0"/>
          <w:numId w:val="10"/>
        </w:numPr>
        <w:ind w:left="15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Analysis:</w:t>
      </w:r>
      <w:r w:rsidDel="00000000" w:rsidR="00000000" w:rsidRPr="00000000">
        <w:rPr>
          <w:rFonts w:ascii="Times New Roman" w:cs="Times New Roman" w:eastAsia="Times New Roman" w:hAnsi="Times New Roman"/>
          <w:sz w:val="24"/>
          <w:szCs w:val="24"/>
          <w:rtl w:val="0"/>
        </w:rPr>
        <w:t xml:space="preserve"> Analyze the data collected during the assessment process to gain actionable insights into the socioeconomic conditions and needs of marginal workers.</w:t>
      </w:r>
    </w:p>
    <w:p w:rsidR="00000000" w:rsidDel="00000000" w:rsidP="00000000" w:rsidRDefault="00000000" w:rsidRPr="00000000" w14:paraId="00000032">
      <w:pPr>
        <w:numPr>
          <w:ilvl w:val="0"/>
          <w:numId w:val="10"/>
        </w:numPr>
        <w:ind w:left="15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Assessment:</w:t>
      </w:r>
      <w:r w:rsidDel="00000000" w:rsidR="00000000" w:rsidRPr="00000000">
        <w:rPr>
          <w:rFonts w:ascii="Times New Roman" w:cs="Times New Roman" w:eastAsia="Times New Roman" w:hAnsi="Times New Roman"/>
          <w:sz w:val="24"/>
          <w:szCs w:val="24"/>
          <w:rtl w:val="0"/>
        </w:rPr>
        <w:t xml:space="preserve"> Assess the impact of any interventions or policy recommendations that emerged from the assessment. Measure changes in socioeconomic indicators and well-being.</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Iterate:</w:t>
      </w:r>
    </w:p>
    <w:p w:rsidR="00000000" w:rsidDel="00000000" w:rsidP="00000000" w:rsidRDefault="00000000" w:rsidRPr="00000000" w14:paraId="0000003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Improvement: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thinking is an iterative process. Continuously gather feedback, learn from the outcomes, and refine the assessment methodology and interventions as necessary.</w:t>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lgeri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lgerian" w:cs="Algerian" w:eastAsia="Algerian" w:hAnsi="Algerian"/>
        <w:b w:val="0"/>
        <w:i w:val="0"/>
        <w:smallCaps w:val="0"/>
        <w:strike w:val="0"/>
        <w:color w:val="000000"/>
        <w:sz w:val="28"/>
        <w:szCs w:val="28"/>
        <w:u w:val="none"/>
        <w:shd w:fill="auto" w:val="clear"/>
        <w:vertAlign w:val="baseline"/>
      </w:rPr>
    </w:pPr>
    <w:r w:rsidDel="00000000" w:rsidR="00000000" w:rsidRPr="00000000">
      <w:rPr>
        <w:rFonts w:ascii="Algerian" w:cs="Algerian" w:eastAsia="Algerian" w:hAnsi="Algerian"/>
        <w:b w:val="0"/>
        <w:i w:val="0"/>
        <w:smallCaps w:val="0"/>
        <w:strike w:val="0"/>
        <w:color w:val="000000"/>
        <w:sz w:val="28"/>
        <w:szCs w:val="28"/>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10" w:hanging="360"/>
      </w:pPr>
      <w:rPr>
        <w:rFonts w:ascii="Noto Sans Symbols" w:cs="Noto Sans Symbols" w:eastAsia="Noto Sans Symbols" w:hAnsi="Noto Sans Symbols"/>
      </w:rPr>
    </w:lvl>
    <w:lvl w:ilvl="1">
      <w:start w:val="1"/>
      <w:numFmt w:val="bullet"/>
      <w:lvlText w:val="o"/>
      <w:lvlJc w:val="left"/>
      <w:pPr>
        <w:ind w:left="3530" w:hanging="360"/>
      </w:pPr>
      <w:rPr>
        <w:rFonts w:ascii="Courier New" w:cs="Courier New" w:eastAsia="Courier New" w:hAnsi="Courier New"/>
      </w:rPr>
    </w:lvl>
    <w:lvl w:ilvl="2">
      <w:start w:val="1"/>
      <w:numFmt w:val="bullet"/>
      <w:lvlText w:val="▪"/>
      <w:lvlJc w:val="left"/>
      <w:pPr>
        <w:ind w:left="4250" w:hanging="360"/>
      </w:pPr>
      <w:rPr>
        <w:rFonts w:ascii="Noto Sans Symbols" w:cs="Noto Sans Symbols" w:eastAsia="Noto Sans Symbols" w:hAnsi="Noto Sans Symbols"/>
      </w:rPr>
    </w:lvl>
    <w:lvl w:ilvl="3">
      <w:start w:val="1"/>
      <w:numFmt w:val="bullet"/>
      <w:lvlText w:val="●"/>
      <w:lvlJc w:val="left"/>
      <w:pPr>
        <w:ind w:left="4970" w:hanging="360"/>
      </w:pPr>
      <w:rPr>
        <w:rFonts w:ascii="Noto Sans Symbols" w:cs="Noto Sans Symbols" w:eastAsia="Noto Sans Symbols" w:hAnsi="Noto Sans Symbols"/>
      </w:rPr>
    </w:lvl>
    <w:lvl w:ilvl="4">
      <w:start w:val="1"/>
      <w:numFmt w:val="bullet"/>
      <w:lvlText w:val="o"/>
      <w:lvlJc w:val="left"/>
      <w:pPr>
        <w:ind w:left="5690" w:hanging="360"/>
      </w:pPr>
      <w:rPr>
        <w:rFonts w:ascii="Courier New" w:cs="Courier New" w:eastAsia="Courier New" w:hAnsi="Courier New"/>
      </w:rPr>
    </w:lvl>
    <w:lvl w:ilvl="5">
      <w:start w:val="1"/>
      <w:numFmt w:val="bullet"/>
      <w:lvlText w:val="▪"/>
      <w:lvlJc w:val="left"/>
      <w:pPr>
        <w:ind w:left="6410" w:hanging="360"/>
      </w:pPr>
      <w:rPr>
        <w:rFonts w:ascii="Noto Sans Symbols" w:cs="Noto Sans Symbols" w:eastAsia="Noto Sans Symbols" w:hAnsi="Noto Sans Symbols"/>
      </w:rPr>
    </w:lvl>
    <w:lvl w:ilvl="6">
      <w:start w:val="1"/>
      <w:numFmt w:val="bullet"/>
      <w:lvlText w:val="●"/>
      <w:lvlJc w:val="left"/>
      <w:pPr>
        <w:ind w:left="7130" w:hanging="360"/>
      </w:pPr>
      <w:rPr>
        <w:rFonts w:ascii="Noto Sans Symbols" w:cs="Noto Sans Symbols" w:eastAsia="Noto Sans Symbols" w:hAnsi="Noto Sans Symbols"/>
      </w:rPr>
    </w:lvl>
    <w:lvl w:ilvl="7">
      <w:start w:val="1"/>
      <w:numFmt w:val="bullet"/>
      <w:lvlText w:val="o"/>
      <w:lvlJc w:val="left"/>
      <w:pPr>
        <w:ind w:left="7850" w:hanging="360"/>
      </w:pPr>
      <w:rPr>
        <w:rFonts w:ascii="Courier New" w:cs="Courier New" w:eastAsia="Courier New" w:hAnsi="Courier New"/>
      </w:rPr>
    </w:lvl>
    <w:lvl w:ilvl="8">
      <w:start w:val="1"/>
      <w:numFmt w:val="bullet"/>
      <w:lvlText w:val="▪"/>
      <w:lvlJc w:val="left"/>
      <w:pPr>
        <w:ind w:left="8570" w:hanging="360"/>
      </w:pPr>
      <w:rPr>
        <w:rFonts w:ascii="Noto Sans Symbols" w:cs="Noto Sans Symbols" w:eastAsia="Noto Sans Symbols" w:hAnsi="Noto Sans Symbols"/>
      </w:rPr>
    </w:lvl>
  </w:abstractNum>
  <w:abstractNum w:abstractNumId="2">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3">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4">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5">
    <w:lvl w:ilvl="0">
      <w:start w:val="1"/>
      <w:numFmt w:val="bullet"/>
      <w:lvlText w:val="✔"/>
      <w:lvlJc w:val="left"/>
      <w:pPr>
        <w:ind w:left="2973" w:hanging="360"/>
      </w:pPr>
      <w:rPr>
        <w:rFonts w:ascii="Noto Sans Symbols" w:cs="Noto Sans Symbols" w:eastAsia="Noto Sans Symbols" w:hAnsi="Noto Sans Symbols"/>
      </w:rPr>
    </w:lvl>
    <w:lvl w:ilvl="1">
      <w:start w:val="1"/>
      <w:numFmt w:val="bullet"/>
      <w:lvlText w:val="o"/>
      <w:lvlJc w:val="left"/>
      <w:pPr>
        <w:ind w:left="3693" w:hanging="360"/>
      </w:pPr>
      <w:rPr>
        <w:rFonts w:ascii="Courier New" w:cs="Courier New" w:eastAsia="Courier New" w:hAnsi="Courier New"/>
      </w:rPr>
    </w:lvl>
    <w:lvl w:ilvl="2">
      <w:start w:val="1"/>
      <w:numFmt w:val="bullet"/>
      <w:lvlText w:val="▪"/>
      <w:lvlJc w:val="left"/>
      <w:pPr>
        <w:ind w:left="4413" w:hanging="360"/>
      </w:pPr>
      <w:rPr>
        <w:rFonts w:ascii="Noto Sans Symbols" w:cs="Noto Sans Symbols" w:eastAsia="Noto Sans Symbols" w:hAnsi="Noto Sans Symbols"/>
      </w:rPr>
    </w:lvl>
    <w:lvl w:ilvl="3">
      <w:start w:val="1"/>
      <w:numFmt w:val="bullet"/>
      <w:lvlText w:val="●"/>
      <w:lvlJc w:val="left"/>
      <w:pPr>
        <w:ind w:left="5133" w:hanging="360"/>
      </w:pPr>
      <w:rPr>
        <w:rFonts w:ascii="Noto Sans Symbols" w:cs="Noto Sans Symbols" w:eastAsia="Noto Sans Symbols" w:hAnsi="Noto Sans Symbols"/>
      </w:rPr>
    </w:lvl>
    <w:lvl w:ilvl="4">
      <w:start w:val="1"/>
      <w:numFmt w:val="bullet"/>
      <w:lvlText w:val="o"/>
      <w:lvlJc w:val="left"/>
      <w:pPr>
        <w:ind w:left="5853" w:hanging="360"/>
      </w:pPr>
      <w:rPr>
        <w:rFonts w:ascii="Courier New" w:cs="Courier New" w:eastAsia="Courier New" w:hAnsi="Courier New"/>
      </w:rPr>
    </w:lvl>
    <w:lvl w:ilvl="5">
      <w:start w:val="1"/>
      <w:numFmt w:val="bullet"/>
      <w:lvlText w:val="▪"/>
      <w:lvlJc w:val="left"/>
      <w:pPr>
        <w:ind w:left="6573" w:hanging="360"/>
      </w:pPr>
      <w:rPr>
        <w:rFonts w:ascii="Noto Sans Symbols" w:cs="Noto Sans Symbols" w:eastAsia="Noto Sans Symbols" w:hAnsi="Noto Sans Symbols"/>
      </w:rPr>
    </w:lvl>
    <w:lvl w:ilvl="6">
      <w:start w:val="1"/>
      <w:numFmt w:val="bullet"/>
      <w:lvlText w:val="●"/>
      <w:lvlJc w:val="left"/>
      <w:pPr>
        <w:ind w:left="7293" w:hanging="360"/>
      </w:pPr>
      <w:rPr>
        <w:rFonts w:ascii="Noto Sans Symbols" w:cs="Noto Sans Symbols" w:eastAsia="Noto Sans Symbols" w:hAnsi="Noto Sans Symbols"/>
      </w:rPr>
    </w:lvl>
    <w:lvl w:ilvl="7">
      <w:start w:val="1"/>
      <w:numFmt w:val="bullet"/>
      <w:lvlText w:val="o"/>
      <w:lvlJc w:val="left"/>
      <w:pPr>
        <w:ind w:left="8013" w:hanging="360"/>
      </w:pPr>
      <w:rPr>
        <w:rFonts w:ascii="Courier New" w:cs="Courier New" w:eastAsia="Courier New" w:hAnsi="Courier New"/>
      </w:rPr>
    </w:lvl>
    <w:lvl w:ilvl="8">
      <w:start w:val="1"/>
      <w:numFmt w:val="bullet"/>
      <w:lvlText w:val="▪"/>
      <w:lvlJc w:val="left"/>
      <w:pPr>
        <w:ind w:left="8733"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4320" w:hanging="360"/>
      </w:pPr>
      <w:rPr>
        <w:rFonts w:ascii="Noto Sans Symbols" w:cs="Noto Sans Symbols" w:eastAsia="Noto Sans Symbols" w:hAnsi="Noto Sans Symbols"/>
      </w:rPr>
    </w:lvl>
    <w:lvl w:ilvl="1">
      <w:start w:val="1"/>
      <w:numFmt w:val="bullet"/>
      <w:lvlText w:val="o"/>
      <w:lvlJc w:val="left"/>
      <w:pPr>
        <w:ind w:left="5040" w:hanging="360"/>
      </w:pPr>
      <w:rPr>
        <w:rFonts w:ascii="Courier New" w:cs="Courier New" w:eastAsia="Courier New" w:hAnsi="Courier New"/>
      </w:rPr>
    </w:lvl>
    <w:lvl w:ilvl="2">
      <w:start w:val="1"/>
      <w:numFmt w:val="bullet"/>
      <w:lvlText w:val="▪"/>
      <w:lvlJc w:val="left"/>
      <w:pPr>
        <w:ind w:left="5760" w:hanging="360"/>
      </w:pPr>
      <w:rPr>
        <w:rFonts w:ascii="Noto Sans Symbols" w:cs="Noto Sans Symbols" w:eastAsia="Noto Sans Symbols" w:hAnsi="Noto Sans Symbols"/>
      </w:rPr>
    </w:lvl>
    <w:lvl w:ilvl="3">
      <w:start w:val="1"/>
      <w:numFmt w:val="bullet"/>
      <w:lvlText w:val="●"/>
      <w:lvlJc w:val="left"/>
      <w:pPr>
        <w:ind w:left="6480" w:hanging="360"/>
      </w:pPr>
      <w:rPr>
        <w:rFonts w:ascii="Noto Sans Symbols" w:cs="Noto Sans Symbols" w:eastAsia="Noto Sans Symbols" w:hAnsi="Noto Sans Symbols"/>
      </w:rPr>
    </w:lvl>
    <w:lvl w:ilvl="4">
      <w:start w:val="1"/>
      <w:numFmt w:val="bullet"/>
      <w:lvlText w:val="o"/>
      <w:lvlJc w:val="left"/>
      <w:pPr>
        <w:ind w:left="7200" w:hanging="360"/>
      </w:pPr>
      <w:rPr>
        <w:rFonts w:ascii="Courier New" w:cs="Courier New" w:eastAsia="Courier New" w:hAnsi="Courier New"/>
      </w:rPr>
    </w:lvl>
    <w:lvl w:ilvl="5">
      <w:start w:val="1"/>
      <w:numFmt w:val="bullet"/>
      <w:lvlText w:val="▪"/>
      <w:lvlJc w:val="left"/>
      <w:pPr>
        <w:ind w:left="7920" w:hanging="360"/>
      </w:pPr>
      <w:rPr>
        <w:rFonts w:ascii="Noto Sans Symbols" w:cs="Noto Sans Symbols" w:eastAsia="Noto Sans Symbols" w:hAnsi="Noto Sans Symbols"/>
      </w:rPr>
    </w:lvl>
    <w:lvl w:ilvl="6">
      <w:start w:val="1"/>
      <w:numFmt w:val="bullet"/>
      <w:lvlText w:val="●"/>
      <w:lvlJc w:val="left"/>
      <w:pPr>
        <w:ind w:left="8640" w:hanging="360"/>
      </w:pPr>
      <w:rPr>
        <w:rFonts w:ascii="Noto Sans Symbols" w:cs="Noto Sans Symbols" w:eastAsia="Noto Sans Symbols" w:hAnsi="Noto Sans Symbols"/>
      </w:rPr>
    </w:lvl>
    <w:lvl w:ilvl="7">
      <w:start w:val="1"/>
      <w:numFmt w:val="bullet"/>
      <w:lvlText w:val="o"/>
      <w:lvlJc w:val="left"/>
      <w:pPr>
        <w:ind w:left="9360" w:hanging="360"/>
      </w:pPr>
      <w:rPr>
        <w:rFonts w:ascii="Courier New" w:cs="Courier New" w:eastAsia="Courier New" w:hAnsi="Courier New"/>
      </w:rPr>
    </w:lvl>
    <w:lvl w:ilvl="8">
      <w:start w:val="1"/>
      <w:numFmt w:val="bullet"/>
      <w:lvlText w:val="▪"/>
      <w:lvlJc w:val="left"/>
      <w:pPr>
        <w:ind w:left="10080" w:hanging="360"/>
      </w:pPr>
      <w:rPr>
        <w:rFonts w:ascii="Noto Sans Symbols" w:cs="Noto Sans Symbols" w:eastAsia="Noto Sans Symbols" w:hAnsi="Noto Sans Symbols"/>
      </w:rPr>
    </w:lvl>
  </w:abstractNum>
  <w:abstractNum w:abstractNumId="10">
    <w:lvl w:ilvl="0">
      <w:start w:val="1"/>
      <w:numFmt w:val="bullet"/>
      <w:lvlText w:val="✔"/>
      <w:lvlJc w:val="left"/>
      <w:pPr>
        <w:ind w:left="3696" w:hanging="360"/>
      </w:pPr>
      <w:rPr>
        <w:rFonts w:ascii="Noto Sans Symbols" w:cs="Noto Sans Symbols" w:eastAsia="Noto Sans Symbols" w:hAnsi="Noto Sans Symbols"/>
      </w:rPr>
    </w:lvl>
    <w:lvl w:ilvl="1">
      <w:start w:val="1"/>
      <w:numFmt w:val="bullet"/>
      <w:lvlText w:val="o"/>
      <w:lvlJc w:val="left"/>
      <w:pPr>
        <w:ind w:left="4416" w:hanging="360"/>
      </w:pPr>
      <w:rPr>
        <w:rFonts w:ascii="Courier New" w:cs="Courier New" w:eastAsia="Courier New" w:hAnsi="Courier New"/>
      </w:rPr>
    </w:lvl>
    <w:lvl w:ilvl="2">
      <w:start w:val="1"/>
      <w:numFmt w:val="bullet"/>
      <w:lvlText w:val="▪"/>
      <w:lvlJc w:val="left"/>
      <w:pPr>
        <w:ind w:left="5136" w:hanging="360"/>
      </w:pPr>
      <w:rPr>
        <w:rFonts w:ascii="Noto Sans Symbols" w:cs="Noto Sans Symbols" w:eastAsia="Noto Sans Symbols" w:hAnsi="Noto Sans Symbols"/>
      </w:rPr>
    </w:lvl>
    <w:lvl w:ilvl="3">
      <w:start w:val="1"/>
      <w:numFmt w:val="bullet"/>
      <w:lvlText w:val="●"/>
      <w:lvlJc w:val="left"/>
      <w:pPr>
        <w:ind w:left="5856" w:hanging="360"/>
      </w:pPr>
      <w:rPr>
        <w:rFonts w:ascii="Noto Sans Symbols" w:cs="Noto Sans Symbols" w:eastAsia="Noto Sans Symbols" w:hAnsi="Noto Sans Symbols"/>
      </w:rPr>
    </w:lvl>
    <w:lvl w:ilvl="4">
      <w:start w:val="1"/>
      <w:numFmt w:val="bullet"/>
      <w:lvlText w:val="o"/>
      <w:lvlJc w:val="left"/>
      <w:pPr>
        <w:ind w:left="6576" w:hanging="360"/>
      </w:pPr>
      <w:rPr>
        <w:rFonts w:ascii="Courier New" w:cs="Courier New" w:eastAsia="Courier New" w:hAnsi="Courier New"/>
      </w:rPr>
    </w:lvl>
    <w:lvl w:ilvl="5">
      <w:start w:val="1"/>
      <w:numFmt w:val="bullet"/>
      <w:lvlText w:val="▪"/>
      <w:lvlJc w:val="left"/>
      <w:pPr>
        <w:ind w:left="7296" w:hanging="360"/>
      </w:pPr>
      <w:rPr>
        <w:rFonts w:ascii="Noto Sans Symbols" w:cs="Noto Sans Symbols" w:eastAsia="Noto Sans Symbols" w:hAnsi="Noto Sans Symbols"/>
      </w:rPr>
    </w:lvl>
    <w:lvl w:ilvl="6">
      <w:start w:val="1"/>
      <w:numFmt w:val="bullet"/>
      <w:lvlText w:val="●"/>
      <w:lvlJc w:val="left"/>
      <w:pPr>
        <w:ind w:left="8016" w:hanging="360"/>
      </w:pPr>
      <w:rPr>
        <w:rFonts w:ascii="Noto Sans Symbols" w:cs="Noto Sans Symbols" w:eastAsia="Noto Sans Symbols" w:hAnsi="Noto Sans Symbols"/>
      </w:rPr>
    </w:lvl>
    <w:lvl w:ilvl="7">
      <w:start w:val="1"/>
      <w:numFmt w:val="bullet"/>
      <w:lvlText w:val="o"/>
      <w:lvlJc w:val="left"/>
      <w:pPr>
        <w:ind w:left="8736" w:hanging="360"/>
      </w:pPr>
      <w:rPr>
        <w:rFonts w:ascii="Courier New" w:cs="Courier New" w:eastAsia="Courier New" w:hAnsi="Courier New"/>
      </w:rPr>
    </w:lvl>
    <w:lvl w:ilvl="8">
      <w:start w:val="1"/>
      <w:numFmt w:val="bullet"/>
      <w:lvlText w:val="▪"/>
      <w:lvlJc w:val="left"/>
      <w:pPr>
        <w:ind w:left="9456" w:hanging="360"/>
      </w:pPr>
      <w:rPr>
        <w:rFonts w:ascii="Noto Sans Symbols" w:cs="Noto Sans Symbols" w:eastAsia="Noto Sans Symbols" w:hAnsi="Noto Sans Symbols"/>
      </w:rPr>
    </w:lvl>
  </w:abstractNum>
  <w:abstractNum w:abstractNumId="11">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
      <w:lvlJc w:val="left"/>
      <w:pPr>
        <w:ind w:left="3960" w:hanging="360"/>
      </w:pPr>
      <w:rPr>
        <w:rFonts w:ascii="Noto Sans Symbols" w:cs="Noto Sans Symbols" w:eastAsia="Noto Sans Symbols" w:hAnsi="Noto Sans Symbols"/>
        <w:sz w:val="20"/>
        <w:szCs w:val="20"/>
      </w:rPr>
    </w:lvl>
    <w:lvl w:ilvl="2">
      <w:start w:val="1"/>
      <w:numFmt w:val="decimal"/>
      <w:lvlText w:val="%3."/>
      <w:lvlJc w:val="left"/>
      <w:pPr>
        <w:ind w:left="4680" w:hanging="360"/>
      </w:pPr>
      <w:rPr/>
    </w:lvl>
    <w:lvl w:ilvl="3">
      <w:start w:val="1"/>
      <w:numFmt w:val="decimal"/>
      <w:lvlText w:val="%4."/>
      <w:lvlJc w:val="left"/>
      <w:pPr>
        <w:ind w:left="5400" w:hanging="360"/>
      </w:pPr>
      <w:rPr/>
    </w:lvl>
    <w:lvl w:ilvl="4">
      <w:start w:val="1"/>
      <w:numFmt w:val="decimal"/>
      <w:lvlText w:val="%5."/>
      <w:lvlJc w:val="left"/>
      <w:pPr>
        <w:ind w:left="6120" w:hanging="360"/>
      </w:pPr>
      <w:rPr/>
    </w:lvl>
    <w:lvl w:ilvl="5">
      <w:start w:val="1"/>
      <w:numFmt w:val="decimal"/>
      <w:lvlText w:val="%6."/>
      <w:lvlJc w:val="left"/>
      <w:pPr>
        <w:ind w:left="6840" w:hanging="360"/>
      </w:pPr>
      <w:rPr/>
    </w:lvl>
    <w:lvl w:ilvl="6">
      <w:start w:val="1"/>
      <w:numFmt w:val="decimal"/>
      <w:lvlText w:val="%7."/>
      <w:lvlJc w:val="left"/>
      <w:pPr>
        <w:ind w:left="7560" w:hanging="360"/>
      </w:pPr>
      <w:rPr/>
    </w:lvl>
    <w:lvl w:ilvl="7">
      <w:start w:val="1"/>
      <w:numFmt w:val="decimal"/>
      <w:lvlText w:val="%8."/>
      <w:lvlJc w:val="left"/>
      <w:pPr>
        <w:ind w:left="8280" w:hanging="360"/>
      </w:pPr>
      <w:rPr/>
    </w:lvl>
    <w:lvl w:ilvl="8">
      <w:start w:val="1"/>
      <w:numFmt w:val="decimal"/>
      <w:lvlText w:val="%9."/>
      <w:lvlJc w:val="left"/>
      <w:pPr>
        <w:ind w:left="9000" w:hanging="360"/>
      </w:pPr>
      <w:rPr/>
    </w:lvl>
  </w:abstractNum>
  <w:abstractNum w:abstractNumId="12">
    <w:lvl w:ilvl="0">
      <w:start w:val="1"/>
      <w:numFmt w:val="decimal"/>
      <w:lvlText w:val="%1."/>
      <w:lvlJc w:val="left"/>
      <w:pPr>
        <w:ind w:left="1770" w:hanging="360"/>
      </w:pPr>
      <w:rPr/>
    </w:lvl>
    <w:lvl w:ilvl="1">
      <w:start w:val="1"/>
      <w:numFmt w:val="lowerLetter"/>
      <w:lvlText w:val="%2."/>
      <w:lvlJc w:val="left"/>
      <w:pPr>
        <w:ind w:left="2490" w:hanging="360"/>
      </w:pPr>
      <w:rPr/>
    </w:lvl>
    <w:lvl w:ilvl="2">
      <w:start w:val="1"/>
      <w:numFmt w:val="lowerRoman"/>
      <w:lvlText w:val="%3."/>
      <w:lvlJc w:val="right"/>
      <w:pPr>
        <w:ind w:left="3210" w:hanging="180"/>
      </w:pPr>
      <w:rPr/>
    </w:lvl>
    <w:lvl w:ilvl="3">
      <w:start w:val="1"/>
      <w:numFmt w:val="decimal"/>
      <w:lvlText w:val="%4."/>
      <w:lvlJc w:val="left"/>
      <w:pPr>
        <w:ind w:left="3930" w:hanging="360"/>
      </w:pPr>
      <w:rPr/>
    </w:lvl>
    <w:lvl w:ilvl="4">
      <w:start w:val="1"/>
      <w:numFmt w:val="lowerLetter"/>
      <w:lvlText w:val="%5."/>
      <w:lvlJc w:val="left"/>
      <w:pPr>
        <w:ind w:left="4650" w:hanging="360"/>
      </w:pPr>
      <w:rPr/>
    </w:lvl>
    <w:lvl w:ilvl="5">
      <w:start w:val="1"/>
      <w:numFmt w:val="lowerRoman"/>
      <w:lvlText w:val="%6."/>
      <w:lvlJc w:val="right"/>
      <w:pPr>
        <w:ind w:left="5370" w:hanging="180"/>
      </w:pPr>
      <w:rPr/>
    </w:lvl>
    <w:lvl w:ilvl="6">
      <w:start w:val="1"/>
      <w:numFmt w:val="decimal"/>
      <w:lvlText w:val="%7."/>
      <w:lvlJc w:val="left"/>
      <w:pPr>
        <w:ind w:left="6090" w:hanging="360"/>
      </w:pPr>
      <w:rPr/>
    </w:lvl>
    <w:lvl w:ilvl="7">
      <w:start w:val="1"/>
      <w:numFmt w:val="lowerLetter"/>
      <w:lvlText w:val="%8."/>
      <w:lvlJc w:val="left"/>
      <w:pPr>
        <w:ind w:left="6810" w:hanging="360"/>
      </w:pPr>
      <w:rPr/>
    </w:lvl>
    <w:lvl w:ilvl="8">
      <w:start w:val="1"/>
      <w:numFmt w:val="lowerRoman"/>
      <w:lvlText w:val="%9."/>
      <w:lvlJc w:val="right"/>
      <w:pPr>
        <w:ind w:left="7530" w:hanging="180"/>
      </w:pPr>
      <w:rPr/>
    </w:lvl>
  </w:abstractNum>
  <w:abstractNum w:abstractNumId="13">
    <w:lvl w:ilvl="0">
      <w:start w:val="1"/>
      <w:numFmt w:val="bullet"/>
      <w:lvlText w:val="✔"/>
      <w:lvlJc w:val="left"/>
      <w:pPr>
        <w:ind w:left="2810" w:hanging="360"/>
      </w:pPr>
      <w:rPr>
        <w:rFonts w:ascii="Noto Sans Symbols" w:cs="Noto Sans Symbols" w:eastAsia="Noto Sans Symbols" w:hAnsi="Noto Sans Symbols"/>
      </w:rPr>
    </w:lvl>
    <w:lvl w:ilvl="1">
      <w:start w:val="1"/>
      <w:numFmt w:val="bullet"/>
      <w:lvlText w:val="o"/>
      <w:lvlJc w:val="left"/>
      <w:pPr>
        <w:ind w:left="3530" w:hanging="360"/>
      </w:pPr>
      <w:rPr>
        <w:rFonts w:ascii="Courier New" w:cs="Courier New" w:eastAsia="Courier New" w:hAnsi="Courier New"/>
      </w:rPr>
    </w:lvl>
    <w:lvl w:ilvl="2">
      <w:start w:val="1"/>
      <w:numFmt w:val="bullet"/>
      <w:lvlText w:val="▪"/>
      <w:lvlJc w:val="left"/>
      <w:pPr>
        <w:ind w:left="4250" w:hanging="360"/>
      </w:pPr>
      <w:rPr>
        <w:rFonts w:ascii="Noto Sans Symbols" w:cs="Noto Sans Symbols" w:eastAsia="Noto Sans Symbols" w:hAnsi="Noto Sans Symbols"/>
      </w:rPr>
    </w:lvl>
    <w:lvl w:ilvl="3">
      <w:start w:val="1"/>
      <w:numFmt w:val="bullet"/>
      <w:lvlText w:val="●"/>
      <w:lvlJc w:val="left"/>
      <w:pPr>
        <w:ind w:left="4970" w:hanging="360"/>
      </w:pPr>
      <w:rPr>
        <w:rFonts w:ascii="Noto Sans Symbols" w:cs="Noto Sans Symbols" w:eastAsia="Noto Sans Symbols" w:hAnsi="Noto Sans Symbols"/>
      </w:rPr>
    </w:lvl>
    <w:lvl w:ilvl="4">
      <w:start w:val="1"/>
      <w:numFmt w:val="bullet"/>
      <w:lvlText w:val="o"/>
      <w:lvlJc w:val="left"/>
      <w:pPr>
        <w:ind w:left="5690" w:hanging="360"/>
      </w:pPr>
      <w:rPr>
        <w:rFonts w:ascii="Courier New" w:cs="Courier New" w:eastAsia="Courier New" w:hAnsi="Courier New"/>
      </w:rPr>
    </w:lvl>
    <w:lvl w:ilvl="5">
      <w:start w:val="1"/>
      <w:numFmt w:val="bullet"/>
      <w:lvlText w:val="▪"/>
      <w:lvlJc w:val="left"/>
      <w:pPr>
        <w:ind w:left="6410" w:hanging="360"/>
      </w:pPr>
      <w:rPr>
        <w:rFonts w:ascii="Noto Sans Symbols" w:cs="Noto Sans Symbols" w:eastAsia="Noto Sans Symbols" w:hAnsi="Noto Sans Symbols"/>
      </w:rPr>
    </w:lvl>
    <w:lvl w:ilvl="6">
      <w:start w:val="1"/>
      <w:numFmt w:val="bullet"/>
      <w:lvlText w:val="●"/>
      <w:lvlJc w:val="left"/>
      <w:pPr>
        <w:ind w:left="7130" w:hanging="360"/>
      </w:pPr>
      <w:rPr>
        <w:rFonts w:ascii="Noto Sans Symbols" w:cs="Noto Sans Symbols" w:eastAsia="Noto Sans Symbols" w:hAnsi="Noto Sans Symbols"/>
      </w:rPr>
    </w:lvl>
    <w:lvl w:ilvl="7">
      <w:start w:val="1"/>
      <w:numFmt w:val="bullet"/>
      <w:lvlText w:val="o"/>
      <w:lvlJc w:val="left"/>
      <w:pPr>
        <w:ind w:left="7850" w:hanging="360"/>
      </w:pPr>
      <w:rPr>
        <w:rFonts w:ascii="Courier New" w:cs="Courier New" w:eastAsia="Courier New" w:hAnsi="Courier New"/>
      </w:rPr>
    </w:lvl>
    <w:lvl w:ilvl="8">
      <w:start w:val="1"/>
      <w:numFmt w:val="bullet"/>
      <w:lvlText w:val="▪"/>
      <w:lvlJc w:val="left"/>
      <w:pPr>
        <w:ind w:left="857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20CDF"/>
    <w:pPr>
      <w:spacing w:after="200" w:line="276" w:lineRule="auto"/>
    </w:pPr>
    <w:rPr>
      <w:lang w:bidi="ta-I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0CDF"/>
    <w:pPr>
      <w:tabs>
        <w:tab w:val="center" w:pos="4513"/>
        <w:tab w:val="right" w:pos="9026"/>
      </w:tabs>
      <w:spacing w:after="0" w:line="240" w:lineRule="auto"/>
    </w:pPr>
  </w:style>
  <w:style w:type="character" w:styleId="HeaderChar" w:customStyle="1">
    <w:name w:val="Header Char"/>
    <w:basedOn w:val="DefaultParagraphFont"/>
    <w:link w:val="Header"/>
    <w:uiPriority w:val="99"/>
    <w:rsid w:val="00420CDF"/>
    <w:rPr>
      <w:lang w:bidi="ta-IN"/>
    </w:rPr>
  </w:style>
  <w:style w:type="paragraph" w:styleId="NormalWeb">
    <w:name w:val="Normal (Web)"/>
    <w:basedOn w:val="Normal"/>
    <w:uiPriority w:val="99"/>
    <w:unhideWhenUsed w:val="1"/>
    <w:rsid w:val="00420CDF"/>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420CDF"/>
    <w:pPr>
      <w:ind w:left="720"/>
      <w:contextualSpacing w:val="1"/>
    </w:pPr>
  </w:style>
  <w:style w:type="character" w:styleId="Strong">
    <w:name w:val="Strong"/>
    <w:basedOn w:val="DefaultParagraphFont"/>
    <w:uiPriority w:val="22"/>
    <w:qFormat w:val="1"/>
    <w:rsid w:val="00420CDF"/>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sSvdEDE6BJO9MtN2XNsl6MiU0A==">CgMxLjAyCGguZ2pkZ3hzOAByITE0MjkySU0zR18tSm5LMl92cGQ2V0lvZVNfR2Q4a1FSag==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2023-09-29T15:50:00Z</dcterms:created>
  <dc:creator>LENOVO</dc:creator>
</cp:coreProperties>
</file>