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501" w:rsidRDefault="005C3BDA" w:rsidP="005C3BDA">
      <w:pPr>
        <w:pStyle w:val="Title"/>
      </w:pPr>
      <w:r>
        <w:t>What must the minister consider when planning, preparing and delivering an act of worship?</w:t>
      </w:r>
    </w:p>
    <w:p w:rsidR="005C3BDA" w:rsidRDefault="005C3BDA" w:rsidP="006847B4">
      <w:pPr>
        <w:pStyle w:val="Subtitle"/>
        <w:pBdr>
          <w:bottom w:val="single" w:sz="4" w:space="1" w:color="auto"/>
        </w:pBdr>
      </w:pPr>
      <w:r>
        <w:t>Nigel Hardy</w:t>
      </w:r>
    </w:p>
    <w:p w:rsidR="004D2F93" w:rsidRPr="005C57FE" w:rsidRDefault="004D2F93" w:rsidP="001D27E1">
      <w:pPr>
        <w:rPr>
          <w:rFonts w:ascii="Times New Roman" w:hAnsi="Times New Roman" w:cs="Times New Roman"/>
          <w:sz w:val="24"/>
          <w:szCs w:val="24"/>
        </w:rPr>
      </w:pPr>
      <w:r w:rsidRPr="005C57FE">
        <w:rPr>
          <w:rFonts w:ascii="Times New Roman" w:hAnsi="Times New Roman" w:cs="Times New Roman"/>
          <w:sz w:val="24"/>
          <w:szCs w:val="24"/>
        </w:rPr>
        <w:t xml:space="preserve">Christian worship has many facets and the minister must ensure an appropriate element of as many of these as possible in each act of worship, possibly in the wider context of ongoing acts in the church community. These facets are first </w:t>
      </w:r>
      <w:r w:rsidR="005320A2" w:rsidRPr="005C57FE">
        <w:rPr>
          <w:rFonts w:ascii="Times New Roman" w:hAnsi="Times New Roman" w:cs="Times New Roman"/>
          <w:sz w:val="24"/>
          <w:szCs w:val="24"/>
        </w:rPr>
        <w:t>reviewed</w:t>
      </w:r>
      <w:r w:rsidRPr="005C57FE">
        <w:rPr>
          <w:rFonts w:ascii="Times New Roman" w:hAnsi="Times New Roman" w:cs="Times New Roman"/>
          <w:sz w:val="24"/>
          <w:szCs w:val="24"/>
        </w:rPr>
        <w:t xml:space="preserve"> and then their contextualisation is considered.</w:t>
      </w:r>
      <w:r w:rsidR="00D81D2D" w:rsidRPr="005C57FE">
        <w:rPr>
          <w:rFonts w:ascii="Times New Roman" w:hAnsi="Times New Roman" w:cs="Times New Roman"/>
          <w:sz w:val="24"/>
          <w:szCs w:val="24"/>
        </w:rPr>
        <w:t xml:space="preserve"> This essay is only at the</w:t>
      </w:r>
      <w:r w:rsidRPr="005C57FE">
        <w:rPr>
          <w:rFonts w:ascii="Times New Roman" w:hAnsi="Times New Roman" w:cs="Times New Roman"/>
          <w:sz w:val="24"/>
          <w:szCs w:val="24"/>
        </w:rPr>
        <w:t xml:space="preserve"> </w:t>
      </w:r>
      <w:r w:rsidR="00D81D2D" w:rsidRPr="005C57FE">
        <w:rPr>
          <w:rFonts w:ascii="Times New Roman" w:hAnsi="Times New Roman" w:cs="Times New Roman"/>
          <w:sz w:val="24"/>
          <w:szCs w:val="24"/>
        </w:rPr>
        <w:t xml:space="preserve">point of an outline plan. </w:t>
      </w:r>
    </w:p>
    <w:p w:rsidR="00A2119D" w:rsidRPr="005C57FE" w:rsidRDefault="00A2119D" w:rsidP="001D27E1">
      <w:pPr>
        <w:rPr>
          <w:rFonts w:ascii="Times New Roman" w:hAnsi="Times New Roman" w:cs="Times New Roman"/>
          <w:sz w:val="24"/>
          <w:szCs w:val="24"/>
        </w:rPr>
      </w:pPr>
      <w:r w:rsidRPr="005C57FE">
        <w:rPr>
          <w:rFonts w:ascii="Times New Roman" w:hAnsi="Times New Roman" w:cs="Times New Roman"/>
          <w:sz w:val="24"/>
          <w:szCs w:val="24"/>
        </w:rPr>
        <w:t>Ritual is a behaviour common to all humans and important to cohesion of communities, and worship is ritual</w:t>
      </w:r>
      <w:sdt>
        <w:sdtPr>
          <w:rPr>
            <w:rFonts w:ascii="Times New Roman" w:hAnsi="Times New Roman" w:cs="Times New Roman"/>
            <w:sz w:val="24"/>
            <w:szCs w:val="24"/>
          </w:rPr>
          <w:id w:val="-161626622"/>
          <w:citation/>
        </w:sdtPr>
        <w:sdtContent>
          <w:r w:rsidRPr="005C57FE">
            <w:rPr>
              <w:rFonts w:ascii="Times New Roman" w:hAnsi="Times New Roman" w:cs="Times New Roman"/>
              <w:sz w:val="24"/>
              <w:szCs w:val="24"/>
            </w:rPr>
            <w:fldChar w:fldCharType="begin"/>
          </w:r>
          <w:r w:rsidRPr="005C57FE">
            <w:rPr>
              <w:rFonts w:ascii="Times New Roman" w:hAnsi="Times New Roman" w:cs="Times New Roman"/>
              <w:sz w:val="24"/>
              <w:szCs w:val="24"/>
            </w:rPr>
            <w:instrText xml:space="preserve">CITATION white \p 19 \l 2057 </w:instrText>
          </w:r>
          <w:r w:rsidRPr="005C57FE">
            <w:rPr>
              <w:rFonts w:ascii="Times New Roman" w:hAnsi="Times New Roman" w:cs="Times New Roman"/>
              <w:sz w:val="24"/>
              <w:szCs w:val="24"/>
            </w:rPr>
            <w:fldChar w:fldCharType="separate"/>
          </w:r>
          <w:r w:rsidRPr="005C57FE">
            <w:rPr>
              <w:rFonts w:ascii="Times New Roman" w:hAnsi="Times New Roman" w:cs="Times New Roman"/>
              <w:noProof/>
              <w:sz w:val="24"/>
              <w:szCs w:val="24"/>
            </w:rPr>
            <w:t xml:space="preserve"> (White, 2001, p. 19)</w:t>
          </w:r>
          <w:r w:rsidRPr="005C57FE">
            <w:rPr>
              <w:rFonts w:ascii="Times New Roman" w:hAnsi="Times New Roman" w:cs="Times New Roman"/>
              <w:sz w:val="24"/>
              <w:szCs w:val="24"/>
            </w:rPr>
            <w:fldChar w:fldCharType="end"/>
          </w:r>
        </w:sdtContent>
      </w:sdt>
      <w:r w:rsidRPr="005C57FE">
        <w:rPr>
          <w:rFonts w:ascii="Times New Roman" w:hAnsi="Times New Roman" w:cs="Times New Roman"/>
          <w:sz w:val="24"/>
          <w:szCs w:val="24"/>
        </w:rPr>
        <w:t xml:space="preserve">. It is therefore important that all acts of worship have a ritual element, based on repetitive elements familiar to regular and, hopefully, intermittent worshippers. </w:t>
      </w:r>
      <w:r w:rsidR="006407CF" w:rsidRPr="005C57FE">
        <w:rPr>
          <w:rFonts w:ascii="Times New Roman" w:hAnsi="Times New Roman" w:cs="Times New Roman"/>
          <w:sz w:val="24"/>
          <w:szCs w:val="24"/>
        </w:rPr>
        <w:t xml:space="preserve">Some element of common forms of words, familiar songs and action should therefore be present. </w:t>
      </w:r>
    </w:p>
    <w:p w:rsidR="004D2F93" w:rsidRPr="005C57FE" w:rsidRDefault="006407CF" w:rsidP="001D27E1">
      <w:pPr>
        <w:rPr>
          <w:rFonts w:ascii="Times New Roman" w:hAnsi="Times New Roman" w:cs="Times New Roman"/>
          <w:sz w:val="24"/>
          <w:szCs w:val="24"/>
        </w:rPr>
      </w:pPr>
      <w:r w:rsidRPr="005C57FE">
        <w:rPr>
          <w:rFonts w:ascii="Times New Roman" w:hAnsi="Times New Roman" w:cs="Times New Roman"/>
          <w:sz w:val="24"/>
          <w:szCs w:val="24"/>
        </w:rPr>
        <w:t>From the</w:t>
      </w:r>
      <w:r w:rsidR="0002175A" w:rsidRPr="005C57FE">
        <w:rPr>
          <w:rFonts w:ascii="Times New Roman" w:hAnsi="Times New Roman" w:cs="Times New Roman"/>
          <w:sz w:val="24"/>
          <w:szCs w:val="24"/>
        </w:rPr>
        <w:t xml:space="preserve"> time of the</w:t>
      </w:r>
      <w:r w:rsidRPr="005C57FE">
        <w:rPr>
          <w:rFonts w:ascii="Times New Roman" w:hAnsi="Times New Roman" w:cs="Times New Roman"/>
          <w:sz w:val="24"/>
          <w:szCs w:val="24"/>
        </w:rPr>
        <w:t xml:space="preserve"> early church, under pressure </w:t>
      </w:r>
      <w:r w:rsidR="0002175A" w:rsidRPr="005C57FE">
        <w:rPr>
          <w:rFonts w:ascii="Times New Roman" w:hAnsi="Times New Roman" w:cs="Times New Roman"/>
          <w:sz w:val="24"/>
          <w:szCs w:val="24"/>
        </w:rPr>
        <w:t>from other philosophies and from heretical and immature understandings of the Christian position</w:t>
      </w:r>
      <w:sdt>
        <w:sdtPr>
          <w:rPr>
            <w:rFonts w:ascii="Times New Roman" w:hAnsi="Times New Roman" w:cs="Times New Roman"/>
            <w:sz w:val="24"/>
            <w:szCs w:val="24"/>
          </w:rPr>
          <w:id w:val="809908135"/>
          <w:citation/>
        </w:sdtPr>
        <w:sdtContent>
          <w:r w:rsidR="0002175A" w:rsidRPr="005C57FE">
            <w:rPr>
              <w:rFonts w:ascii="Times New Roman" w:hAnsi="Times New Roman" w:cs="Times New Roman"/>
              <w:sz w:val="24"/>
              <w:szCs w:val="24"/>
            </w:rPr>
            <w:fldChar w:fldCharType="begin"/>
          </w:r>
          <w:r w:rsidR="0002175A" w:rsidRPr="005C57FE">
            <w:rPr>
              <w:rFonts w:ascii="Times New Roman" w:hAnsi="Times New Roman" w:cs="Times New Roman"/>
              <w:sz w:val="24"/>
              <w:szCs w:val="24"/>
            </w:rPr>
            <w:instrText xml:space="preserve">CITATION Coc97 \p 95 \l 2057 </w:instrText>
          </w:r>
          <w:r w:rsidR="0002175A" w:rsidRPr="005C57FE">
            <w:rPr>
              <w:rFonts w:ascii="Times New Roman" w:hAnsi="Times New Roman" w:cs="Times New Roman"/>
              <w:sz w:val="24"/>
              <w:szCs w:val="24"/>
            </w:rPr>
            <w:fldChar w:fldCharType="separate"/>
          </w:r>
          <w:r w:rsidR="0002175A" w:rsidRPr="005C57FE">
            <w:rPr>
              <w:rFonts w:ascii="Times New Roman" w:hAnsi="Times New Roman" w:cs="Times New Roman"/>
              <w:noProof/>
              <w:sz w:val="24"/>
              <w:szCs w:val="24"/>
            </w:rPr>
            <w:t xml:space="preserve"> (Cocksworth, 1997, p. 95)</w:t>
          </w:r>
          <w:r w:rsidR="0002175A" w:rsidRPr="005C57FE">
            <w:rPr>
              <w:rFonts w:ascii="Times New Roman" w:hAnsi="Times New Roman" w:cs="Times New Roman"/>
              <w:sz w:val="24"/>
              <w:szCs w:val="24"/>
            </w:rPr>
            <w:fldChar w:fldCharType="end"/>
          </w:r>
        </w:sdtContent>
      </w:sdt>
      <w:r w:rsidR="0002175A" w:rsidRPr="005C57FE">
        <w:rPr>
          <w:rFonts w:ascii="Times New Roman" w:hAnsi="Times New Roman" w:cs="Times New Roman"/>
          <w:sz w:val="24"/>
          <w:szCs w:val="24"/>
        </w:rPr>
        <w:t xml:space="preserve">, through to Luther’s </w:t>
      </w:r>
      <w:r w:rsidR="0002175A" w:rsidRPr="005C57FE">
        <w:rPr>
          <w:rFonts w:ascii="Times New Roman" w:hAnsi="Times New Roman" w:cs="Times New Roman"/>
          <w:i/>
          <w:sz w:val="24"/>
          <w:szCs w:val="24"/>
        </w:rPr>
        <w:t xml:space="preserve">Large </w:t>
      </w:r>
      <w:proofErr w:type="spellStart"/>
      <w:r w:rsidR="0002175A" w:rsidRPr="005C57FE">
        <w:rPr>
          <w:rFonts w:ascii="Times New Roman" w:hAnsi="Times New Roman" w:cs="Times New Roman"/>
          <w:i/>
          <w:sz w:val="24"/>
          <w:szCs w:val="24"/>
        </w:rPr>
        <w:t>Catchechism</w:t>
      </w:r>
      <w:proofErr w:type="spellEnd"/>
      <w:r w:rsidR="0002175A" w:rsidRPr="005C57FE">
        <w:rPr>
          <w:rFonts w:ascii="Times New Roman" w:hAnsi="Times New Roman" w:cs="Times New Roman"/>
          <w:i/>
          <w:sz w:val="24"/>
          <w:szCs w:val="24"/>
        </w:rPr>
        <w:t xml:space="preserve"> </w:t>
      </w:r>
      <w:r w:rsidR="0002175A" w:rsidRPr="005C57FE">
        <w:rPr>
          <w:rFonts w:ascii="Times New Roman" w:hAnsi="Times New Roman" w:cs="Times New Roman"/>
          <w:sz w:val="24"/>
          <w:szCs w:val="24"/>
        </w:rPr>
        <w:t>where he says that people “assemble to hear and discuss God’s Word”</w:t>
      </w:r>
      <w:r w:rsidR="002050E1" w:rsidRPr="005C57FE">
        <w:rPr>
          <w:rFonts w:ascii="Times New Roman" w:hAnsi="Times New Roman" w:cs="Times New Roman"/>
          <w:sz w:val="24"/>
          <w:szCs w:val="24"/>
        </w:rPr>
        <w:t xml:space="preserve">, and </w:t>
      </w:r>
      <w:r w:rsidR="0002175A" w:rsidRPr="005C57FE">
        <w:rPr>
          <w:rFonts w:ascii="Times New Roman" w:hAnsi="Times New Roman" w:cs="Times New Roman"/>
          <w:sz w:val="24"/>
          <w:szCs w:val="24"/>
        </w:rPr>
        <w:t xml:space="preserve">Cranmer’s intention of “setting forth of God’s </w:t>
      </w:r>
      <w:proofErr w:type="spellStart"/>
      <w:r w:rsidR="0002175A" w:rsidRPr="005C57FE">
        <w:rPr>
          <w:rFonts w:ascii="Times New Roman" w:hAnsi="Times New Roman" w:cs="Times New Roman"/>
          <w:sz w:val="24"/>
          <w:szCs w:val="24"/>
        </w:rPr>
        <w:t>honor</w:t>
      </w:r>
      <w:proofErr w:type="spellEnd"/>
      <w:r w:rsidR="0002175A" w:rsidRPr="005C57FE">
        <w:rPr>
          <w:rFonts w:ascii="Times New Roman" w:hAnsi="Times New Roman" w:cs="Times New Roman"/>
          <w:sz w:val="24"/>
          <w:szCs w:val="24"/>
        </w:rPr>
        <w:t xml:space="preserve"> and glory” </w:t>
      </w:r>
      <w:sdt>
        <w:sdtPr>
          <w:rPr>
            <w:rFonts w:ascii="Times New Roman" w:hAnsi="Times New Roman" w:cs="Times New Roman"/>
            <w:sz w:val="24"/>
            <w:szCs w:val="24"/>
          </w:rPr>
          <w:id w:val="-806388233"/>
          <w:citation/>
        </w:sdtPr>
        <w:sdtContent>
          <w:r w:rsidR="0002175A" w:rsidRPr="005C57FE">
            <w:rPr>
              <w:rFonts w:ascii="Times New Roman" w:hAnsi="Times New Roman" w:cs="Times New Roman"/>
              <w:sz w:val="24"/>
              <w:szCs w:val="24"/>
            </w:rPr>
            <w:fldChar w:fldCharType="begin"/>
          </w:r>
          <w:r w:rsidR="0002175A" w:rsidRPr="005C57FE">
            <w:rPr>
              <w:rFonts w:ascii="Times New Roman" w:hAnsi="Times New Roman" w:cs="Times New Roman"/>
              <w:sz w:val="24"/>
              <w:szCs w:val="24"/>
            </w:rPr>
            <w:instrText xml:space="preserve">CITATION white \p 22 \l 2057 </w:instrText>
          </w:r>
          <w:r w:rsidR="0002175A" w:rsidRPr="005C57FE">
            <w:rPr>
              <w:rFonts w:ascii="Times New Roman" w:hAnsi="Times New Roman" w:cs="Times New Roman"/>
              <w:sz w:val="24"/>
              <w:szCs w:val="24"/>
            </w:rPr>
            <w:fldChar w:fldCharType="separate"/>
          </w:r>
          <w:r w:rsidR="0002175A" w:rsidRPr="005C57FE">
            <w:rPr>
              <w:rFonts w:ascii="Times New Roman" w:hAnsi="Times New Roman" w:cs="Times New Roman"/>
              <w:noProof/>
              <w:sz w:val="24"/>
              <w:szCs w:val="24"/>
            </w:rPr>
            <w:t>(White, 2001, p. 22)</w:t>
          </w:r>
          <w:r w:rsidR="0002175A" w:rsidRPr="005C57FE">
            <w:rPr>
              <w:rFonts w:ascii="Times New Roman" w:hAnsi="Times New Roman" w:cs="Times New Roman"/>
              <w:sz w:val="24"/>
              <w:szCs w:val="24"/>
            </w:rPr>
            <w:fldChar w:fldCharType="end"/>
          </w:r>
        </w:sdtContent>
      </w:sdt>
      <w:r w:rsidR="002050E1" w:rsidRPr="005C57FE">
        <w:rPr>
          <w:rFonts w:ascii="Times New Roman" w:hAnsi="Times New Roman" w:cs="Times New Roman"/>
          <w:sz w:val="24"/>
          <w:szCs w:val="24"/>
        </w:rPr>
        <w:t xml:space="preserve"> teaching has been an important element of worship. Appropriate opportunity must therefore be provided for instruction appropriate the time and context</w:t>
      </w:r>
      <w:r w:rsidR="004D2F93" w:rsidRPr="005C57FE">
        <w:rPr>
          <w:rFonts w:ascii="Times New Roman" w:hAnsi="Times New Roman" w:cs="Times New Roman"/>
          <w:sz w:val="24"/>
          <w:szCs w:val="24"/>
        </w:rPr>
        <w:t xml:space="preserve">. </w:t>
      </w:r>
    </w:p>
    <w:p w:rsidR="00D81D2D" w:rsidRPr="005C57FE" w:rsidRDefault="004D2F93" w:rsidP="001D27E1">
      <w:pPr>
        <w:rPr>
          <w:rFonts w:ascii="Times New Roman" w:hAnsi="Times New Roman" w:cs="Times New Roman"/>
          <w:sz w:val="24"/>
          <w:szCs w:val="24"/>
        </w:rPr>
      </w:pPr>
      <w:r w:rsidRPr="005C57FE">
        <w:rPr>
          <w:rFonts w:ascii="Times New Roman" w:hAnsi="Times New Roman" w:cs="Times New Roman"/>
          <w:sz w:val="24"/>
          <w:szCs w:val="24"/>
        </w:rPr>
        <w:t>Praise, the “sacrifice of praise</w:t>
      </w:r>
      <w:proofErr w:type="gramStart"/>
      <w:r w:rsidRPr="005C57FE">
        <w:rPr>
          <w:rFonts w:ascii="Times New Roman" w:hAnsi="Times New Roman" w:cs="Times New Roman"/>
          <w:sz w:val="24"/>
          <w:szCs w:val="24"/>
        </w:rPr>
        <w:t xml:space="preserve">”  </w:t>
      </w:r>
      <w:r w:rsidR="005320A2" w:rsidRPr="005C57FE">
        <w:rPr>
          <w:rFonts w:ascii="Times New Roman" w:hAnsi="Times New Roman" w:cs="Times New Roman"/>
          <w:sz w:val="24"/>
          <w:szCs w:val="24"/>
        </w:rPr>
        <w:t>(</w:t>
      </w:r>
      <w:proofErr w:type="spellStart"/>
      <w:proofErr w:type="gramEnd"/>
      <w:r w:rsidRPr="005C57FE">
        <w:rPr>
          <w:rFonts w:ascii="Times New Roman" w:hAnsi="Times New Roman" w:cs="Times New Roman"/>
          <w:i/>
          <w:sz w:val="24"/>
          <w:szCs w:val="24"/>
        </w:rPr>
        <w:t>thusía</w:t>
      </w:r>
      <w:proofErr w:type="spellEnd"/>
      <w:r w:rsidR="005320A2" w:rsidRPr="005C57FE">
        <w:rPr>
          <w:rFonts w:ascii="Times New Roman" w:hAnsi="Times New Roman" w:cs="Times New Roman"/>
          <w:sz w:val="24"/>
          <w:szCs w:val="24"/>
        </w:rPr>
        <w:t xml:space="preserve"> </w:t>
      </w:r>
      <w:r w:rsidR="00D81D2D" w:rsidRPr="005C57FE">
        <w:rPr>
          <w:rFonts w:ascii="Times New Roman" w:hAnsi="Times New Roman" w:cs="Times New Roman"/>
          <w:sz w:val="24"/>
          <w:szCs w:val="24"/>
        </w:rPr>
        <w:t xml:space="preserve">in the Greek) must be </w:t>
      </w:r>
      <w:proofErr w:type="spellStart"/>
      <w:r w:rsidR="00D81D2D" w:rsidRPr="005C57FE">
        <w:rPr>
          <w:rFonts w:ascii="Times New Roman" w:hAnsi="Times New Roman" w:cs="Times New Roman"/>
          <w:sz w:val="24"/>
          <w:szCs w:val="24"/>
        </w:rPr>
        <w:t>encorporated</w:t>
      </w:r>
      <w:proofErr w:type="spellEnd"/>
      <w:r w:rsidR="00D81D2D" w:rsidRPr="005C57FE">
        <w:rPr>
          <w:rFonts w:ascii="Times New Roman" w:hAnsi="Times New Roman" w:cs="Times New Roman"/>
          <w:sz w:val="24"/>
          <w:szCs w:val="24"/>
        </w:rPr>
        <w:t>.</w:t>
      </w:r>
    </w:p>
    <w:p w:rsidR="00D81D2D" w:rsidRPr="005C57FE" w:rsidRDefault="00D81D2D" w:rsidP="001D27E1">
      <w:pPr>
        <w:rPr>
          <w:rFonts w:ascii="Times New Roman" w:hAnsi="Times New Roman" w:cs="Times New Roman"/>
          <w:sz w:val="24"/>
          <w:szCs w:val="24"/>
        </w:rPr>
      </w:pPr>
      <w:r w:rsidRPr="005C57FE">
        <w:rPr>
          <w:rFonts w:ascii="Times New Roman" w:hAnsi="Times New Roman" w:cs="Times New Roman"/>
          <w:sz w:val="24"/>
          <w:szCs w:val="24"/>
        </w:rPr>
        <w:t xml:space="preserve">Confession of sins, of faith of Jesus as Lord. </w:t>
      </w:r>
    </w:p>
    <w:p w:rsidR="00C51BAE" w:rsidRPr="005C57FE" w:rsidRDefault="00C51BAE" w:rsidP="001D27E1">
      <w:pPr>
        <w:rPr>
          <w:rFonts w:ascii="Times New Roman" w:hAnsi="Times New Roman" w:cs="Times New Roman"/>
          <w:sz w:val="24"/>
          <w:szCs w:val="24"/>
        </w:rPr>
      </w:pPr>
      <w:r w:rsidRPr="005C57FE">
        <w:rPr>
          <w:rFonts w:ascii="Times New Roman" w:hAnsi="Times New Roman" w:cs="Times New Roman"/>
          <w:sz w:val="24"/>
          <w:szCs w:val="24"/>
        </w:rPr>
        <w:t xml:space="preserve">Prayer, supplementing personal devotions. </w:t>
      </w:r>
      <w:sdt>
        <w:sdtPr>
          <w:rPr>
            <w:rFonts w:ascii="Times New Roman" w:hAnsi="Times New Roman" w:cs="Times New Roman"/>
            <w:sz w:val="24"/>
            <w:szCs w:val="24"/>
          </w:rPr>
          <w:id w:val="285479120"/>
          <w:citation/>
        </w:sdtPr>
        <w:sdtContent>
          <w:r w:rsidRPr="005C57FE">
            <w:rPr>
              <w:rFonts w:ascii="Times New Roman" w:hAnsi="Times New Roman" w:cs="Times New Roman"/>
              <w:sz w:val="24"/>
              <w:szCs w:val="24"/>
            </w:rPr>
            <w:fldChar w:fldCharType="begin"/>
          </w:r>
          <w:r w:rsidRPr="005C57FE">
            <w:rPr>
              <w:rFonts w:ascii="Times New Roman" w:hAnsi="Times New Roman" w:cs="Times New Roman"/>
              <w:sz w:val="24"/>
              <w:szCs w:val="24"/>
            </w:rPr>
            <w:instrText xml:space="preserve"> CITATION white \l 2057 </w:instrText>
          </w:r>
          <w:r w:rsidRPr="005C57FE">
            <w:rPr>
              <w:rFonts w:ascii="Times New Roman" w:hAnsi="Times New Roman" w:cs="Times New Roman"/>
              <w:sz w:val="24"/>
              <w:szCs w:val="24"/>
            </w:rPr>
            <w:fldChar w:fldCharType="separate"/>
          </w:r>
          <w:r w:rsidRPr="005C57FE">
            <w:rPr>
              <w:rFonts w:ascii="Times New Roman" w:hAnsi="Times New Roman" w:cs="Times New Roman"/>
              <w:noProof/>
              <w:sz w:val="24"/>
              <w:szCs w:val="24"/>
            </w:rPr>
            <w:t>(White, 2001)</w:t>
          </w:r>
          <w:r w:rsidRPr="005C57FE">
            <w:rPr>
              <w:rFonts w:ascii="Times New Roman" w:hAnsi="Times New Roman" w:cs="Times New Roman"/>
              <w:sz w:val="24"/>
              <w:szCs w:val="24"/>
            </w:rPr>
            <w:fldChar w:fldCharType="end"/>
          </w:r>
        </w:sdtContent>
      </w:sdt>
    </w:p>
    <w:p w:rsidR="005320A2" w:rsidRPr="005C57FE" w:rsidRDefault="005320A2" w:rsidP="001D27E1">
      <w:pPr>
        <w:rPr>
          <w:rFonts w:ascii="Times New Roman" w:hAnsi="Times New Roman" w:cs="Times New Roman"/>
          <w:sz w:val="24"/>
          <w:szCs w:val="24"/>
        </w:rPr>
      </w:pPr>
      <w:r w:rsidRPr="005C57FE">
        <w:rPr>
          <w:rFonts w:ascii="Times New Roman" w:hAnsi="Times New Roman" w:cs="Times New Roman"/>
          <w:sz w:val="24"/>
          <w:szCs w:val="24"/>
        </w:rPr>
        <w:t>Acts planned and delivered by a minister are by their nature acts of “common worship”, public acts bringing together the people as the Body of Christ and as a community separated out from the world</w:t>
      </w:r>
      <w:sdt>
        <w:sdtPr>
          <w:rPr>
            <w:rFonts w:ascii="Times New Roman" w:hAnsi="Times New Roman" w:cs="Times New Roman"/>
            <w:sz w:val="24"/>
            <w:szCs w:val="24"/>
          </w:rPr>
          <w:id w:val="1481886384"/>
          <w:citation/>
        </w:sdtPr>
        <w:sdtContent>
          <w:r w:rsidRPr="005C57FE">
            <w:rPr>
              <w:rFonts w:ascii="Times New Roman" w:hAnsi="Times New Roman" w:cs="Times New Roman"/>
              <w:sz w:val="24"/>
              <w:szCs w:val="24"/>
            </w:rPr>
            <w:fldChar w:fldCharType="begin"/>
          </w:r>
          <w:r w:rsidRPr="005C57FE">
            <w:rPr>
              <w:rFonts w:ascii="Times New Roman" w:hAnsi="Times New Roman" w:cs="Times New Roman"/>
              <w:sz w:val="24"/>
              <w:szCs w:val="24"/>
            </w:rPr>
            <w:instrText xml:space="preserve">CITATION white \p 29 \l 2057 </w:instrText>
          </w:r>
          <w:r w:rsidRPr="005C57FE">
            <w:rPr>
              <w:rFonts w:ascii="Times New Roman" w:hAnsi="Times New Roman" w:cs="Times New Roman"/>
              <w:sz w:val="24"/>
              <w:szCs w:val="24"/>
            </w:rPr>
            <w:fldChar w:fldCharType="separate"/>
          </w:r>
          <w:r w:rsidRPr="005C57FE">
            <w:rPr>
              <w:rFonts w:ascii="Times New Roman" w:hAnsi="Times New Roman" w:cs="Times New Roman"/>
              <w:noProof/>
              <w:sz w:val="24"/>
              <w:szCs w:val="24"/>
            </w:rPr>
            <w:t xml:space="preserve"> (White, 2001, p. 29)</w:t>
          </w:r>
          <w:r w:rsidRPr="005C57FE">
            <w:rPr>
              <w:rFonts w:ascii="Times New Roman" w:hAnsi="Times New Roman" w:cs="Times New Roman"/>
              <w:sz w:val="24"/>
              <w:szCs w:val="24"/>
            </w:rPr>
            <w:fldChar w:fldCharType="end"/>
          </w:r>
        </w:sdtContent>
      </w:sdt>
      <w:r w:rsidR="00612B72" w:rsidRPr="005C57FE">
        <w:rPr>
          <w:rFonts w:ascii="Times New Roman" w:hAnsi="Times New Roman" w:cs="Times New Roman"/>
          <w:sz w:val="24"/>
          <w:szCs w:val="24"/>
        </w:rPr>
        <w:t xml:space="preserve"> to, in part, perform rituals together and strengthen the community and the individuals within it. This publically known and available common worship should also act to attract non-members, non-believers and non-participants, into the community. </w:t>
      </w:r>
    </w:p>
    <w:p w:rsidR="00FF696C" w:rsidRPr="005C57FE" w:rsidRDefault="00FF696C" w:rsidP="001D27E1">
      <w:pPr>
        <w:rPr>
          <w:rFonts w:ascii="Times New Roman" w:hAnsi="Times New Roman" w:cs="Times New Roman"/>
          <w:sz w:val="24"/>
          <w:szCs w:val="24"/>
        </w:rPr>
      </w:pPr>
      <w:r w:rsidRPr="005C57FE">
        <w:rPr>
          <w:rFonts w:ascii="Times New Roman" w:hAnsi="Times New Roman" w:cs="Times New Roman"/>
          <w:sz w:val="24"/>
          <w:szCs w:val="24"/>
        </w:rPr>
        <w:t xml:space="preserve">As a corporate activity or liturgy, opportunity should be provided for all members to take an active part </w:t>
      </w:r>
      <w:r w:rsidR="00E31642" w:rsidRPr="005C57FE">
        <w:rPr>
          <w:rFonts w:ascii="Times New Roman" w:hAnsi="Times New Roman" w:cs="Times New Roman"/>
          <w:sz w:val="24"/>
          <w:szCs w:val="24"/>
        </w:rPr>
        <w:t xml:space="preserve">in service. Additionally those with special gifts and abilities should be encouraged and supported to play particular roles, as those to greet and welcome worshippers, as scripture readers, music leaders, teachers etc. </w:t>
      </w:r>
    </w:p>
    <w:p w:rsidR="00D81D2D" w:rsidRPr="005C57FE" w:rsidRDefault="00E31642" w:rsidP="001D27E1">
      <w:pPr>
        <w:rPr>
          <w:rFonts w:ascii="Times New Roman" w:hAnsi="Times New Roman" w:cs="Times New Roman"/>
          <w:sz w:val="24"/>
          <w:szCs w:val="24"/>
        </w:rPr>
      </w:pPr>
      <w:r w:rsidRPr="005C57FE">
        <w:rPr>
          <w:rFonts w:ascii="Times New Roman" w:hAnsi="Times New Roman" w:cs="Times New Roman"/>
          <w:sz w:val="24"/>
          <w:szCs w:val="24"/>
        </w:rPr>
        <w:t>The contexts to be considered</w:t>
      </w:r>
      <w:r w:rsidR="00D81D2D" w:rsidRPr="005C57FE">
        <w:rPr>
          <w:rFonts w:ascii="Times New Roman" w:hAnsi="Times New Roman" w:cs="Times New Roman"/>
          <w:sz w:val="24"/>
          <w:szCs w:val="24"/>
        </w:rPr>
        <w:t xml:space="preserve"> are time, place and community.</w:t>
      </w:r>
    </w:p>
    <w:p w:rsidR="00BD7DD9" w:rsidRPr="005C57FE" w:rsidRDefault="00BD7DD9" w:rsidP="00D81D2D">
      <w:pPr>
        <w:pStyle w:val="ListParagraph"/>
        <w:numPr>
          <w:ilvl w:val="0"/>
          <w:numId w:val="1"/>
        </w:numPr>
        <w:rPr>
          <w:rFonts w:ascii="Times New Roman" w:hAnsi="Times New Roman" w:cs="Times New Roman"/>
          <w:sz w:val="24"/>
          <w:szCs w:val="24"/>
        </w:rPr>
      </w:pPr>
      <w:r w:rsidRPr="005C57FE">
        <w:rPr>
          <w:rFonts w:ascii="Times New Roman" w:hAnsi="Times New Roman" w:cs="Times New Roman"/>
          <w:sz w:val="24"/>
          <w:szCs w:val="24"/>
        </w:rPr>
        <w:t>Worship may be designed to answer the needs of the times of day, the regular passing of the week, to coincide with the yearly church cycle of festivals and c</w:t>
      </w:r>
      <w:r w:rsidR="00D81D2D" w:rsidRPr="005C57FE">
        <w:rPr>
          <w:rFonts w:ascii="Times New Roman" w:hAnsi="Times New Roman" w:cs="Times New Roman"/>
          <w:sz w:val="24"/>
          <w:szCs w:val="24"/>
        </w:rPr>
        <w:t xml:space="preserve">ommemorations. </w:t>
      </w:r>
    </w:p>
    <w:p w:rsidR="00D81D2D" w:rsidRPr="005C57FE" w:rsidRDefault="00D81D2D" w:rsidP="00D81D2D">
      <w:pPr>
        <w:pStyle w:val="ListParagraph"/>
        <w:numPr>
          <w:ilvl w:val="0"/>
          <w:numId w:val="1"/>
        </w:numPr>
        <w:rPr>
          <w:rFonts w:ascii="Times New Roman" w:hAnsi="Times New Roman" w:cs="Times New Roman"/>
          <w:sz w:val="24"/>
          <w:szCs w:val="24"/>
        </w:rPr>
      </w:pPr>
      <w:r w:rsidRPr="005C57FE">
        <w:rPr>
          <w:rFonts w:ascii="Times New Roman" w:hAnsi="Times New Roman" w:cs="Times New Roman"/>
          <w:sz w:val="24"/>
          <w:szCs w:val="24"/>
        </w:rPr>
        <w:t>The location.</w:t>
      </w:r>
    </w:p>
    <w:p w:rsidR="00D81D2D" w:rsidRPr="005C57FE" w:rsidRDefault="00D81D2D" w:rsidP="00D81D2D">
      <w:pPr>
        <w:pStyle w:val="ListParagraph"/>
        <w:numPr>
          <w:ilvl w:val="0"/>
          <w:numId w:val="1"/>
        </w:numPr>
        <w:rPr>
          <w:rFonts w:ascii="Times New Roman" w:hAnsi="Times New Roman" w:cs="Times New Roman"/>
          <w:sz w:val="24"/>
          <w:szCs w:val="24"/>
        </w:rPr>
      </w:pPr>
      <w:r w:rsidRPr="005C57FE">
        <w:rPr>
          <w:rFonts w:ascii="Times New Roman" w:hAnsi="Times New Roman" w:cs="Times New Roman"/>
          <w:sz w:val="24"/>
          <w:szCs w:val="24"/>
        </w:rPr>
        <w:lastRenderedPageBreak/>
        <w:t>The presentation, form of words, cho</w:t>
      </w:r>
      <w:r w:rsidR="00C51BAE" w:rsidRPr="005C57FE">
        <w:rPr>
          <w:rFonts w:ascii="Times New Roman" w:hAnsi="Times New Roman" w:cs="Times New Roman"/>
          <w:sz w:val="24"/>
          <w:szCs w:val="24"/>
        </w:rPr>
        <w:t xml:space="preserve">ice of music and other worship materials should reflect the range of expected participants; age, gender, culture, ethnicity, faith background. </w:t>
      </w:r>
    </w:p>
    <w:p w:rsidR="00E31642" w:rsidRPr="0002175A" w:rsidRDefault="00E31642" w:rsidP="001D27E1"/>
    <w:p w:rsidR="00A2119D" w:rsidRDefault="00A2119D" w:rsidP="001D27E1"/>
    <w:sdt>
      <w:sdtPr>
        <w:id w:val="1073552529"/>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5C57FE" w:rsidRDefault="005C57FE">
          <w:pPr>
            <w:pStyle w:val="Heading1"/>
          </w:pPr>
          <w:r>
            <w:t>Bibliography</w:t>
          </w:r>
        </w:p>
        <w:sdt>
          <w:sdtPr>
            <w:id w:val="111145805"/>
            <w:bibliography/>
          </w:sdtPr>
          <w:sdtContent>
            <w:p w:rsidR="005C57FE" w:rsidRDefault="005C57FE" w:rsidP="005C57FE">
              <w:pPr>
                <w:pStyle w:val="Bibliography"/>
                <w:rPr>
                  <w:noProof/>
                  <w:sz w:val="24"/>
                  <w:szCs w:val="24"/>
                  <w:lang w:val="en-US"/>
                </w:rPr>
              </w:pPr>
              <w:r>
                <w:fldChar w:fldCharType="begin"/>
              </w:r>
              <w:r>
                <w:instrText xml:space="preserve"> BIBLIOGRAPHY </w:instrText>
              </w:r>
              <w:r>
                <w:fldChar w:fldCharType="separate"/>
              </w:r>
              <w:r>
                <w:rPr>
                  <w:noProof/>
                  <w:lang w:val="en-US"/>
                </w:rPr>
                <w:t xml:space="preserve">Cocksworth, C., 1997. </w:t>
              </w:r>
              <w:r>
                <w:rPr>
                  <w:i/>
                  <w:iCs/>
                  <w:noProof/>
                  <w:lang w:val="en-US"/>
                </w:rPr>
                <w:t xml:space="preserve">Holy Holy Holy: Worshipping the Trinitarian God. </w:t>
              </w:r>
              <w:r>
                <w:rPr>
                  <w:noProof/>
                  <w:lang w:val="en-US"/>
                </w:rPr>
                <w:t>Lodon: Darton, Longman and Todd.</w:t>
              </w:r>
            </w:p>
            <w:p w:rsidR="005C57FE" w:rsidRDefault="005C57FE" w:rsidP="005C57FE">
              <w:pPr>
                <w:pStyle w:val="Bibliography"/>
                <w:rPr>
                  <w:noProof/>
                  <w:lang w:val="en-US"/>
                </w:rPr>
              </w:pPr>
              <w:r>
                <w:rPr>
                  <w:noProof/>
                  <w:lang w:val="en-US"/>
                </w:rPr>
                <w:t xml:space="preserve">White, J. F., 2001. </w:t>
              </w:r>
              <w:r>
                <w:rPr>
                  <w:i/>
                  <w:iCs/>
                  <w:noProof/>
                  <w:lang w:val="en-US"/>
                </w:rPr>
                <w:t xml:space="preserve">Introduction to Christian Worship. </w:t>
              </w:r>
              <w:r>
                <w:rPr>
                  <w:noProof/>
                  <w:lang w:val="en-US"/>
                </w:rPr>
                <w:t>3rd ed. Nashville TN: Abingdon Press.</w:t>
              </w:r>
            </w:p>
            <w:p w:rsidR="005C57FE" w:rsidRDefault="005C57FE" w:rsidP="005C57FE">
              <w:r>
                <w:rPr>
                  <w:b/>
                  <w:bCs/>
                  <w:noProof/>
                </w:rPr>
                <w:fldChar w:fldCharType="end"/>
              </w:r>
            </w:p>
          </w:sdtContent>
        </w:sdt>
      </w:sdtContent>
    </w:sdt>
    <w:p w:rsidR="00A2119D" w:rsidRPr="001D27E1" w:rsidRDefault="00A2119D" w:rsidP="001D27E1">
      <w:bookmarkStart w:id="0" w:name="_GoBack"/>
      <w:bookmarkEnd w:id="0"/>
    </w:p>
    <w:sectPr w:rsidR="00A2119D" w:rsidRPr="001D2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4580"/>
    <w:multiLevelType w:val="hybridMultilevel"/>
    <w:tmpl w:val="1F9C2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DA"/>
    <w:rsid w:val="0002175A"/>
    <w:rsid w:val="001D27E1"/>
    <w:rsid w:val="002050E1"/>
    <w:rsid w:val="004D2F93"/>
    <w:rsid w:val="005320A2"/>
    <w:rsid w:val="005C3BDA"/>
    <w:rsid w:val="005C57FE"/>
    <w:rsid w:val="00612B72"/>
    <w:rsid w:val="006407CF"/>
    <w:rsid w:val="006847B4"/>
    <w:rsid w:val="00781501"/>
    <w:rsid w:val="00A2119D"/>
    <w:rsid w:val="00A42AB2"/>
    <w:rsid w:val="00BD7DD9"/>
    <w:rsid w:val="00C51BAE"/>
    <w:rsid w:val="00D81D2D"/>
    <w:rsid w:val="00E31642"/>
    <w:rsid w:val="00FF6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E2619-6DF5-4AFC-BDCD-74944CB7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19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B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3BD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2119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2119D"/>
  </w:style>
  <w:style w:type="paragraph" w:styleId="ListParagraph">
    <w:name w:val="List Paragraph"/>
    <w:basedOn w:val="Normal"/>
    <w:uiPriority w:val="34"/>
    <w:qFormat/>
    <w:rsid w:val="00D81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91291">
      <w:bodyDiv w:val="1"/>
      <w:marLeft w:val="0"/>
      <w:marRight w:val="0"/>
      <w:marTop w:val="0"/>
      <w:marBottom w:val="0"/>
      <w:divBdr>
        <w:top w:val="none" w:sz="0" w:space="0" w:color="auto"/>
        <w:left w:val="none" w:sz="0" w:space="0" w:color="auto"/>
        <w:bottom w:val="none" w:sz="0" w:space="0" w:color="auto"/>
        <w:right w:val="none" w:sz="0" w:space="0" w:color="auto"/>
      </w:divBdr>
    </w:div>
    <w:div w:id="329411156">
      <w:bodyDiv w:val="1"/>
      <w:marLeft w:val="0"/>
      <w:marRight w:val="0"/>
      <w:marTop w:val="0"/>
      <w:marBottom w:val="0"/>
      <w:divBdr>
        <w:top w:val="none" w:sz="0" w:space="0" w:color="auto"/>
        <w:left w:val="none" w:sz="0" w:space="0" w:color="auto"/>
        <w:bottom w:val="none" w:sz="0" w:space="0" w:color="auto"/>
        <w:right w:val="none" w:sz="0" w:space="0" w:color="auto"/>
      </w:divBdr>
    </w:div>
    <w:div w:id="536435369">
      <w:bodyDiv w:val="1"/>
      <w:marLeft w:val="0"/>
      <w:marRight w:val="0"/>
      <w:marTop w:val="0"/>
      <w:marBottom w:val="0"/>
      <w:divBdr>
        <w:top w:val="none" w:sz="0" w:space="0" w:color="auto"/>
        <w:left w:val="none" w:sz="0" w:space="0" w:color="auto"/>
        <w:bottom w:val="none" w:sz="0" w:space="0" w:color="auto"/>
        <w:right w:val="none" w:sz="0" w:space="0" w:color="auto"/>
      </w:divBdr>
    </w:div>
    <w:div w:id="746464886">
      <w:bodyDiv w:val="1"/>
      <w:marLeft w:val="0"/>
      <w:marRight w:val="0"/>
      <w:marTop w:val="0"/>
      <w:marBottom w:val="0"/>
      <w:divBdr>
        <w:top w:val="none" w:sz="0" w:space="0" w:color="auto"/>
        <w:left w:val="none" w:sz="0" w:space="0" w:color="auto"/>
        <w:bottom w:val="none" w:sz="0" w:space="0" w:color="auto"/>
        <w:right w:val="none" w:sz="0" w:space="0" w:color="auto"/>
      </w:divBdr>
    </w:div>
    <w:div w:id="749012075">
      <w:bodyDiv w:val="1"/>
      <w:marLeft w:val="0"/>
      <w:marRight w:val="0"/>
      <w:marTop w:val="0"/>
      <w:marBottom w:val="0"/>
      <w:divBdr>
        <w:top w:val="none" w:sz="0" w:space="0" w:color="auto"/>
        <w:left w:val="none" w:sz="0" w:space="0" w:color="auto"/>
        <w:bottom w:val="none" w:sz="0" w:space="0" w:color="auto"/>
        <w:right w:val="none" w:sz="0" w:space="0" w:color="auto"/>
      </w:divBdr>
    </w:div>
    <w:div w:id="994409579">
      <w:bodyDiv w:val="1"/>
      <w:marLeft w:val="0"/>
      <w:marRight w:val="0"/>
      <w:marTop w:val="0"/>
      <w:marBottom w:val="0"/>
      <w:divBdr>
        <w:top w:val="none" w:sz="0" w:space="0" w:color="auto"/>
        <w:left w:val="none" w:sz="0" w:space="0" w:color="auto"/>
        <w:bottom w:val="none" w:sz="0" w:space="0" w:color="auto"/>
        <w:right w:val="none" w:sz="0" w:space="0" w:color="auto"/>
      </w:divBdr>
    </w:div>
    <w:div w:id="1287538572">
      <w:bodyDiv w:val="1"/>
      <w:marLeft w:val="0"/>
      <w:marRight w:val="0"/>
      <w:marTop w:val="0"/>
      <w:marBottom w:val="0"/>
      <w:divBdr>
        <w:top w:val="none" w:sz="0" w:space="0" w:color="auto"/>
        <w:left w:val="none" w:sz="0" w:space="0" w:color="auto"/>
        <w:bottom w:val="none" w:sz="0" w:space="0" w:color="auto"/>
        <w:right w:val="none" w:sz="0" w:space="0" w:color="auto"/>
      </w:divBdr>
    </w:div>
    <w:div w:id="1721781505">
      <w:bodyDiv w:val="1"/>
      <w:marLeft w:val="0"/>
      <w:marRight w:val="0"/>
      <w:marTop w:val="0"/>
      <w:marBottom w:val="0"/>
      <w:divBdr>
        <w:top w:val="none" w:sz="0" w:space="0" w:color="auto"/>
        <w:left w:val="none" w:sz="0" w:space="0" w:color="auto"/>
        <w:bottom w:val="none" w:sz="0" w:space="0" w:color="auto"/>
        <w:right w:val="none" w:sz="0" w:space="0" w:color="auto"/>
      </w:divBdr>
    </w:div>
    <w:div w:id="1812559269">
      <w:bodyDiv w:val="1"/>
      <w:marLeft w:val="0"/>
      <w:marRight w:val="0"/>
      <w:marTop w:val="0"/>
      <w:marBottom w:val="0"/>
      <w:divBdr>
        <w:top w:val="none" w:sz="0" w:space="0" w:color="auto"/>
        <w:left w:val="none" w:sz="0" w:space="0" w:color="auto"/>
        <w:bottom w:val="none" w:sz="0" w:space="0" w:color="auto"/>
        <w:right w:val="none" w:sz="0" w:space="0" w:color="auto"/>
      </w:divBdr>
    </w:div>
    <w:div w:id="1833984316">
      <w:bodyDiv w:val="1"/>
      <w:marLeft w:val="0"/>
      <w:marRight w:val="0"/>
      <w:marTop w:val="0"/>
      <w:marBottom w:val="0"/>
      <w:divBdr>
        <w:top w:val="none" w:sz="0" w:space="0" w:color="auto"/>
        <w:left w:val="none" w:sz="0" w:space="0" w:color="auto"/>
        <w:bottom w:val="none" w:sz="0" w:space="0" w:color="auto"/>
        <w:right w:val="none" w:sz="0" w:space="0" w:color="auto"/>
      </w:divBdr>
    </w:div>
    <w:div w:id="202906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white</b:Tag>
    <b:SourceType>Book</b:SourceType>
    <b:Guid>{F23D8543-1D3B-4D5A-A169-BC9C651D5D38}</b:Guid>
    <b:Author>
      <b:Author>
        <b:NameList>
          <b:Person>
            <b:Last>White</b:Last>
            <b:First>James</b:First>
            <b:Middle>F</b:Middle>
          </b:Person>
        </b:NameList>
      </b:Author>
    </b:Author>
    <b:Title>Introduction to Christian Worship</b:Title>
    <b:Year>2001</b:Year>
    <b:City>Nashville TN</b:City>
    <b:Publisher>Abingdon Press</b:Publisher>
    <b:Edition>3rd</b:Edition>
    <b:RefOrder>1</b:RefOrder>
  </b:Source>
  <b:Source>
    <b:Tag>Coc97</b:Tag>
    <b:SourceType>Book</b:SourceType>
    <b:Guid>{3D5225F4-9806-4641-B5D0-7DD1F17DF24D}</b:Guid>
    <b:Title>Holy Holy Holy: Worshipping the Trinitarian God</b:Title>
    <b:Year>1997</b:Year>
    <b:City>Lodon</b:City>
    <b:Publisher>Darton, Longman and Todd</b:Publisher>
    <b:Author>
      <b:Author>
        <b:NameList>
          <b:Person>
            <b:Last>Cocksworth</b:Last>
            <b:First>C</b:First>
          </b:Person>
        </b:NameList>
      </b:Author>
    </b:Author>
    <b:RefOrder>2</b:RefOrder>
  </b:Source>
</b:Sources>
</file>

<file path=customXml/itemProps1.xml><?xml version="1.0" encoding="utf-8"?>
<ds:datastoreItem xmlns:ds="http://schemas.openxmlformats.org/officeDocument/2006/customXml" ds:itemID="{13D6637E-14B2-4085-8103-25D6A1CC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2</cp:revision>
  <dcterms:created xsi:type="dcterms:W3CDTF">2016-01-05T23:54:00Z</dcterms:created>
  <dcterms:modified xsi:type="dcterms:W3CDTF">2016-01-05T23:54:00Z</dcterms:modified>
</cp:coreProperties>
</file>