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C0F" w:rsidRPr="004A319E" w:rsidRDefault="00340C0F" w:rsidP="00340C0F">
      <w:pPr>
        <w:pStyle w:val="Title"/>
        <w:rPr>
          <w:rFonts w:ascii="Arial" w:hAnsi="Arial" w:cs="Arial"/>
        </w:rPr>
      </w:pPr>
      <w:r w:rsidRPr="004A319E">
        <w:rPr>
          <w:rFonts w:ascii="Arial" w:hAnsi="Arial" w:cs="Arial"/>
        </w:rPr>
        <w:t>Commentary</w:t>
      </w:r>
    </w:p>
    <w:p w:rsidR="00340C0F" w:rsidRPr="004A319E" w:rsidRDefault="00340C0F" w:rsidP="00340C0F">
      <w:pPr>
        <w:pBdr>
          <w:bottom w:val="single" w:sz="4" w:space="1" w:color="auto"/>
        </w:pBdr>
        <w:rPr>
          <w:rFonts w:ascii="Arial" w:hAnsi="Arial" w:cs="Arial"/>
        </w:rPr>
      </w:pPr>
      <w:r w:rsidRPr="004A319E">
        <w:rPr>
          <w:rFonts w:ascii="Arial" w:hAnsi="Arial" w:cs="Arial"/>
        </w:rPr>
        <w:t>Nigel Hardy</w:t>
      </w:r>
    </w:p>
    <w:p w:rsidR="00340C0F" w:rsidRPr="004A319E" w:rsidRDefault="00340C0F" w:rsidP="004A319E">
      <w:pPr>
        <w:spacing w:before="240" w:line="480" w:lineRule="auto"/>
        <w:rPr>
          <w:rFonts w:ascii="Arial" w:hAnsi="Arial" w:cs="Arial"/>
          <w:sz w:val="24"/>
          <w:szCs w:val="24"/>
        </w:rPr>
      </w:pPr>
      <w:r w:rsidRPr="004A319E">
        <w:rPr>
          <w:rFonts w:ascii="Arial" w:hAnsi="Arial" w:cs="Arial"/>
          <w:sz w:val="24"/>
          <w:szCs w:val="24"/>
        </w:rPr>
        <w:t>This congregation is small and aging and includes at least one member displaying increasing cognitive difficulties. The</w:t>
      </w:r>
      <w:r w:rsidR="00ED7B8A" w:rsidRPr="004A319E">
        <w:rPr>
          <w:rFonts w:ascii="Arial" w:hAnsi="Arial" w:cs="Arial"/>
          <w:sz w:val="24"/>
          <w:szCs w:val="24"/>
        </w:rPr>
        <w:t>y</w:t>
      </w:r>
      <w:r w:rsidRPr="004A319E">
        <w:rPr>
          <w:rFonts w:ascii="Arial" w:hAnsi="Arial" w:cs="Arial"/>
          <w:sz w:val="24"/>
          <w:szCs w:val="24"/>
        </w:rPr>
        <w:t xml:space="preserve"> are experie</w:t>
      </w:r>
      <w:r w:rsidR="00ED7B8A" w:rsidRPr="004A319E">
        <w:rPr>
          <w:rFonts w:ascii="Arial" w:hAnsi="Arial" w:cs="Arial"/>
          <w:sz w:val="24"/>
          <w:szCs w:val="24"/>
        </w:rPr>
        <w:t>nced</w:t>
      </w:r>
      <w:r w:rsidRPr="004A319E">
        <w:rPr>
          <w:rFonts w:ascii="Arial" w:hAnsi="Arial" w:cs="Arial"/>
          <w:sz w:val="24"/>
          <w:szCs w:val="24"/>
        </w:rPr>
        <w:t xml:space="preserve"> churchgoers, now used to 1984 forms.  Services are held in a hall.</w:t>
      </w:r>
    </w:p>
    <w:p w:rsidR="00340C0F" w:rsidRPr="004A319E" w:rsidRDefault="00340C0F" w:rsidP="004A319E">
      <w:pPr>
        <w:spacing w:line="480" w:lineRule="auto"/>
        <w:rPr>
          <w:rFonts w:ascii="Arial" w:hAnsi="Arial" w:cs="Arial"/>
          <w:sz w:val="24"/>
          <w:szCs w:val="24"/>
        </w:rPr>
      </w:pPr>
      <w:r w:rsidRPr="004A319E">
        <w:rPr>
          <w:rFonts w:ascii="Arial" w:hAnsi="Arial" w:cs="Arial"/>
          <w:sz w:val="24"/>
          <w:szCs w:val="24"/>
        </w:rPr>
        <w:t>A sing</w:t>
      </w:r>
      <w:r w:rsidR="009E0431" w:rsidRPr="004A319E">
        <w:rPr>
          <w:rFonts w:ascii="Arial" w:hAnsi="Arial" w:cs="Arial"/>
          <w:sz w:val="24"/>
          <w:szCs w:val="24"/>
        </w:rPr>
        <w:t xml:space="preserve">le booklet has been produced: multiple books and searching for material is causing increasing </w:t>
      </w:r>
      <w:r w:rsidR="00ED7B8A" w:rsidRPr="004A319E">
        <w:rPr>
          <w:rFonts w:ascii="Arial" w:hAnsi="Arial" w:cs="Arial"/>
          <w:sz w:val="24"/>
          <w:szCs w:val="24"/>
        </w:rPr>
        <w:t>problems (beyond those generally experienced), leading to disruption of the service flow and embarrassment. The booklet is an easily handled A5 and particularly large 14pt has been used to help aging eyes and, in fact</w:t>
      </w:r>
      <w:proofErr w:type="gramStart"/>
      <w:r w:rsidR="00ED7B8A" w:rsidRPr="004A319E">
        <w:rPr>
          <w:rFonts w:ascii="Arial" w:hAnsi="Arial" w:cs="Arial"/>
          <w:sz w:val="24"/>
          <w:szCs w:val="24"/>
        </w:rPr>
        <w:t>,  all</w:t>
      </w:r>
      <w:proofErr w:type="gramEnd"/>
      <w:r w:rsidR="00ED7B8A" w:rsidRPr="004A319E">
        <w:rPr>
          <w:rFonts w:ascii="Arial" w:hAnsi="Arial" w:cs="Arial"/>
          <w:sz w:val="24"/>
          <w:szCs w:val="24"/>
        </w:rPr>
        <w:t xml:space="preserve"> worshippers, given that lighting is not good in the hall. </w:t>
      </w:r>
      <w:r w:rsidR="00492F09" w:rsidRPr="004A319E">
        <w:rPr>
          <w:rFonts w:ascii="Arial" w:hAnsi="Arial" w:cs="Arial"/>
          <w:sz w:val="24"/>
          <w:szCs w:val="24"/>
        </w:rPr>
        <w:t xml:space="preserve">The hall has projection facilities, but this would not be a familiar or comfortable to the congregation and might not be more visible.  </w:t>
      </w:r>
      <w:r w:rsidR="00577906" w:rsidRPr="004A319E">
        <w:rPr>
          <w:rFonts w:ascii="Arial" w:hAnsi="Arial" w:cs="Arial"/>
          <w:sz w:val="24"/>
          <w:szCs w:val="24"/>
        </w:rPr>
        <w:t>The font chosen is a traditional serif,</w:t>
      </w:r>
      <w:bookmarkStart w:id="0" w:name="_GoBack"/>
      <w:bookmarkEnd w:id="0"/>
      <w:r w:rsidR="00577906" w:rsidRPr="004A319E">
        <w:rPr>
          <w:rFonts w:ascii="Arial" w:hAnsi="Arial" w:cs="Arial"/>
          <w:sz w:val="24"/>
          <w:szCs w:val="24"/>
        </w:rPr>
        <w:t xml:space="preserve"> intended to be comfortable and familiar</w:t>
      </w:r>
      <w:r w:rsidR="00492F09" w:rsidRPr="004A319E">
        <w:rPr>
          <w:rFonts w:ascii="Arial" w:hAnsi="Arial" w:cs="Arial"/>
          <w:sz w:val="24"/>
          <w:szCs w:val="24"/>
        </w:rPr>
        <w:t xml:space="preserve">, and layout it also traditional, following the familiar 1984 styles of indentation and emboldening. Pictures or other novel materials are likely to be a distraction to this congregation. </w:t>
      </w:r>
      <w:r w:rsidR="00A81798" w:rsidRPr="004A319E">
        <w:rPr>
          <w:rFonts w:ascii="Arial" w:hAnsi="Arial" w:cs="Arial"/>
          <w:sz w:val="24"/>
          <w:szCs w:val="24"/>
        </w:rPr>
        <w:t>Due to infirmities and to the nature of the seating, kneeling</w:t>
      </w:r>
      <w:r w:rsidR="009204D4" w:rsidRPr="004A319E">
        <w:rPr>
          <w:rFonts w:ascii="Arial" w:hAnsi="Arial" w:cs="Arial"/>
          <w:sz w:val="24"/>
          <w:szCs w:val="24"/>
        </w:rPr>
        <w:t xml:space="preserve"> and standing are not specified. </w:t>
      </w:r>
      <w:r w:rsidR="00A81798" w:rsidRPr="004A319E">
        <w:rPr>
          <w:rFonts w:ascii="Arial" w:hAnsi="Arial" w:cs="Arial"/>
          <w:sz w:val="24"/>
          <w:szCs w:val="24"/>
        </w:rPr>
        <w:t xml:space="preserve">The congregation will stand for hymns. </w:t>
      </w:r>
    </w:p>
    <w:p w:rsidR="00492F09" w:rsidRPr="004A319E" w:rsidRDefault="0087709C" w:rsidP="004A319E">
      <w:pPr>
        <w:spacing w:line="480" w:lineRule="auto"/>
        <w:rPr>
          <w:rFonts w:ascii="Arial" w:hAnsi="Arial" w:cs="Arial"/>
          <w:sz w:val="24"/>
          <w:szCs w:val="24"/>
        </w:rPr>
      </w:pPr>
      <w:r w:rsidRPr="004A319E">
        <w:rPr>
          <w:rFonts w:ascii="Arial" w:hAnsi="Arial" w:cs="Arial"/>
          <w:sz w:val="24"/>
          <w:szCs w:val="24"/>
        </w:rPr>
        <w:t>The service structure is based on</w:t>
      </w:r>
      <w:r w:rsidR="00DB15E1" w:rsidRPr="004A319E">
        <w:rPr>
          <w:rFonts w:ascii="Arial" w:hAnsi="Arial" w:cs="Arial"/>
          <w:sz w:val="24"/>
          <w:szCs w:val="24"/>
        </w:rPr>
        <w:t xml:space="preserve"> that provided </w:t>
      </w:r>
      <w:r w:rsidR="00E60CDF" w:rsidRPr="004A319E">
        <w:rPr>
          <w:rFonts w:ascii="Arial" w:hAnsi="Arial" w:cs="Arial"/>
          <w:sz w:val="24"/>
          <w:szCs w:val="24"/>
        </w:rPr>
        <w:t>f</w:t>
      </w:r>
      <w:r w:rsidR="00DB15E1" w:rsidRPr="004A319E">
        <w:rPr>
          <w:rFonts w:ascii="Arial" w:hAnsi="Arial" w:cs="Arial"/>
          <w:sz w:val="24"/>
          <w:szCs w:val="24"/>
        </w:rPr>
        <w:t xml:space="preserve">or “Prayer </w:t>
      </w:r>
      <w:proofErr w:type="gramStart"/>
      <w:r w:rsidR="00DB15E1" w:rsidRPr="004A319E">
        <w:rPr>
          <w:rFonts w:ascii="Arial" w:hAnsi="Arial" w:cs="Arial"/>
          <w:sz w:val="24"/>
          <w:szCs w:val="24"/>
        </w:rPr>
        <w:t>During</w:t>
      </w:r>
      <w:proofErr w:type="gramEnd"/>
      <w:r w:rsidR="00DB15E1" w:rsidRPr="004A319E">
        <w:rPr>
          <w:rFonts w:ascii="Arial" w:hAnsi="Arial" w:cs="Arial"/>
          <w:sz w:val="24"/>
          <w:szCs w:val="24"/>
        </w:rPr>
        <w:t xml:space="preserve"> the Day”</w:t>
      </w:r>
      <w:r w:rsidRPr="004A319E">
        <w:rPr>
          <w:rFonts w:ascii="Arial" w:hAnsi="Arial" w:cs="Arial"/>
          <w:sz w:val="24"/>
          <w:szCs w:val="24"/>
        </w:rPr>
        <w:t xml:space="preserve"> </w:t>
      </w:r>
      <w:sdt>
        <w:sdtPr>
          <w:rPr>
            <w:rFonts w:ascii="Arial" w:hAnsi="Arial" w:cs="Arial"/>
            <w:sz w:val="24"/>
            <w:szCs w:val="24"/>
          </w:rPr>
          <w:id w:val="2013098363"/>
          <w:citation/>
        </w:sdtPr>
        <w:sdtContent>
          <w:r w:rsidRPr="004A319E">
            <w:rPr>
              <w:rFonts w:ascii="Arial" w:hAnsi="Arial" w:cs="Arial"/>
              <w:sz w:val="24"/>
              <w:szCs w:val="24"/>
            </w:rPr>
            <w:fldChar w:fldCharType="begin"/>
          </w:r>
          <w:r w:rsidRPr="004A319E">
            <w:rPr>
              <w:rFonts w:ascii="Arial" w:hAnsi="Arial" w:cs="Arial"/>
              <w:sz w:val="24"/>
              <w:szCs w:val="24"/>
            </w:rPr>
            <w:instrText xml:space="preserve"> CITATION BCP2009 \l 2057 </w:instrText>
          </w:r>
          <w:r w:rsidRPr="004A319E">
            <w:rPr>
              <w:rFonts w:ascii="Arial" w:hAnsi="Arial" w:cs="Arial"/>
              <w:sz w:val="24"/>
              <w:szCs w:val="24"/>
            </w:rPr>
            <w:fldChar w:fldCharType="separate"/>
          </w:r>
          <w:r w:rsidR="008106BE" w:rsidRPr="004A319E">
            <w:rPr>
              <w:rFonts w:ascii="Arial" w:hAnsi="Arial" w:cs="Arial"/>
              <w:noProof/>
              <w:sz w:val="24"/>
              <w:szCs w:val="24"/>
            </w:rPr>
            <w:t>(BCP, 2009)</w:t>
          </w:r>
          <w:r w:rsidRPr="004A319E">
            <w:rPr>
              <w:rFonts w:ascii="Arial" w:hAnsi="Arial" w:cs="Arial"/>
              <w:sz w:val="24"/>
              <w:szCs w:val="24"/>
            </w:rPr>
            <w:fldChar w:fldCharType="end"/>
          </w:r>
        </w:sdtContent>
      </w:sdt>
      <w:r w:rsidRPr="004A319E">
        <w:rPr>
          <w:rFonts w:ascii="Arial" w:hAnsi="Arial" w:cs="Arial"/>
          <w:sz w:val="24"/>
          <w:szCs w:val="24"/>
        </w:rPr>
        <w:t xml:space="preserve"> and the them</w:t>
      </w:r>
      <w:r w:rsidR="00613587" w:rsidRPr="004A319E">
        <w:rPr>
          <w:rFonts w:ascii="Arial" w:hAnsi="Arial" w:cs="Arial"/>
          <w:sz w:val="24"/>
          <w:szCs w:val="24"/>
        </w:rPr>
        <w:t>e</w:t>
      </w:r>
      <w:r w:rsidRPr="004A319E">
        <w:rPr>
          <w:rFonts w:ascii="Arial" w:hAnsi="Arial" w:cs="Arial"/>
          <w:sz w:val="24"/>
          <w:szCs w:val="24"/>
        </w:rPr>
        <w:t xml:space="preserve"> is taken from </w:t>
      </w:r>
      <w:r w:rsidR="00492F09" w:rsidRPr="004A319E">
        <w:rPr>
          <w:rFonts w:ascii="Arial" w:hAnsi="Arial" w:cs="Arial"/>
          <w:sz w:val="24"/>
          <w:szCs w:val="24"/>
        </w:rPr>
        <w:t>the</w:t>
      </w:r>
      <w:r w:rsidR="001A155B" w:rsidRPr="004A319E">
        <w:rPr>
          <w:rFonts w:ascii="Arial" w:hAnsi="Arial" w:cs="Arial"/>
          <w:sz w:val="24"/>
          <w:szCs w:val="24"/>
        </w:rPr>
        <w:t xml:space="preserve"> set reading:</w:t>
      </w:r>
      <w:r w:rsidR="00492F09" w:rsidRPr="004A319E">
        <w:rPr>
          <w:rFonts w:ascii="Arial" w:hAnsi="Arial" w:cs="Arial"/>
          <w:sz w:val="24"/>
          <w:szCs w:val="24"/>
        </w:rPr>
        <w:t xml:space="preserve"> Philippians 4:4-7. “Peace”</w:t>
      </w:r>
      <w:r w:rsidR="00AB3E8E" w:rsidRPr="004A319E">
        <w:rPr>
          <w:rFonts w:ascii="Arial" w:hAnsi="Arial" w:cs="Arial"/>
          <w:sz w:val="24"/>
          <w:szCs w:val="24"/>
        </w:rPr>
        <w:t>, a word widely used at the Christmas season, is taken from it a</w:t>
      </w:r>
      <w:r w:rsidR="003718F2" w:rsidRPr="004A319E">
        <w:rPr>
          <w:rFonts w:ascii="Arial" w:hAnsi="Arial" w:cs="Arial"/>
          <w:sz w:val="24"/>
          <w:szCs w:val="24"/>
        </w:rPr>
        <w:t xml:space="preserve">nd this is pointed out in the introduction </w:t>
      </w:r>
      <w:r w:rsidR="00613587" w:rsidRPr="004A319E">
        <w:rPr>
          <w:rFonts w:ascii="Arial" w:hAnsi="Arial" w:cs="Arial"/>
          <w:sz w:val="24"/>
          <w:szCs w:val="24"/>
        </w:rPr>
        <w:t>to alert the congregation to it. Hymn is chosen to start the service, that is familiar for</w:t>
      </w:r>
      <w:r w:rsidR="001A155B" w:rsidRPr="004A319E">
        <w:rPr>
          <w:rFonts w:ascii="Arial" w:hAnsi="Arial" w:cs="Arial"/>
          <w:sz w:val="24"/>
          <w:szCs w:val="24"/>
        </w:rPr>
        <w:t xml:space="preserve"> the congregation and one is</w:t>
      </w:r>
      <w:r w:rsidR="00613587" w:rsidRPr="004A319E">
        <w:rPr>
          <w:rFonts w:ascii="Arial" w:hAnsi="Arial" w:cs="Arial"/>
          <w:sz w:val="24"/>
          <w:szCs w:val="24"/>
        </w:rPr>
        <w:t xml:space="preserve"> chosen which is more able to able to introduce the theme of the service than any of the provided alternatives. </w:t>
      </w:r>
      <w:r w:rsidR="001A155B" w:rsidRPr="004A319E">
        <w:rPr>
          <w:rFonts w:ascii="Arial" w:hAnsi="Arial" w:cs="Arial"/>
          <w:sz w:val="24"/>
          <w:szCs w:val="24"/>
        </w:rPr>
        <w:t xml:space="preserve">The vesicles appear after the Hymn, so as not to distract from the opening and since the words </w:t>
      </w:r>
      <w:r w:rsidR="001A155B" w:rsidRPr="004A319E">
        <w:rPr>
          <w:rFonts w:ascii="Arial" w:hAnsi="Arial" w:cs="Arial"/>
          <w:sz w:val="24"/>
          <w:szCs w:val="24"/>
        </w:rPr>
        <w:lastRenderedPageBreak/>
        <w:t xml:space="preserve">are particularly relevant to the service theme. </w:t>
      </w:r>
      <w:r w:rsidR="00DE635C" w:rsidRPr="004A319E">
        <w:rPr>
          <w:rFonts w:ascii="Arial" w:hAnsi="Arial" w:cs="Arial"/>
          <w:sz w:val="24"/>
          <w:szCs w:val="24"/>
        </w:rPr>
        <w:t>Alleluias are omitted since it is not Easter.</w:t>
      </w:r>
    </w:p>
    <w:p w:rsidR="00855225" w:rsidRPr="004A319E" w:rsidRDefault="008B0965" w:rsidP="004A319E">
      <w:pPr>
        <w:spacing w:line="480" w:lineRule="auto"/>
        <w:rPr>
          <w:rFonts w:ascii="Arial" w:hAnsi="Arial" w:cs="Arial"/>
          <w:sz w:val="24"/>
          <w:szCs w:val="24"/>
        </w:rPr>
      </w:pPr>
      <w:r w:rsidRPr="004A319E">
        <w:rPr>
          <w:rFonts w:ascii="Arial" w:hAnsi="Arial" w:cs="Arial"/>
          <w:sz w:val="24"/>
          <w:szCs w:val="24"/>
        </w:rPr>
        <w:t xml:space="preserve">The ministry of the word begins with the psalm as suggested, using the set </w:t>
      </w:r>
      <w:r w:rsidR="00573E21" w:rsidRPr="004A319E">
        <w:rPr>
          <w:rFonts w:ascii="Arial" w:hAnsi="Arial" w:cs="Arial"/>
          <w:sz w:val="24"/>
          <w:szCs w:val="24"/>
        </w:rPr>
        <w:t>psalm</w:t>
      </w:r>
      <w:r w:rsidRPr="004A319E">
        <w:rPr>
          <w:rFonts w:ascii="Arial" w:hAnsi="Arial" w:cs="Arial"/>
          <w:sz w:val="24"/>
          <w:szCs w:val="24"/>
        </w:rPr>
        <w:t xml:space="preserve">. It will be said </w:t>
      </w:r>
      <w:r w:rsidR="00D60283" w:rsidRPr="004A319E">
        <w:rPr>
          <w:rFonts w:ascii="Arial" w:hAnsi="Arial" w:cs="Arial"/>
          <w:sz w:val="24"/>
          <w:szCs w:val="24"/>
        </w:rPr>
        <w:t>in unison, due to the small numbers and it is presented without marking</w:t>
      </w:r>
      <w:r w:rsidR="00573E21" w:rsidRPr="004A319E">
        <w:rPr>
          <w:rFonts w:ascii="Arial" w:hAnsi="Arial" w:cs="Arial"/>
          <w:sz w:val="24"/>
          <w:szCs w:val="24"/>
        </w:rPr>
        <w:t>s,</w:t>
      </w:r>
      <w:r w:rsidR="00D60283" w:rsidRPr="004A319E">
        <w:rPr>
          <w:rFonts w:ascii="Arial" w:hAnsi="Arial" w:cs="Arial"/>
          <w:sz w:val="24"/>
          <w:szCs w:val="24"/>
        </w:rPr>
        <w:t xml:space="preserve"> to ease reading and natural delivery. </w:t>
      </w:r>
      <w:r w:rsidR="00673DD0" w:rsidRPr="004A319E">
        <w:rPr>
          <w:rFonts w:ascii="Arial" w:hAnsi="Arial" w:cs="Arial"/>
          <w:sz w:val="24"/>
          <w:szCs w:val="24"/>
        </w:rPr>
        <w:t xml:space="preserve">Only the single reading </w:t>
      </w:r>
      <w:proofErr w:type="spellStart"/>
      <w:r w:rsidR="00673DD0" w:rsidRPr="004A319E">
        <w:rPr>
          <w:rFonts w:ascii="Arial" w:hAnsi="Arial" w:cs="Arial"/>
          <w:sz w:val="24"/>
          <w:szCs w:val="24"/>
        </w:rPr>
        <w:t>ì</w:t>
      </w:r>
      <w:r w:rsidR="00573E21" w:rsidRPr="004A319E">
        <w:rPr>
          <w:rFonts w:ascii="Arial" w:hAnsi="Arial" w:cs="Arial"/>
          <w:sz w:val="24"/>
          <w:szCs w:val="24"/>
        </w:rPr>
        <w:t>s</w:t>
      </w:r>
      <w:proofErr w:type="spellEnd"/>
      <w:r w:rsidR="00573E21" w:rsidRPr="004A319E">
        <w:rPr>
          <w:rFonts w:ascii="Arial" w:hAnsi="Arial" w:cs="Arial"/>
          <w:sz w:val="24"/>
          <w:szCs w:val="24"/>
        </w:rPr>
        <w:t xml:space="preserve"> included, as per</w:t>
      </w:r>
      <w:r w:rsidR="008106BE" w:rsidRPr="004A319E">
        <w:rPr>
          <w:rFonts w:ascii="Arial" w:hAnsi="Arial" w:cs="Arial"/>
          <w:sz w:val="24"/>
          <w:szCs w:val="24"/>
        </w:rPr>
        <w:t xml:space="preserve"> </w:t>
      </w:r>
      <w:sdt>
        <w:sdtPr>
          <w:rPr>
            <w:rFonts w:ascii="Arial" w:hAnsi="Arial" w:cs="Arial"/>
            <w:sz w:val="24"/>
            <w:szCs w:val="24"/>
          </w:rPr>
          <w:id w:val="1519347303"/>
          <w:citation/>
        </w:sdtPr>
        <w:sdtContent>
          <w:r w:rsidR="008106BE" w:rsidRPr="004A319E">
            <w:rPr>
              <w:rFonts w:ascii="Arial" w:hAnsi="Arial" w:cs="Arial"/>
              <w:sz w:val="24"/>
              <w:szCs w:val="24"/>
            </w:rPr>
            <w:fldChar w:fldCharType="begin"/>
          </w:r>
          <w:r w:rsidR="008106BE" w:rsidRPr="004A319E">
            <w:rPr>
              <w:rFonts w:ascii="Arial" w:hAnsi="Arial" w:cs="Arial"/>
              <w:sz w:val="24"/>
              <w:szCs w:val="24"/>
            </w:rPr>
            <w:instrText xml:space="preserve"> CITATION BCP2009 \l 2057 </w:instrText>
          </w:r>
          <w:r w:rsidR="008106BE" w:rsidRPr="004A319E">
            <w:rPr>
              <w:rFonts w:ascii="Arial" w:hAnsi="Arial" w:cs="Arial"/>
              <w:sz w:val="24"/>
              <w:szCs w:val="24"/>
            </w:rPr>
            <w:fldChar w:fldCharType="separate"/>
          </w:r>
          <w:r w:rsidR="008106BE" w:rsidRPr="004A319E">
            <w:rPr>
              <w:rFonts w:ascii="Arial" w:hAnsi="Arial" w:cs="Arial"/>
              <w:noProof/>
              <w:sz w:val="24"/>
              <w:szCs w:val="24"/>
            </w:rPr>
            <w:t>(BCP, 2009)</w:t>
          </w:r>
          <w:r w:rsidR="008106BE" w:rsidRPr="004A319E">
            <w:rPr>
              <w:rFonts w:ascii="Arial" w:hAnsi="Arial" w:cs="Arial"/>
              <w:sz w:val="24"/>
              <w:szCs w:val="24"/>
            </w:rPr>
            <w:fldChar w:fldCharType="end"/>
          </w:r>
        </w:sdtContent>
      </w:sdt>
      <w:r w:rsidR="008106BE" w:rsidRPr="004A319E">
        <w:rPr>
          <w:rFonts w:ascii="Arial" w:hAnsi="Arial" w:cs="Arial"/>
          <w:sz w:val="24"/>
          <w:szCs w:val="24"/>
        </w:rPr>
        <w:t xml:space="preserve"> and since the other set readings are not directly related. </w:t>
      </w:r>
      <w:r w:rsidR="00026280" w:rsidRPr="004A319E">
        <w:rPr>
          <w:rFonts w:ascii="Arial" w:hAnsi="Arial" w:cs="Arial"/>
          <w:sz w:val="24"/>
          <w:szCs w:val="24"/>
        </w:rPr>
        <w:t xml:space="preserve"> </w:t>
      </w:r>
      <w:r w:rsidR="008106BE" w:rsidRPr="004A319E">
        <w:rPr>
          <w:rFonts w:ascii="Arial" w:hAnsi="Arial" w:cs="Arial"/>
          <w:sz w:val="24"/>
          <w:szCs w:val="24"/>
        </w:rPr>
        <w:t xml:space="preserve">A sermon and creed are added, as suggested in </w:t>
      </w:r>
      <w:sdt>
        <w:sdtPr>
          <w:rPr>
            <w:rFonts w:ascii="Arial" w:hAnsi="Arial" w:cs="Arial"/>
            <w:sz w:val="24"/>
            <w:szCs w:val="24"/>
          </w:rPr>
          <w:id w:val="1573155811"/>
          <w:citation/>
        </w:sdtPr>
        <w:sdtContent>
          <w:r w:rsidR="008106BE" w:rsidRPr="004A319E">
            <w:rPr>
              <w:rFonts w:ascii="Arial" w:hAnsi="Arial" w:cs="Arial"/>
              <w:sz w:val="24"/>
              <w:szCs w:val="24"/>
            </w:rPr>
            <w:fldChar w:fldCharType="begin"/>
          </w:r>
          <w:r w:rsidR="008106BE" w:rsidRPr="004A319E">
            <w:rPr>
              <w:rFonts w:ascii="Arial" w:hAnsi="Arial" w:cs="Arial"/>
              <w:sz w:val="24"/>
              <w:szCs w:val="24"/>
            </w:rPr>
            <w:instrText xml:space="preserve">CITATION Com00 \l 2057 </w:instrText>
          </w:r>
          <w:r w:rsidR="008106BE" w:rsidRPr="004A319E">
            <w:rPr>
              <w:rFonts w:ascii="Arial" w:hAnsi="Arial" w:cs="Arial"/>
              <w:sz w:val="24"/>
              <w:szCs w:val="24"/>
            </w:rPr>
            <w:fldChar w:fldCharType="separate"/>
          </w:r>
          <w:r w:rsidR="008106BE" w:rsidRPr="004A319E">
            <w:rPr>
              <w:rFonts w:ascii="Arial" w:hAnsi="Arial" w:cs="Arial"/>
              <w:noProof/>
              <w:sz w:val="24"/>
              <w:szCs w:val="24"/>
            </w:rPr>
            <w:t>(CW, 2000)</w:t>
          </w:r>
          <w:r w:rsidR="008106BE" w:rsidRPr="004A319E">
            <w:rPr>
              <w:rFonts w:ascii="Arial" w:hAnsi="Arial" w:cs="Arial"/>
              <w:sz w:val="24"/>
              <w:szCs w:val="24"/>
            </w:rPr>
            <w:fldChar w:fldCharType="end"/>
          </w:r>
        </w:sdtContent>
      </w:sdt>
      <w:r w:rsidR="008106BE" w:rsidRPr="004A319E">
        <w:rPr>
          <w:rFonts w:ascii="Arial" w:hAnsi="Arial" w:cs="Arial"/>
          <w:sz w:val="24"/>
          <w:szCs w:val="24"/>
        </w:rPr>
        <w:t xml:space="preserve"> . The </w:t>
      </w:r>
      <w:r w:rsidR="004C05E6" w:rsidRPr="004A319E">
        <w:rPr>
          <w:rFonts w:ascii="Arial" w:hAnsi="Arial" w:cs="Arial"/>
          <w:sz w:val="24"/>
          <w:szCs w:val="24"/>
        </w:rPr>
        <w:t xml:space="preserve">single reading is small but can be expanded on usefully, considering the wider meanings of </w:t>
      </w:r>
      <w:r w:rsidR="004C05E6" w:rsidRPr="004A319E">
        <w:rPr>
          <w:rFonts w:ascii="Arial" w:hAnsi="Arial" w:cs="Arial"/>
          <w:i/>
          <w:sz w:val="24"/>
          <w:szCs w:val="24"/>
        </w:rPr>
        <w:t>shalom</w:t>
      </w:r>
      <w:r w:rsidR="004C05E6" w:rsidRPr="004A319E">
        <w:rPr>
          <w:rFonts w:ascii="Arial" w:hAnsi="Arial" w:cs="Arial"/>
          <w:sz w:val="24"/>
          <w:szCs w:val="24"/>
        </w:rPr>
        <w:t xml:space="preserve">, the </w:t>
      </w:r>
      <w:r w:rsidR="00F675E1" w:rsidRPr="004A319E">
        <w:rPr>
          <w:rFonts w:ascii="Arial" w:hAnsi="Arial" w:cs="Arial"/>
          <w:sz w:val="24"/>
          <w:szCs w:val="24"/>
        </w:rPr>
        <w:t>breadth</w:t>
      </w:r>
      <w:r w:rsidR="004C05E6" w:rsidRPr="004A319E">
        <w:rPr>
          <w:rFonts w:ascii="Arial" w:hAnsi="Arial" w:cs="Arial"/>
          <w:sz w:val="24"/>
          <w:szCs w:val="24"/>
        </w:rPr>
        <w:t xml:space="preserve"> of the true peace brought by Christ, </w:t>
      </w:r>
      <w:r w:rsidR="00B04EAF" w:rsidRPr="004A319E">
        <w:rPr>
          <w:rFonts w:ascii="Arial" w:hAnsi="Arial" w:cs="Arial"/>
          <w:sz w:val="24"/>
          <w:szCs w:val="24"/>
        </w:rPr>
        <w:t xml:space="preserve">and </w:t>
      </w:r>
      <w:r w:rsidR="00F675E1" w:rsidRPr="004A319E">
        <w:rPr>
          <w:rFonts w:ascii="Arial" w:hAnsi="Arial" w:cs="Arial"/>
          <w:sz w:val="24"/>
          <w:szCs w:val="24"/>
        </w:rPr>
        <w:t xml:space="preserve">the one aspect of it: the absence of war which will be the meaning placed on Christmas card quotes. </w:t>
      </w:r>
      <w:r w:rsidR="00265A87" w:rsidRPr="004A319E">
        <w:rPr>
          <w:rFonts w:ascii="Arial" w:hAnsi="Arial" w:cs="Arial"/>
          <w:sz w:val="24"/>
          <w:szCs w:val="24"/>
        </w:rPr>
        <w:t>The creed provides a response to the ministry by the congregation.</w:t>
      </w:r>
    </w:p>
    <w:p w:rsidR="00855225" w:rsidRPr="004A319E" w:rsidRDefault="00026280" w:rsidP="004A319E">
      <w:pPr>
        <w:spacing w:line="480" w:lineRule="auto"/>
        <w:rPr>
          <w:rFonts w:ascii="Arial" w:hAnsi="Arial" w:cs="Arial"/>
          <w:sz w:val="24"/>
          <w:szCs w:val="24"/>
        </w:rPr>
      </w:pPr>
      <w:r w:rsidRPr="004A319E">
        <w:rPr>
          <w:rFonts w:ascii="Arial" w:hAnsi="Arial" w:cs="Arial"/>
          <w:sz w:val="24"/>
          <w:szCs w:val="24"/>
        </w:rPr>
        <w:t>Prayers in</w:t>
      </w:r>
      <w:r w:rsidR="00855225" w:rsidRPr="004A319E">
        <w:rPr>
          <w:rFonts w:ascii="Arial" w:hAnsi="Arial" w:cs="Arial"/>
          <w:sz w:val="24"/>
          <w:szCs w:val="24"/>
        </w:rPr>
        <w:t xml:space="preserve"> the 1984 form are used. The first is very familiar and relevant to the theme. The second, partly extempor</w:t>
      </w:r>
      <w:r w:rsidRPr="004A319E">
        <w:rPr>
          <w:rFonts w:ascii="Arial" w:hAnsi="Arial" w:cs="Arial"/>
          <w:sz w:val="24"/>
          <w:szCs w:val="24"/>
        </w:rPr>
        <w:t>ar</w:t>
      </w:r>
      <w:r w:rsidR="00855225" w:rsidRPr="004A319E">
        <w:rPr>
          <w:rFonts w:ascii="Arial" w:hAnsi="Arial" w:cs="Arial"/>
          <w:sz w:val="24"/>
          <w:szCs w:val="24"/>
        </w:rPr>
        <w:t xml:space="preserve">y, concerns a current event. </w:t>
      </w:r>
      <w:proofErr w:type="spellStart"/>
      <w:r w:rsidR="00855225" w:rsidRPr="004A319E">
        <w:rPr>
          <w:rFonts w:ascii="Arial" w:hAnsi="Arial" w:cs="Arial"/>
          <w:sz w:val="24"/>
          <w:szCs w:val="24"/>
        </w:rPr>
        <w:t>The</w:t>
      </w:r>
      <w:proofErr w:type="spellEnd"/>
      <w:r w:rsidR="00855225" w:rsidRPr="004A319E">
        <w:rPr>
          <w:rFonts w:ascii="Arial" w:hAnsi="Arial" w:cs="Arial"/>
          <w:sz w:val="24"/>
          <w:szCs w:val="24"/>
        </w:rPr>
        <w:t xml:space="preserve"> collect and the Lord’s Prayer follow. </w:t>
      </w:r>
    </w:p>
    <w:p w:rsidR="00193575" w:rsidRPr="004A319E" w:rsidRDefault="00573E21" w:rsidP="004A319E">
      <w:pPr>
        <w:spacing w:line="480" w:lineRule="auto"/>
        <w:rPr>
          <w:rFonts w:ascii="Arial" w:hAnsi="Arial" w:cs="Arial"/>
          <w:sz w:val="24"/>
          <w:szCs w:val="24"/>
        </w:rPr>
      </w:pPr>
      <w:r w:rsidRPr="004A319E">
        <w:rPr>
          <w:rFonts w:ascii="Arial" w:hAnsi="Arial" w:cs="Arial"/>
          <w:sz w:val="24"/>
          <w:szCs w:val="24"/>
        </w:rPr>
        <w:t>To make a clear ending a hymn is used, book-casing with the start and again providing an opportunity for praise around the theme of peace.  Grace is said together, appropriate for a small group and familiar to the congregation.</w:t>
      </w:r>
    </w:p>
    <w:sdt>
      <w:sdtPr>
        <w:rPr>
          <w:rFonts w:ascii="Arial" w:hAnsi="Arial" w:cs="Arial"/>
        </w:rPr>
        <w:id w:val="-2080427673"/>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87709C" w:rsidRPr="004A319E" w:rsidRDefault="0087709C">
          <w:pPr>
            <w:pStyle w:val="Heading1"/>
            <w:rPr>
              <w:rFonts w:ascii="Arial" w:hAnsi="Arial" w:cs="Arial"/>
            </w:rPr>
          </w:pPr>
          <w:r w:rsidRPr="004A319E">
            <w:rPr>
              <w:rFonts w:ascii="Arial" w:hAnsi="Arial" w:cs="Arial"/>
            </w:rPr>
            <w:t>Bibliography</w:t>
          </w:r>
        </w:p>
        <w:sdt>
          <w:sdtPr>
            <w:rPr>
              <w:rFonts w:ascii="Arial" w:hAnsi="Arial" w:cs="Arial"/>
            </w:rPr>
            <w:id w:val="111145805"/>
            <w:bibliography/>
          </w:sdtPr>
          <w:sdtEndPr>
            <w:rPr>
              <w:rFonts w:asciiTheme="minorHAnsi" w:hAnsiTheme="minorHAnsi" w:cstheme="minorBidi"/>
            </w:rPr>
          </w:sdtEndPr>
          <w:sdtContent>
            <w:p w:rsidR="008106BE" w:rsidRPr="004A319E" w:rsidRDefault="0087709C" w:rsidP="008106BE">
              <w:pPr>
                <w:pStyle w:val="Bibliography"/>
                <w:rPr>
                  <w:rFonts w:ascii="Arial" w:hAnsi="Arial" w:cs="Arial"/>
                  <w:noProof/>
                  <w:sz w:val="24"/>
                  <w:szCs w:val="24"/>
                  <w:lang w:val="en-US"/>
                </w:rPr>
              </w:pPr>
              <w:r w:rsidRPr="004A319E">
                <w:rPr>
                  <w:rFonts w:ascii="Arial" w:hAnsi="Arial" w:cs="Arial"/>
                </w:rPr>
                <w:fldChar w:fldCharType="begin"/>
              </w:r>
              <w:r w:rsidRPr="004A319E">
                <w:rPr>
                  <w:rFonts w:ascii="Arial" w:hAnsi="Arial" w:cs="Arial"/>
                </w:rPr>
                <w:instrText xml:space="preserve"> BIBLIOGRAPHY </w:instrText>
              </w:r>
              <w:r w:rsidRPr="004A319E">
                <w:rPr>
                  <w:rFonts w:ascii="Arial" w:hAnsi="Arial" w:cs="Arial"/>
                </w:rPr>
                <w:fldChar w:fldCharType="separate"/>
              </w:r>
              <w:r w:rsidR="008106BE" w:rsidRPr="004A319E">
                <w:rPr>
                  <w:rFonts w:ascii="Arial" w:hAnsi="Arial" w:cs="Arial"/>
                  <w:noProof/>
                  <w:lang w:val="en-US"/>
                </w:rPr>
                <w:t xml:space="preserve">BCP, 2009. </w:t>
              </w:r>
              <w:r w:rsidR="008106BE" w:rsidRPr="004A319E">
                <w:rPr>
                  <w:rFonts w:ascii="Arial" w:hAnsi="Arial" w:cs="Arial"/>
                  <w:i/>
                  <w:iCs/>
                  <w:noProof/>
                  <w:lang w:val="en-US"/>
                </w:rPr>
                <w:t xml:space="preserve">The Book of Common Prayer for use in the Church in Wales 2009: Daily Prayer. </w:t>
              </w:r>
              <w:r w:rsidR="008106BE" w:rsidRPr="004A319E">
                <w:rPr>
                  <w:rFonts w:ascii="Arial" w:hAnsi="Arial" w:cs="Arial"/>
                  <w:noProof/>
                  <w:lang w:val="en-US"/>
                </w:rPr>
                <w:t>Norwich: Canterbury.</w:t>
              </w:r>
            </w:p>
            <w:p w:rsidR="008106BE" w:rsidRPr="004A319E" w:rsidRDefault="008106BE" w:rsidP="008106BE">
              <w:pPr>
                <w:pStyle w:val="Bibliography"/>
                <w:rPr>
                  <w:rFonts w:ascii="Arial" w:hAnsi="Arial" w:cs="Arial"/>
                  <w:noProof/>
                  <w:lang w:val="en-US"/>
                </w:rPr>
              </w:pPr>
              <w:r w:rsidRPr="004A319E">
                <w:rPr>
                  <w:rFonts w:ascii="Arial" w:hAnsi="Arial" w:cs="Arial"/>
                  <w:noProof/>
                  <w:lang w:val="en-US"/>
                </w:rPr>
                <w:t xml:space="preserve">CW, 2000. </w:t>
              </w:r>
              <w:r w:rsidRPr="004A319E">
                <w:rPr>
                  <w:rFonts w:ascii="Arial" w:hAnsi="Arial" w:cs="Arial"/>
                  <w:i/>
                  <w:iCs/>
                  <w:noProof/>
                  <w:lang w:val="en-US"/>
                </w:rPr>
                <w:t xml:space="preserve">Common Worship: Services and Prayers for the Church of England. </w:t>
              </w:r>
              <w:r w:rsidRPr="004A319E">
                <w:rPr>
                  <w:rFonts w:ascii="Arial" w:hAnsi="Arial" w:cs="Arial"/>
                  <w:noProof/>
                  <w:lang w:val="en-US"/>
                </w:rPr>
                <w:t>1st ed. London: Church House Publishing.</w:t>
              </w:r>
            </w:p>
            <w:p w:rsidR="0087709C" w:rsidRPr="00ED7B8A" w:rsidRDefault="0087709C" w:rsidP="00193575">
              <w:r w:rsidRPr="004A319E">
                <w:rPr>
                  <w:rFonts w:ascii="Arial" w:hAnsi="Arial" w:cs="Arial"/>
                  <w:b/>
                  <w:bCs/>
                  <w:noProof/>
                </w:rPr>
                <w:fldChar w:fldCharType="end"/>
              </w:r>
            </w:p>
          </w:sdtContent>
        </w:sdt>
      </w:sdtContent>
    </w:sdt>
    <w:sectPr w:rsidR="0087709C" w:rsidRPr="00ED7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312F5"/>
    <w:multiLevelType w:val="hybridMultilevel"/>
    <w:tmpl w:val="C1A8D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6D"/>
    <w:rsid w:val="00026280"/>
    <w:rsid w:val="00074DCC"/>
    <w:rsid w:val="000B6D4C"/>
    <w:rsid w:val="00193575"/>
    <w:rsid w:val="001A155B"/>
    <w:rsid w:val="001F339C"/>
    <w:rsid w:val="00265A87"/>
    <w:rsid w:val="002A4203"/>
    <w:rsid w:val="00324C55"/>
    <w:rsid w:val="00340C0F"/>
    <w:rsid w:val="003718F2"/>
    <w:rsid w:val="00492F09"/>
    <w:rsid w:val="004940F8"/>
    <w:rsid w:val="004A319E"/>
    <w:rsid w:val="004C05E6"/>
    <w:rsid w:val="004D3F37"/>
    <w:rsid w:val="00573E21"/>
    <w:rsid w:val="00577906"/>
    <w:rsid w:val="005E6E4C"/>
    <w:rsid w:val="00613587"/>
    <w:rsid w:val="00673DD0"/>
    <w:rsid w:val="006A679D"/>
    <w:rsid w:val="006C676F"/>
    <w:rsid w:val="006D5FFC"/>
    <w:rsid w:val="007709E1"/>
    <w:rsid w:val="00790377"/>
    <w:rsid w:val="008106BE"/>
    <w:rsid w:val="00855225"/>
    <w:rsid w:val="0087709C"/>
    <w:rsid w:val="008A69BF"/>
    <w:rsid w:val="008B0965"/>
    <w:rsid w:val="008B1EE2"/>
    <w:rsid w:val="0091588F"/>
    <w:rsid w:val="009204D4"/>
    <w:rsid w:val="009E0431"/>
    <w:rsid w:val="00A03AAA"/>
    <w:rsid w:val="00A132FF"/>
    <w:rsid w:val="00A81798"/>
    <w:rsid w:val="00AB3E8E"/>
    <w:rsid w:val="00AD05FE"/>
    <w:rsid w:val="00B04EAF"/>
    <w:rsid w:val="00B52759"/>
    <w:rsid w:val="00C6146D"/>
    <w:rsid w:val="00D32EC0"/>
    <w:rsid w:val="00D60283"/>
    <w:rsid w:val="00D64CFE"/>
    <w:rsid w:val="00DB15E1"/>
    <w:rsid w:val="00DC1200"/>
    <w:rsid w:val="00DE635C"/>
    <w:rsid w:val="00E60CDF"/>
    <w:rsid w:val="00ED7B8A"/>
    <w:rsid w:val="00F67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0448B-8629-4DAD-A014-2980DAB2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09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DCC"/>
    <w:pPr>
      <w:ind w:left="720"/>
      <w:contextualSpacing/>
    </w:pPr>
  </w:style>
  <w:style w:type="paragraph" w:styleId="Title">
    <w:name w:val="Title"/>
    <w:basedOn w:val="Normal"/>
    <w:next w:val="Normal"/>
    <w:link w:val="TitleChar"/>
    <w:uiPriority w:val="10"/>
    <w:qFormat/>
    <w:rsid w:val="00340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C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709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77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0057">
      <w:bodyDiv w:val="1"/>
      <w:marLeft w:val="0"/>
      <w:marRight w:val="0"/>
      <w:marTop w:val="0"/>
      <w:marBottom w:val="0"/>
      <w:divBdr>
        <w:top w:val="none" w:sz="0" w:space="0" w:color="auto"/>
        <w:left w:val="none" w:sz="0" w:space="0" w:color="auto"/>
        <w:bottom w:val="none" w:sz="0" w:space="0" w:color="auto"/>
        <w:right w:val="none" w:sz="0" w:space="0" w:color="auto"/>
      </w:divBdr>
    </w:div>
    <w:div w:id="304745933">
      <w:bodyDiv w:val="1"/>
      <w:marLeft w:val="0"/>
      <w:marRight w:val="0"/>
      <w:marTop w:val="0"/>
      <w:marBottom w:val="0"/>
      <w:divBdr>
        <w:top w:val="none" w:sz="0" w:space="0" w:color="auto"/>
        <w:left w:val="none" w:sz="0" w:space="0" w:color="auto"/>
        <w:bottom w:val="none" w:sz="0" w:space="0" w:color="auto"/>
        <w:right w:val="none" w:sz="0" w:space="0" w:color="auto"/>
      </w:divBdr>
    </w:div>
    <w:div w:id="407770949">
      <w:bodyDiv w:val="1"/>
      <w:marLeft w:val="0"/>
      <w:marRight w:val="0"/>
      <w:marTop w:val="0"/>
      <w:marBottom w:val="0"/>
      <w:divBdr>
        <w:top w:val="none" w:sz="0" w:space="0" w:color="auto"/>
        <w:left w:val="none" w:sz="0" w:space="0" w:color="auto"/>
        <w:bottom w:val="none" w:sz="0" w:space="0" w:color="auto"/>
        <w:right w:val="none" w:sz="0" w:space="0" w:color="auto"/>
      </w:divBdr>
    </w:div>
    <w:div w:id="625240434">
      <w:bodyDiv w:val="1"/>
      <w:marLeft w:val="0"/>
      <w:marRight w:val="0"/>
      <w:marTop w:val="0"/>
      <w:marBottom w:val="0"/>
      <w:divBdr>
        <w:top w:val="none" w:sz="0" w:space="0" w:color="auto"/>
        <w:left w:val="none" w:sz="0" w:space="0" w:color="auto"/>
        <w:bottom w:val="none" w:sz="0" w:space="0" w:color="auto"/>
        <w:right w:val="none" w:sz="0" w:space="0" w:color="auto"/>
      </w:divBdr>
    </w:div>
    <w:div w:id="1114599223">
      <w:bodyDiv w:val="1"/>
      <w:marLeft w:val="0"/>
      <w:marRight w:val="0"/>
      <w:marTop w:val="0"/>
      <w:marBottom w:val="0"/>
      <w:divBdr>
        <w:top w:val="none" w:sz="0" w:space="0" w:color="auto"/>
        <w:left w:val="none" w:sz="0" w:space="0" w:color="auto"/>
        <w:bottom w:val="none" w:sz="0" w:space="0" w:color="auto"/>
        <w:right w:val="none" w:sz="0" w:space="0" w:color="auto"/>
      </w:divBdr>
    </w:div>
    <w:div w:id="1185941226">
      <w:bodyDiv w:val="1"/>
      <w:marLeft w:val="0"/>
      <w:marRight w:val="0"/>
      <w:marTop w:val="0"/>
      <w:marBottom w:val="0"/>
      <w:divBdr>
        <w:top w:val="none" w:sz="0" w:space="0" w:color="auto"/>
        <w:left w:val="none" w:sz="0" w:space="0" w:color="auto"/>
        <w:bottom w:val="none" w:sz="0" w:space="0" w:color="auto"/>
        <w:right w:val="none" w:sz="0" w:space="0" w:color="auto"/>
      </w:divBdr>
    </w:div>
    <w:div w:id="1658459980">
      <w:bodyDiv w:val="1"/>
      <w:marLeft w:val="0"/>
      <w:marRight w:val="0"/>
      <w:marTop w:val="0"/>
      <w:marBottom w:val="0"/>
      <w:divBdr>
        <w:top w:val="none" w:sz="0" w:space="0" w:color="auto"/>
        <w:left w:val="none" w:sz="0" w:space="0" w:color="auto"/>
        <w:bottom w:val="none" w:sz="0" w:space="0" w:color="auto"/>
        <w:right w:val="none" w:sz="0" w:space="0" w:color="auto"/>
      </w:divBdr>
    </w:div>
    <w:div w:id="1715691626">
      <w:bodyDiv w:val="1"/>
      <w:marLeft w:val="0"/>
      <w:marRight w:val="0"/>
      <w:marTop w:val="0"/>
      <w:marBottom w:val="0"/>
      <w:divBdr>
        <w:top w:val="none" w:sz="0" w:space="0" w:color="auto"/>
        <w:left w:val="none" w:sz="0" w:space="0" w:color="auto"/>
        <w:bottom w:val="none" w:sz="0" w:space="0" w:color="auto"/>
        <w:right w:val="none" w:sz="0" w:space="0" w:color="auto"/>
      </w:divBdr>
    </w:div>
    <w:div w:id="1723867456">
      <w:bodyDiv w:val="1"/>
      <w:marLeft w:val="0"/>
      <w:marRight w:val="0"/>
      <w:marTop w:val="0"/>
      <w:marBottom w:val="0"/>
      <w:divBdr>
        <w:top w:val="none" w:sz="0" w:space="0" w:color="auto"/>
        <w:left w:val="none" w:sz="0" w:space="0" w:color="auto"/>
        <w:bottom w:val="none" w:sz="0" w:space="0" w:color="auto"/>
        <w:right w:val="none" w:sz="0" w:space="0" w:color="auto"/>
      </w:divBdr>
    </w:div>
    <w:div w:id="1844585948">
      <w:bodyDiv w:val="1"/>
      <w:marLeft w:val="0"/>
      <w:marRight w:val="0"/>
      <w:marTop w:val="0"/>
      <w:marBottom w:val="0"/>
      <w:divBdr>
        <w:top w:val="none" w:sz="0" w:space="0" w:color="auto"/>
        <w:left w:val="none" w:sz="0" w:space="0" w:color="auto"/>
        <w:bottom w:val="none" w:sz="0" w:space="0" w:color="auto"/>
        <w:right w:val="none" w:sz="0" w:space="0" w:color="auto"/>
      </w:divBdr>
    </w:div>
    <w:div w:id="209775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BCP2009</b:Tag>
    <b:SourceType>Book</b:SourceType>
    <b:Guid>{5CB4C91A-9FF5-48DD-A9F2-24FAF201BB34}</b:Guid>
    <b:Author>
      <b:Author>
        <b:Corporate>BCP</b:Corporate>
      </b:Author>
    </b:Author>
    <b:Title>The Book of Common Prayer for use in the Church in Wales 2009: Daily Prayer</b:Title>
    <b:Year>2009</b:Year>
    <b:City>Norwich</b:City>
    <b:Publisher>Canterbury</b:Publisher>
    <b:RefOrder>1</b:RefOrder>
  </b:Source>
  <b:Source>
    <b:Tag>Com00</b:Tag>
    <b:SourceType>Book</b:SourceType>
    <b:Guid>{29A9E97A-0F54-46B5-8450-82F7182C73E9}</b:Guid>
    <b:Title>Common Worship: Services and Prayers for the Church of England</b:Title>
    <b:Year>2000</b:Year>
    <b:City>London</b:City>
    <b:Publisher>Church House Publishing</b:Publisher>
    <b:Edition>1st</b:Edition>
    <b:Author>
      <b:Author>
        <b:NameList>
          <b:Person>
            <b:Last>CW</b:Last>
          </b:Person>
        </b:NameList>
      </b:Author>
    </b:Author>
    <b:RefOrder>2</b:RefOrder>
  </b:Source>
</b:Sources>
</file>

<file path=customXml/itemProps1.xml><?xml version="1.0" encoding="utf-8"?>
<ds:datastoreItem xmlns:ds="http://schemas.openxmlformats.org/officeDocument/2006/customXml" ds:itemID="{A40C4251-BBF4-4E11-B366-08CE1A874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551</Words>
  <Characters>2755</Characters>
  <Application>Microsoft Office Word</Application>
  <DocSecurity>0</DocSecurity>
  <Lines>50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34</cp:revision>
  <dcterms:created xsi:type="dcterms:W3CDTF">2015-12-18T00:58:00Z</dcterms:created>
  <dcterms:modified xsi:type="dcterms:W3CDTF">2015-12-18T11:03:00Z</dcterms:modified>
</cp:coreProperties>
</file>