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AEC" w:rsidRDefault="004A6AEC" w:rsidP="004A6AE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Your emphasis for testing A04 is on the back-end "model" classes - you will have the Java "Bean" (the java version of each database table) and it's error message twin (what I call the "Evil Twin") as an example SystemUser.java and SystemUserErrorMsgs.java.</w:t>
      </w:r>
    </w:p>
    <w:p w:rsidR="004A6AEC" w:rsidRDefault="004A6AEC" w:rsidP="004A6AE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For these two you have data validation checks and rule checks (here the rule check is associated with the Primary key). You also have SystemUserDAO.java - the difference between SystemUser.java and SystemUserDAO.java is that the former is used when creating a NEW system user and the latter to check system users in the DB.</w:t>
      </w:r>
    </w:p>
    <w:p w:rsidR="004A6AEC" w:rsidRDefault="004A6AEC" w:rsidP="004A6AEC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You will test SystemUser.java and its "evil twin" the SystemUserErrorMsgs.java together as a </w:t>
      </w:r>
      <w:r>
        <w:rPr>
          <w:rStyle w:val="Strong"/>
          <w:rFonts w:ascii="Helvetica" w:hAnsi="Helvetica" w:cs="Helvetica"/>
          <w:color w:val="2D3B45"/>
          <w:sz w:val="20"/>
          <w:szCs w:val="20"/>
        </w:rPr>
        <w:t>single</w:t>
      </w:r>
      <w:r>
        <w:rPr>
          <w:rFonts w:ascii="Helvetica" w:hAnsi="Helvetica" w:cs="Helvetica"/>
          <w:color w:val="2D3B45"/>
          <w:sz w:val="20"/>
          <w:szCs w:val="20"/>
        </w:rPr>
        <w:t> unit test. Strictly speaking this is an integration level test and not a unit test, but it makes no sense to create the mocks for each individually and then still have to develop an integration test, so we do both to save time.</w:t>
      </w:r>
    </w:p>
    <w:p w:rsidR="004A6AEC" w:rsidRDefault="004A6AEC" w:rsidP="004A6AE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 xml:space="preserve">You will need 100 percent coverage of each Java Bean and its Evil Twin in both </w:t>
      </w:r>
      <w:proofErr w:type="spellStart"/>
      <w:r>
        <w:rPr>
          <w:rFonts w:ascii="Helvetica" w:hAnsi="Helvetica" w:cs="Helvetica"/>
          <w:color w:val="2D3B45"/>
          <w:sz w:val="20"/>
          <w:szCs w:val="20"/>
        </w:rPr>
        <w:t>JaCoCo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 xml:space="preserve"> and PIT. Remember to set the latter to "All </w:t>
      </w:r>
      <w:proofErr w:type="spellStart"/>
      <w:r>
        <w:rPr>
          <w:rFonts w:ascii="Helvetica" w:hAnsi="Helvetica" w:cs="Helvetica"/>
          <w:color w:val="2D3B45"/>
          <w:sz w:val="20"/>
          <w:szCs w:val="20"/>
        </w:rPr>
        <w:t>Mutators</w:t>
      </w:r>
      <w:proofErr w:type="spellEnd"/>
      <w:r>
        <w:rPr>
          <w:rFonts w:ascii="Helvetica" w:hAnsi="Helvetica" w:cs="Helvetica"/>
          <w:color w:val="2D3B45"/>
          <w:sz w:val="20"/>
          <w:szCs w:val="20"/>
        </w:rPr>
        <w:t>".</w:t>
      </w:r>
    </w:p>
    <w:p w:rsidR="004A6AEC" w:rsidRDefault="004A6AEC" w:rsidP="004A6AE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As you are testing SystemUser.java it will call SystemUserDAO.java to make the rule check. Here due to time limitations I am allowing you to directly call SystemUserDAO.java and not mock it with a strict unit test of SystemUser.java. Notice in doing this that you will not get 100% coverage of SystemUserDAO.java. We don't care.</w:t>
      </w:r>
    </w:p>
    <w:p w:rsidR="004A6AEC" w:rsidRDefault="004A6AEC" w:rsidP="004A6AE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t>You will get 100% coverage of each DAO and Controller with your Selenium tests. When we put these together we will get 100% automation coverage of the entire application.</w:t>
      </w:r>
    </w:p>
    <w:p w:rsidR="004A6AEC" w:rsidRDefault="004A6AEC">
      <w:pPr>
        <w:rPr>
          <w:rFonts w:ascii="Helvetica" w:eastAsia="Times New Roman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br w:type="page"/>
      </w:r>
    </w:p>
    <w:p w:rsidR="004A6AEC" w:rsidRDefault="004A6AEC" w:rsidP="004A6AE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color w:val="2D3B45"/>
          <w:sz w:val="20"/>
          <w:szCs w:val="20"/>
        </w:rPr>
        <w:lastRenderedPageBreak/>
        <w:t xml:space="preserve">The following is the </w:t>
      </w:r>
      <w:r w:rsidRPr="004A6AEC">
        <w:rPr>
          <w:rFonts w:ascii="Helvetica" w:hAnsi="Helvetica" w:cs="Helvetica"/>
          <w:b/>
          <w:color w:val="2D3B45"/>
          <w:sz w:val="20"/>
          <w:szCs w:val="20"/>
        </w:rPr>
        <w:t>summary</w:t>
      </w:r>
      <w:r>
        <w:rPr>
          <w:rFonts w:ascii="Helvetica" w:hAnsi="Helvetica" w:cs="Helvetica"/>
          <w:color w:val="2D3B45"/>
          <w:sz w:val="20"/>
          <w:szCs w:val="20"/>
        </w:rPr>
        <w:t xml:space="preserve"> of my coverage reports so that you can see what your expectations should be. </w:t>
      </w:r>
      <w:r w:rsidRPr="004A6AEC">
        <w:rPr>
          <w:rFonts w:ascii="Helvetica" w:hAnsi="Helvetica" w:cs="Helvetica"/>
          <w:color w:val="2D3B45"/>
          <w:sz w:val="20"/>
          <w:szCs w:val="20"/>
        </w:rPr>
        <w:t xml:space="preserve">This is only a summary - please see the A04 requirements for a description of the required </w:t>
      </w:r>
      <w:proofErr w:type="spellStart"/>
      <w:r w:rsidRPr="004A6AEC">
        <w:rPr>
          <w:rFonts w:ascii="Helvetica" w:hAnsi="Helvetica" w:cs="Helvetica"/>
          <w:color w:val="2D3B45"/>
          <w:sz w:val="20"/>
          <w:szCs w:val="20"/>
        </w:rPr>
        <w:t>JaCoCo</w:t>
      </w:r>
      <w:proofErr w:type="spellEnd"/>
      <w:r w:rsidRPr="004A6AEC">
        <w:rPr>
          <w:rFonts w:ascii="Helvetica" w:hAnsi="Helvetica" w:cs="Helvetica"/>
          <w:color w:val="2D3B45"/>
          <w:sz w:val="20"/>
          <w:szCs w:val="20"/>
        </w:rPr>
        <w:t xml:space="preserve"> and PIT test results.</w:t>
      </w:r>
    </w:p>
    <w:p w:rsidR="004A6AEC" w:rsidRDefault="004A6AEC" w:rsidP="004A6AE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D3B45"/>
          <w:sz w:val="20"/>
          <w:szCs w:val="20"/>
        </w:rPr>
      </w:pPr>
      <w:r>
        <w:rPr>
          <w:rFonts w:ascii="Helvetica" w:hAnsi="Helvetica" w:cs="Helvetica"/>
          <w:noProof/>
          <w:color w:val="2D3B45"/>
          <w:sz w:val="20"/>
          <w:szCs w:val="20"/>
        </w:rPr>
        <w:drawing>
          <wp:inline distT="0" distB="0" distL="0" distR="0">
            <wp:extent cx="5943600" cy="4270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8E" w:rsidRDefault="00C3498E"/>
    <w:sectPr w:rsidR="00C3498E" w:rsidSect="00C3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A6AEC"/>
    <w:rsid w:val="004A6AEC"/>
    <w:rsid w:val="00C3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A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1</cp:revision>
  <dcterms:created xsi:type="dcterms:W3CDTF">2019-10-20T13:06:00Z</dcterms:created>
  <dcterms:modified xsi:type="dcterms:W3CDTF">2019-10-20T13:09:00Z</dcterms:modified>
</cp:coreProperties>
</file>