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372F0" w14:textId="7141D640" w:rsidR="00206E90" w:rsidRDefault="0052205C" w:rsidP="0052205C">
      <w:pPr>
        <w:spacing w:after="200" w:line="276" w:lineRule="auto"/>
        <w:jc w:val="right"/>
        <w:rPr>
          <w:rFonts w:ascii="Calibri" w:eastAsia="Calibri" w:hAnsi="Calibri"/>
        </w:rPr>
      </w:pPr>
      <w:r w:rsidRPr="00B17309">
        <w:rPr>
          <w:rFonts w:asciiTheme="majorHAnsi" w:hAnsiTheme="majorHAnsi" w:cstheme="majorHAnsi"/>
        </w:rPr>
        <w:t>Fidelity Investments</w:t>
      </w:r>
      <w:r w:rsidRPr="00B17309">
        <w:rPr>
          <w:rFonts w:asciiTheme="majorHAnsi" w:hAnsiTheme="majorHAnsi" w:cstheme="majorHAnsi"/>
        </w:rPr>
        <w:br/>
        <w:t>499 Washington Blvd</w:t>
      </w:r>
      <w:r w:rsidRPr="00B17309">
        <w:rPr>
          <w:rFonts w:asciiTheme="majorHAnsi" w:hAnsiTheme="majorHAnsi" w:cstheme="majorHAnsi"/>
        </w:rPr>
        <w:br/>
        <w:t>Jersey City, NJ 07310</w:t>
      </w:r>
      <w:r w:rsidRPr="00B17309">
        <w:rPr>
          <w:rFonts w:asciiTheme="majorHAnsi" w:hAnsiTheme="majorHAnsi" w:cstheme="majorHAnsi"/>
        </w:rPr>
        <w:br/>
        <w:t>aaron.lebron@</w:t>
      </w:r>
      <w:r>
        <w:rPr>
          <w:rFonts w:asciiTheme="majorHAnsi" w:hAnsiTheme="majorHAnsi" w:cstheme="majorHAnsi"/>
        </w:rPr>
        <w:t>fmr</w:t>
      </w:r>
      <w:r w:rsidRPr="00B17309">
        <w:rPr>
          <w:rFonts w:asciiTheme="majorHAnsi" w:hAnsiTheme="majorHAnsi" w:cstheme="majorHAnsi"/>
        </w:rPr>
        <w:t xml:space="preserve">.com | </w:t>
      </w:r>
      <w:r>
        <w:rPr>
          <w:rFonts w:asciiTheme="majorHAnsi" w:hAnsiTheme="majorHAnsi" w:cstheme="majorHAnsi"/>
        </w:rPr>
        <w:t>845-570-3445</w:t>
      </w:r>
      <w:r w:rsidRPr="00B17309">
        <w:rPr>
          <w:rFonts w:asciiTheme="majorHAnsi" w:hAnsiTheme="majorHAnsi" w:cstheme="majorHAnsi"/>
        </w:rPr>
        <w:br/>
      </w:r>
    </w:p>
    <w:p w14:paraId="69BD2C57" w14:textId="1B922442" w:rsidR="00E105B4" w:rsidRDefault="00E105B4" w:rsidP="00581918">
      <w:pPr>
        <w:spacing w:after="200" w:line="276" w:lineRule="auto"/>
        <w:rPr>
          <w:rFonts w:ascii="Calibri" w:eastAsia="Calibri" w:hAnsi="Calibri"/>
        </w:rPr>
      </w:pPr>
      <w:r>
        <w:rPr>
          <w:rFonts w:ascii="Calibri" w:eastAsia="Calibri" w:hAnsi="Calibri"/>
        </w:rPr>
        <w:t>0</w:t>
      </w:r>
      <w:r w:rsidR="00F51DC9">
        <w:rPr>
          <w:rFonts w:ascii="Calibri" w:eastAsia="Calibri" w:hAnsi="Calibri"/>
        </w:rPr>
        <w:t>5</w:t>
      </w:r>
      <w:r>
        <w:rPr>
          <w:rFonts w:ascii="Calibri" w:eastAsia="Calibri" w:hAnsi="Calibri"/>
        </w:rPr>
        <w:t>/</w:t>
      </w:r>
      <w:r w:rsidR="00D76F73">
        <w:rPr>
          <w:rFonts w:ascii="Calibri" w:eastAsia="Calibri" w:hAnsi="Calibri"/>
        </w:rPr>
        <w:t>23</w:t>
      </w:r>
      <w:r>
        <w:rPr>
          <w:rFonts w:ascii="Calibri" w:eastAsia="Calibri" w:hAnsi="Calibri"/>
        </w:rPr>
        <w:t>/2025</w:t>
      </w:r>
    </w:p>
    <w:p w14:paraId="195AE691" w14:textId="77777777" w:rsidR="00E105B4" w:rsidRDefault="00E105B4" w:rsidP="00581918">
      <w:pPr>
        <w:spacing w:after="200" w:line="276" w:lineRule="auto"/>
        <w:rPr>
          <w:rFonts w:ascii="Calibri" w:eastAsia="Calibri" w:hAnsi="Calibri"/>
        </w:rPr>
      </w:pPr>
      <w:r>
        <w:rPr>
          <w:rFonts w:ascii="Calibri" w:eastAsia="Calibri" w:hAnsi="Calibri"/>
        </w:rPr>
        <w:t xml:space="preserve">Dear </w:t>
      </w:r>
      <w:r w:rsidRPr="00E105B4">
        <w:rPr>
          <w:rFonts w:ascii="Calibri" w:eastAsia="Calibri" w:hAnsi="Calibri"/>
        </w:rPr>
        <w:t>USCIS Officer</w:t>
      </w:r>
      <w:r>
        <w:rPr>
          <w:rFonts w:ascii="Calibri" w:eastAsia="Calibri" w:hAnsi="Calibri"/>
        </w:rPr>
        <w:t>,</w:t>
      </w:r>
    </w:p>
    <w:p w14:paraId="03D61B10" w14:textId="54371F24" w:rsidR="0052205C" w:rsidRDefault="0052205C" w:rsidP="0052205C">
      <w:pPr>
        <w:rPr>
          <w:rFonts w:ascii="Calibri" w:eastAsia="Calibri" w:hAnsi="Calibri"/>
        </w:rPr>
      </w:pPr>
      <w:r w:rsidRPr="0052205C">
        <w:rPr>
          <w:rFonts w:ascii="Calibri" w:eastAsia="Calibri" w:hAnsi="Calibri"/>
        </w:rPr>
        <w:t>I am writing this letter in enthusiastic support of Nigel Dsouza’s petition for an O-1A visa, which is designated for individuals with extraordinary ability in science and technology.</w:t>
      </w:r>
      <w:r w:rsidRPr="0052205C">
        <w:rPr>
          <w:rFonts w:ascii="Calibri" w:eastAsia="Calibri" w:hAnsi="Calibri"/>
        </w:rPr>
        <w:br/>
      </w:r>
      <w:r w:rsidRPr="0052205C">
        <w:rPr>
          <w:rFonts w:ascii="Calibri" w:eastAsia="Calibri" w:hAnsi="Calibri"/>
        </w:rPr>
        <w:br/>
        <w:t xml:space="preserve">My name is Aaron Lebron, and I am a </w:t>
      </w:r>
      <w:r w:rsidR="00DD7C51">
        <w:rPr>
          <w:rFonts w:ascii="Calibri" w:eastAsia="Calibri" w:hAnsi="Calibri"/>
        </w:rPr>
        <w:t>Team</w:t>
      </w:r>
      <w:r w:rsidRPr="0052205C">
        <w:rPr>
          <w:rFonts w:ascii="Calibri" w:eastAsia="Calibri" w:hAnsi="Calibri"/>
        </w:rPr>
        <w:t xml:space="preserve"> Leader for the Alternative Investments (Alts) Product Area at Fidelity Investments. I have been with Fidelity for almost 10 years, with the past four focused on Alts — one of Fidelity’s top six firm-wide initiatives aimed at enabling clients to access private placements and diversify their portfolios. In my role, I collaborate with top engineering talent and can confidently say that Nigel Dsouza is among the most impactful and talented engineers I’ve had the privilege to work with.</w:t>
      </w:r>
    </w:p>
    <w:p w14:paraId="6E83FEC6" w14:textId="77777777" w:rsidR="0052205C" w:rsidRPr="0052205C" w:rsidRDefault="0052205C" w:rsidP="0052205C">
      <w:pPr>
        <w:rPr>
          <w:rFonts w:ascii="Calibri" w:eastAsia="Calibri" w:hAnsi="Calibri"/>
        </w:rPr>
      </w:pPr>
    </w:p>
    <w:p w14:paraId="47D8F5F6" w14:textId="77777777" w:rsidR="0052205C" w:rsidRPr="0052205C" w:rsidRDefault="0052205C" w:rsidP="0052205C">
      <w:pPr>
        <w:rPr>
          <w:rFonts w:ascii="Calibri" w:eastAsia="Calibri" w:hAnsi="Calibri"/>
        </w:rPr>
      </w:pPr>
      <w:r w:rsidRPr="0052205C">
        <w:rPr>
          <w:rFonts w:ascii="Calibri" w:eastAsia="Calibri" w:hAnsi="Calibri"/>
        </w:rPr>
        <w:t>In my years at Fidelity Investments, I have seldom seen anyone with the selflessness, dedication, and work ethic that Nigel has. He consistently exceeds expectations and supports others in ways that directly impact the success of our platforms.</w:t>
      </w:r>
    </w:p>
    <w:p w14:paraId="6960C8F3" w14:textId="7CF3D8FD" w:rsidR="0052205C" w:rsidRPr="0052205C" w:rsidRDefault="0052205C" w:rsidP="0052205C">
      <w:pPr>
        <w:rPr>
          <w:rFonts w:ascii="Calibri" w:eastAsia="Calibri" w:hAnsi="Calibri"/>
        </w:rPr>
      </w:pPr>
      <w:r w:rsidRPr="0052205C">
        <w:rPr>
          <w:rFonts w:ascii="Calibri" w:eastAsia="Calibri" w:hAnsi="Calibri"/>
        </w:rPr>
        <w:t xml:space="preserve">Nigel has led several </w:t>
      </w:r>
      <w:r w:rsidRPr="0052205C">
        <w:rPr>
          <w:rFonts w:ascii="Calibri" w:eastAsia="Calibri" w:hAnsi="Calibri"/>
        </w:rPr>
        <w:t xml:space="preserve">initiatives, </w:t>
      </w:r>
      <w:r w:rsidRPr="0052205C">
        <w:rPr>
          <w:rFonts w:ascii="Calibri" w:eastAsia="Calibri" w:hAnsi="Calibri"/>
        </w:rPr>
        <w:t>often self-</w:t>
      </w:r>
      <w:r w:rsidRPr="0052205C">
        <w:rPr>
          <w:rFonts w:ascii="Calibri" w:eastAsia="Calibri" w:hAnsi="Calibri"/>
        </w:rPr>
        <w:t>initiated,</w:t>
      </w:r>
      <w:r>
        <w:rPr>
          <w:rFonts w:ascii="Calibri" w:eastAsia="Calibri" w:hAnsi="Calibri"/>
        </w:rPr>
        <w:t xml:space="preserve"> </w:t>
      </w:r>
      <w:r w:rsidRPr="0052205C">
        <w:rPr>
          <w:rFonts w:ascii="Calibri" w:eastAsia="Calibri" w:hAnsi="Calibri"/>
        </w:rPr>
        <w:t>that have benefited many of our engineering teams. His key contributions include:</w:t>
      </w:r>
    </w:p>
    <w:p w14:paraId="410A0E0F" w14:textId="1F833B13" w:rsidR="0052205C" w:rsidRPr="0052205C" w:rsidRDefault="0052205C" w:rsidP="0052205C">
      <w:pPr>
        <w:pStyle w:val="ListParagraph"/>
        <w:numPr>
          <w:ilvl w:val="0"/>
          <w:numId w:val="6"/>
        </w:numPr>
        <w:rPr>
          <w:rFonts w:ascii="Calibri" w:eastAsia="Calibri" w:hAnsi="Calibri"/>
        </w:rPr>
      </w:pPr>
      <w:r w:rsidRPr="0052205C">
        <w:rPr>
          <w:rFonts w:ascii="Calibri" w:eastAsia="Calibri" w:hAnsi="Calibri"/>
        </w:rPr>
        <w:t>Built Deployment Pipelines Using Terraform Scripting: Nigel single-handedly developed infrastructure pipelines that help all teams within Alts efficiently deploy code, greatly reducing risk and failure points.</w:t>
      </w:r>
    </w:p>
    <w:p w14:paraId="39CA31FD" w14:textId="4588FACA" w:rsidR="0052205C" w:rsidRPr="0052205C" w:rsidRDefault="0052205C" w:rsidP="0052205C">
      <w:pPr>
        <w:pStyle w:val="ListParagraph"/>
        <w:numPr>
          <w:ilvl w:val="0"/>
          <w:numId w:val="6"/>
        </w:numPr>
        <w:rPr>
          <w:rFonts w:ascii="Calibri" w:eastAsia="Calibri" w:hAnsi="Calibri"/>
        </w:rPr>
      </w:pPr>
      <w:r w:rsidRPr="0052205C">
        <w:rPr>
          <w:rFonts w:ascii="Calibri" w:eastAsia="Calibri" w:hAnsi="Calibri"/>
        </w:rPr>
        <w:t>Disaster Recovery Automation: He implemented a robust automated process that allows our systems to recover from production failures without manual intervention, significantly increasing stability and reducing operational overhead.</w:t>
      </w:r>
    </w:p>
    <w:p w14:paraId="1CEC76E7" w14:textId="4A2E0C80" w:rsidR="0052205C" w:rsidRDefault="0052205C" w:rsidP="0052205C">
      <w:pPr>
        <w:pStyle w:val="ListParagraph"/>
        <w:numPr>
          <w:ilvl w:val="0"/>
          <w:numId w:val="6"/>
        </w:numPr>
        <w:rPr>
          <w:rFonts w:ascii="Calibri" w:eastAsia="Calibri" w:hAnsi="Calibri"/>
        </w:rPr>
      </w:pPr>
      <w:r w:rsidRPr="0052205C">
        <w:rPr>
          <w:rFonts w:ascii="Calibri" w:eastAsia="Calibri" w:hAnsi="Calibri"/>
        </w:rPr>
        <w:t>Subject Matter Expert: Nigel is widely recognized as the go-to expert in technologies like Java, Node.js, AWS, Kubernetes, and Terraform. His insight and clarity consistently guide teams in solving critical technical challenges. His absence would leave a considerable knowledge and support gap across Alts.</w:t>
      </w:r>
    </w:p>
    <w:p w14:paraId="3BC6B9E1" w14:textId="77777777" w:rsidR="0052205C" w:rsidRPr="0052205C" w:rsidRDefault="0052205C" w:rsidP="0052205C">
      <w:pPr>
        <w:pStyle w:val="ListParagraph"/>
        <w:rPr>
          <w:rFonts w:ascii="Calibri" w:eastAsia="Calibri" w:hAnsi="Calibri"/>
        </w:rPr>
      </w:pPr>
    </w:p>
    <w:p w14:paraId="369A340A" w14:textId="77777777" w:rsidR="0052205C" w:rsidRDefault="0052205C" w:rsidP="0052205C">
      <w:pPr>
        <w:rPr>
          <w:rFonts w:ascii="Calibri" w:eastAsia="Calibri" w:hAnsi="Calibri"/>
        </w:rPr>
      </w:pPr>
      <w:r w:rsidRPr="0052205C">
        <w:rPr>
          <w:rFonts w:ascii="Calibri" w:eastAsia="Calibri" w:hAnsi="Calibri"/>
        </w:rPr>
        <w:t>Given his technical expertise, leadership, and extraordinary ability, I strongly recommend that USCIS approve Nigel Dsouza’s O-1A visa petition. His ongoing contributions are essential to Fidelity’s technology efforts and to the advancement of critical infrastructure in the United States.</w:t>
      </w:r>
      <w:r w:rsidRPr="0052205C">
        <w:rPr>
          <w:rFonts w:ascii="Calibri" w:eastAsia="Calibri" w:hAnsi="Calibri"/>
        </w:rPr>
        <w:br/>
      </w:r>
      <w:r w:rsidRPr="0052205C">
        <w:rPr>
          <w:rFonts w:ascii="Calibri" w:eastAsia="Calibri" w:hAnsi="Calibri"/>
        </w:rPr>
        <w:lastRenderedPageBreak/>
        <w:br/>
        <w:t>Please feel free to contact me if any further information is needed.</w:t>
      </w:r>
    </w:p>
    <w:p w14:paraId="3BB42F73" w14:textId="77777777" w:rsidR="0052205C" w:rsidRDefault="0052205C" w:rsidP="0052205C">
      <w:pPr>
        <w:rPr>
          <w:rFonts w:ascii="Calibri" w:eastAsia="Calibri" w:hAnsi="Calibri"/>
        </w:rPr>
      </w:pPr>
    </w:p>
    <w:p w14:paraId="661F52C4" w14:textId="77777777" w:rsidR="0052205C" w:rsidRPr="0052205C" w:rsidRDefault="0052205C" w:rsidP="0052205C">
      <w:pPr>
        <w:rPr>
          <w:rFonts w:ascii="Calibri" w:eastAsia="Calibri" w:hAnsi="Calibri"/>
        </w:rPr>
      </w:pPr>
    </w:p>
    <w:p w14:paraId="2F603E02" w14:textId="77777777" w:rsidR="00702462" w:rsidRDefault="0052205C" w:rsidP="0052205C">
      <w:pPr>
        <w:rPr>
          <w:rFonts w:ascii="Calibri" w:eastAsia="Calibri" w:hAnsi="Calibri"/>
        </w:rPr>
      </w:pPr>
      <w:r w:rsidRPr="0052205C">
        <w:rPr>
          <w:rFonts w:ascii="Calibri" w:eastAsia="Calibri" w:hAnsi="Calibri"/>
        </w:rPr>
        <w:t>Sincerely,</w:t>
      </w:r>
    </w:p>
    <w:p w14:paraId="635D19EF" w14:textId="77777777" w:rsidR="00702462" w:rsidRDefault="00702462" w:rsidP="0052205C">
      <w:pPr>
        <w:rPr>
          <w:rFonts w:ascii="Calibri" w:eastAsia="Calibri" w:hAnsi="Calibri"/>
        </w:rPr>
      </w:pPr>
    </w:p>
    <w:p w14:paraId="1F0D46DC" w14:textId="77777777" w:rsidR="00702462" w:rsidRDefault="00702462" w:rsidP="0052205C">
      <w:pPr>
        <w:rPr>
          <w:rFonts w:ascii="Calibri" w:eastAsia="Calibri" w:hAnsi="Calibri"/>
        </w:rPr>
      </w:pPr>
    </w:p>
    <w:p w14:paraId="54CB3F58" w14:textId="05B8D698" w:rsidR="0052205C" w:rsidRPr="0052205C" w:rsidRDefault="0052205C" w:rsidP="0052205C">
      <w:pPr>
        <w:rPr>
          <w:rFonts w:ascii="Calibri" w:eastAsia="Calibri" w:hAnsi="Calibri"/>
        </w:rPr>
      </w:pPr>
      <w:r w:rsidRPr="0052205C">
        <w:rPr>
          <w:rFonts w:ascii="Calibri" w:eastAsia="Calibri" w:hAnsi="Calibri"/>
        </w:rPr>
        <w:br/>
      </w:r>
      <w:r w:rsidRPr="0052205C">
        <w:rPr>
          <w:rFonts w:ascii="Calibri" w:eastAsia="Calibri" w:hAnsi="Calibri"/>
        </w:rPr>
        <w:br/>
      </w:r>
      <w:r w:rsidRPr="0052205C">
        <w:rPr>
          <w:rFonts w:ascii="Calibri" w:eastAsia="Calibri" w:hAnsi="Calibri"/>
        </w:rPr>
        <w:br/>
        <w:t>Aaron Lebron</w:t>
      </w:r>
      <w:r w:rsidRPr="0052205C">
        <w:rPr>
          <w:rFonts w:ascii="Calibri" w:eastAsia="Calibri" w:hAnsi="Calibri"/>
        </w:rPr>
        <w:br/>
        <w:t>Team Lead, Alternative Investments</w:t>
      </w:r>
      <w:r w:rsidRPr="0052205C">
        <w:rPr>
          <w:rFonts w:ascii="Calibri" w:eastAsia="Calibri" w:hAnsi="Calibri"/>
        </w:rPr>
        <w:br/>
        <w:t>Fidelity Investments</w:t>
      </w:r>
      <w:r w:rsidRPr="0052205C">
        <w:rPr>
          <w:rFonts w:ascii="Calibri" w:eastAsia="Calibri" w:hAnsi="Calibri"/>
        </w:rPr>
        <w:br/>
        <w:t>aaron.lebron@</w:t>
      </w:r>
      <w:r>
        <w:rPr>
          <w:rFonts w:ascii="Calibri" w:eastAsia="Calibri" w:hAnsi="Calibri"/>
        </w:rPr>
        <w:t>fmr</w:t>
      </w:r>
      <w:r w:rsidRPr="0052205C">
        <w:rPr>
          <w:rFonts w:ascii="Calibri" w:eastAsia="Calibri" w:hAnsi="Calibri"/>
        </w:rPr>
        <w:t>.com</w:t>
      </w:r>
      <w:r w:rsidRPr="0052205C">
        <w:rPr>
          <w:rFonts w:ascii="Calibri" w:eastAsia="Calibri" w:hAnsi="Calibri"/>
        </w:rPr>
        <w:br/>
      </w:r>
      <w:r>
        <w:rPr>
          <w:rFonts w:ascii="Calibri" w:eastAsia="Calibri" w:hAnsi="Calibri"/>
        </w:rPr>
        <w:t>845-570-3445</w:t>
      </w:r>
    </w:p>
    <w:p w14:paraId="319336F8" w14:textId="77777777" w:rsidR="00AD71DA" w:rsidRDefault="00AD71DA" w:rsidP="00CE24B0">
      <w:pPr>
        <w:spacing w:after="200" w:line="276" w:lineRule="auto"/>
        <w:rPr>
          <w:rFonts w:ascii="Calibri" w:eastAsia="Calibri" w:hAnsi="Calibri"/>
        </w:rPr>
      </w:pPr>
    </w:p>
    <w:sectPr w:rsidR="00AD71DA" w:rsidSect="006002B6">
      <w:headerReference w:type="first" r:id="rId7"/>
      <w:pgSz w:w="12240" w:h="15840" w:code="1"/>
      <w:pgMar w:top="2246" w:right="1440" w:bottom="1440" w:left="1440" w:header="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0B7AC" w14:textId="77777777" w:rsidR="000536F8" w:rsidRDefault="000536F8">
      <w:r>
        <w:separator/>
      </w:r>
    </w:p>
  </w:endnote>
  <w:endnote w:type="continuationSeparator" w:id="0">
    <w:p w14:paraId="48F65B7C" w14:textId="77777777" w:rsidR="000536F8" w:rsidRDefault="0005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BM)">
    <w:altName w:val="Times New Roman"/>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5789E" w14:textId="77777777" w:rsidR="000536F8" w:rsidRDefault="000536F8">
      <w:r>
        <w:separator/>
      </w:r>
    </w:p>
  </w:footnote>
  <w:footnote w:type="continuationSeparator" w:id="0">
    <w:p w14:paraId="79E32D48" w14:textId="77777777" w:rsidR="000536F8" w:rsidRDefault="00053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5636" w14:textId="77777777" w:rsidR="006002B6" w:rsidRDefault="006002B6" w:rsidP="006002B6">
    <w:pPr>
      <w:pStyle w:val="Header"/>
      <w:ind w:left="90" w:hanging="90"/>
    </w:pPr>
  </w:p>
  <w:p w14:paraId="4C1E4436" w14:textId="77777777" w:rsidR="006002B6" w:rsidRDefault="006002B6" w:rsidP="006002B6">
    <w:pPr>
      <w:pStyle w:val="Header"/>
      <w:ind w:left="90" w:hanging="90"/>
    </w:pPr>
  </w:p>
  <w:p w14:paraId="402BA95A" w14:textId="0FFFE1DE" w:rsidR="006002B6" w:rsidRDefault="00FC053D" w:rsidP="006002B6">
    <w:pPr>
      <w:pStyle w:val="Header"/>
      <w:ind w:left="90" w:hanging="90"/>
    </w:pPr>
    <w:r>
      <w:rPr>
        <w:noProof/>
      </w:rPr>
      <w:drawing>
        <wp:anchor distT="0" distB="0" distL="114300" distR="114300" simplePos="0" relativeHeight="251657728" behindDoc="0" locked="1" layoutInCell="1" allowOverlap="1" wp14:anchorId="373A296E" wp14:editId="0C681525">
          <wp:simplePos x="0" y="0"/>
          <wp:positionH relativeFrom="page">
            <wp:posOffset>0</wp:posOffset>
          </wp:positionH>
          <wp:positionV relativeFrom="page">
            <wp:posOffset>0</wp:posOffset>
          </wp:positionV>
          <wp:extent cx="7905750" cy="124777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0" cy="1247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162D"/>
    <w:multiLevelType w:val="hybridMultilevel"/>
    <w:tmpl w:val="01DE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73EF7"/>
    <w:multiLevelType w:val="hybridMultilevel"/>
    <w:tmpl w:val="9C86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A2F9E"/>
    <w:multiLevelType w:val="multilevel"/>
    <w:tmpl w:val="1BE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957B5"/>
    <w:multiLevelType w:val="hybridMultilevel"/>
    <w:tmpl w:val="BACA4622"/>
    <w:lvl w:ilvl="0" w:tplc="73CCC63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85D6E"/>
    <w:multiLevelType w:val="hybridMultilevel"/>
    <w:tmpl w:val="730028E8"/>
    <w:lvl w:ilvl="0" w:tplc="AD7EC13C">
      <w:start w:val="1"/>
      <w:numFmt w:val="decimal"/>
      <w:pStyle w:val="Bullets"/>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5" w15:restartNumberingAfterBreak="0">
    <w:nsid w:val="70BD49AA"/>
    <w:multiLevelType w:val="hybridMultilevel"/>
    <w:tmpl w:val="7AA20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71703086">
    <w:abstractNumId w:val="4"/>
  </w:num>
  <w:num w:numId="2" w16cid:durableId="805775502">
    <w:abstractNumId w:val="0"/>
  </w:num>
  <w:num w:numId="3" w16cid:durableId="554584595">
    <w:abstractNumId w:val="2"/>
  </w:num>
  <w:num w:numId="4" w16cid:durableId="1095250933">
    <w:abstractNumId w:val="5"/>
  </w:num>
  <w:num w:numId="5" w16cid:durableId="524830407">
    <w:abstractNumId w:val="1"/>
  </w:num>
  <w:num w:numId="6" w16cid:durableId="620188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AC"/>
    <w:rsid w:val="0000586D"/>
    <w:rsid w:val="0001497F"/>
    <w:rsid w:val="00036A74"/>
    <w:rsid w:val="000536F8"/>
    <w:rsid w:val="0006135D"/>
    <w:rsid w:val="00081944"/>
    <w:rsid w:val="000C00BD"/>
    <w:rsid w:val="000E24AC"/>
    <w:rsid w:val="001811F4"/>
    <w:rsid w:val="001B05F6"/>
    <w:rsid w:val="001B64B2"/>
    <w:rsid w:val="001D2BFB"/>
    <w:rsid w:val="00206E90"/>
    <w:rsid w:val="00207475"/>
    <w:rsid w:val="002370AC"/>
    <w:rsid w:val="00260E8E"/>
    <w:rsid w:val="00285F44"/>
    <w:rsid w:val="002B32A3"/>
    <w:rsid w:val="002C08FC"/>
    <w:rsid w:val="002F638F"/>
    <w:rsid w:val="00317591"/>
    <w:rsid w:val="00340860"/>
    <w:rsid w:val="00341873"/>
    <w:rsid w:val="00363E9F"/>
    <w:rsid w:val="003810AE"/>
    <w:rsid w:val="00395EE9"/>
    <w:rsid w:val="003C54C0"/>
    <w:rsid w:val="003E4A23"/>
    <w:rsid w:val="003F3E26"/>
    <w:rsid w:val="00414A62"/>
    <w:rsid w:val="00441BBE"/>
    <w:rsid w:val="00456F52"/>
    <w:rsid w:val="00471E6C"/>
    <w:rsid w:val="0048169D"/>
    <w:rsid w:val="004C7AE1"/>
    <w:rsid w:val="00503881"/>
    <w:rsid w:val="005215A3"/>
    <w:rsid w:val="0052205C"/>
    <w:rsid w:val="005261AF"/>
    <w:rsid w:val="00545615"/>
    <w:rsid w:val="005572B4"/>
    <w:rsid w:val="00581918"/>
    <w:rsid w:val="005827BD"/>
    <w:rsid w:val="005A50C0"/>
    <w:rsid w:val="006002B6"/>
    <w:rsid w:val="0061682C"/>
    <w:rsid w:val="006335CF"/>
    <w:rsid w:val="00652102"/>
    <w:rsid w:val="00657D49"/>
    <w:rsid w:val="006A0437"/>
    <w:rsid w:val="006A4257"/>
    <w:rsid w:val="006C256E"/>
    <w:rsid w:val="00700FC6"/>
    <w:rsid w:val="00702462"/>
    <w:rsid w:val="00707012"/>
    <w:rsid w:val="00727A38"/>
    <w:rsid w:val="00746298"/>
    <w:rsid w:val="007B477E"/>
    <w:rsid w:val="0081366A"/>
    <w:rsid w:val="00853651"/>
    <w:rsid w:val="00856492"/>
    <w:rsid w:val="00866CBD"/>
    <w:rsid w:val="008B5D5A"/>
    <w:rsid w:val="008E771B"/>
    <w:rsid w:val="009041CE"/>
    <w:rsid w:val="009121C6"/>
    <w:rsid w:val="0093656F"/>
    <w:rsid w:val="00940351"/>
    <w:rsid w:val="0095004E"/>
    <w:rsid w:val="009F1046"/>
    <w:rsid w:val="00A071C3"/>
    <w:rsid w:val="00A1535E"/>
    <w:rsid w:val="00A22588"/>
    <w:rsid w:val="00A42038"/>
    <w:rsid w:val="00A73EAB"/>
    <w:rsid w:val="00AA515D"/>
    <w:rsid w:val="00AB5E77"/>
    <w:rsid w:val="00AB6653"/>
    <w:rsid w:val="00AD0BC1"/>
    <w:rsid w:val="00AD71DA"/>
    <w:rsid w:val="00AE3D01"/>
    <w:rsid w:val="00B10C05"/>
    <w:rsid w:val="00B719F6"/>
    <w:rsid w:val="00B73800"/>
    <w:rsid w:val="00BA1DCE"/>
    <w:rsid w:val="00C14B78"/>
    <w:rsid w:val="00C17B40"/>
    <w:rsid w:val="00C218DC"/>
    <w:rsid w:val="00C96857"/>
    <w:rsid w:val="00CB0D13"/>
    <w:rsid w:val="00CB641B"/>
    <w:rsid w:val="00CE24B0"/>
    <w:rsid w:val="00D02840"/>
    <w:rsid w:val="00D14FAD"/>
    <w:rsid w:val="00D629B6"/>
    <w:rsid w:val="00D70023"/>
    <w:rsid w:val="00D76F73"/>
    <w:rsid w:val="00D82273"/>
    <w:rsid w:val="00D9469C"/>
    <w:rsid w:val="00DB4A00"/>
    <w:rsid w:val="00DC1B85"/>
    <w:rsid w:val="00DD7C51"/>
    <w:rsid w:val="00DE1EBA"/>
    <w:rsid w:val="00DE3D3E"/>
    <w:rsid w:val="00E07F4C"/>
    <w:rsid w:val="00E105B4"/>
    <w:rsid w:val="00E2696C"/>
    <w:rsid w:val="00E3221A"/>
    <w:rsid w:val="00E455FC"/>
    <w:rsid w:val="00E55C60"/>
    <w:rsid w:val="00E771C2"/>
    <w:rsid w:val="00EA40DA"/>
    <w:rsid w:val="00EF7464"/>
    <w:rsid w:val="00F51DC9"/>
    <w:rsid w:val="00F56554"/>
    <w:rsid w:val="00F57C00"/>
    <w:rsid w:val="00F57E62"/>
    <w:rsid w:val="00F624EA"/>
    <w:rsid w:val="00FB451F"/>
    <w:rsid w:val="00FC053D"/>
    <w:rsid w:val="00FD6CC6"/>
    <w:rsid w:val="00FE7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291A575"/>
  <w15:chartTrackingRefBased/>
  <w15:docId w15:val="{B2996463-3603-4EFF-BC50-65937AD0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918"/>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2185F"/>
    <w:pPr>
      <w:tabs>
        <w:tab w:val="center" w:pos="4320"/>
        <w:tab w:val="right" w:pos="8640"/>
      </w:tabs>
    </w:pPr>
  </w:style>
  <w:style w:type="paragraph" w:styleId="Footer">
    <w:name w:val="footer"/>
    <w:basedOn w:val="Normal"/>
    <w:link w:val="FooterChar"/>
    <w:uiPriority w:val="99"/>
    <w:rsid w:val="0042185F"/>
    <w:pPr>
      <w:tabs>
        <w:tab w:val="center" w:pos="4320"/>
        <w:tab w:val="right" w:pos="8640"/>
      </w:tabs>
    </w:pPr>
  </w:style>
  <w:style w:type="paragraph" w:styleId="BalloonText">
    <w:name w:val="Balloon Text"/>
    <w:basedOn w:val="Normal"/>
    <w:semiHidden/>
    <w:rsid w:val="000548F8"/>
    <w:rPr>
      <w:rFonts w:ascii="Tahoma" w:hAnsi="Tahoma" w:cs="Tahoma"/>
      <w:sz w:val="16"/>
      <w:szCs w:val="16"/>
    </w:rPr>
  </w:style>
  <w:style w:type="paragraph" w:customStyle="1" w:styleId="Noparagraphstyle">
    <w:name w:val="[No paragraph style]"/>
    <w:rsid w:val="00B37FE9"/>
    <w:pPr>
      <w:widowControl w:val="0"/>
      <w:autoSpaceDE w:val="0"/>
      <w:autoSpaceDN w:val="0"/>
      <w:adjustRightInd w:val="0"/>
      <w:spacing w:line="288" w:lineRule="auto"/>
      <w:textAlignment w:val="center"/>
    </w:pPr>
    <w:rPr>
      <w:rFonts w:ascii="Helvetica (BM)" w:hAnsi="Helvetica (BM)"/>
      <w:color w:val="000000"/>
      <w:sz w:val="24"/>
      <w:szCs w:val="24"/>
    </w:rPr>
  </w:style>
  <w:style w:type="paragraph" w:customStyle="1" w:styleId="Bullets">
    <w:name w:val="Bullets"/>
    <w:basedOn w:val="Copy"/>
    <w:rsid w:val="00B37FE9"/>
    <w:pPr>
      <w:numPr>
        <w:numId w:val="1"/>
      </w:numPr>
    </w:pPr>
  </w:style>
  <w:style w:type="paragraph" w:customStyle="1" w:styleId="Copy">
    <w:name w:val="Copy"/>
    <w:rsid w:val="00B37FE9"/>
    <w:rPr>
      <w:rFonts w:ascii="Arial" w:hAnsi="Arial"/>
      <w:color w:val="000000"/>
    </w:rPr>
  </w:style>
  <w:style w:type="paragraph" w:customStyle="1" w:styleId="Subhead">
    <w:name w:val="Subhead"/>
    <w:basedOn w:val="Copy"/>
    <w:rsid w:val="00B37FE9"/>
    <w:rPr>
      <w:b/>
    </w:rPr>
  </w:style>
  <w:style w:type="paragraph" w:styleId="DocumentMap">
    <w:name w:val="Document Map"/>
    <w:basedOn w:val="Normal"/>
    <w:semiHidden/>
    <w:rsid w:val="00866CBD"/>
    <w:pPr>
      <w:shd w:val="clear" w:color="auto" w:fill="000080"/>
    </w:pPr>
    <w:rPr>
      <w:rFonts w:ascii="Tahoma" w:hAnsi="Tahoma" w:cs="Tahoma"/>
      <w:sz w:val="20"/>
      <w:szCs w:val="20"/>
    </w:rPr>
  </w:style>
  <w:style w:type="character" w:customStyle="1" w:styleId="FooterChar">
    <w:name w:val="Footer Char"/>
    <w:link w:val="Footer"/>
    <w:uiPriority w:val="99"/>
    <w:rsid w:val="00F57C00"/>
    <w:rPr>
      <w:rFonts w:ascii="Courier" w:hAnsi="Courier"/>
      <w:sz w:val="24"/>
      <w:szCs w:val="24"/>
    </w:rPr>
  </w:style>
  <w:style w:type="paragraph" w:styleId="ListParagraph">
    <w:name w:val="List Paragraph"/>
    <w:basedOn w:val="Normal"/>
    <w:uiPriority w:val="34"/>
    <w:qFormat/>
    <w:rsid w:val="00A7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37634">
      <w:bodyDiv w:val="1"/>
      <w:marLeft w:val="0"/>
      <w:marRight w:val="0"/>
      <w:marTop w:val="0"/>
      <w:marBottom w:val="0"/>
      <w:divBdr>
        <w:top w:val="none" w:sz="0" w:space="0" w:color="auto"/>
        <w:left w:val="none" w:sz="0" w:space="0" w:color="auto"/>
        <w:bottom w:val="none" w:sz="0" w:space="0" w:color="auto"/>
        <w:right w:val="none" w:sz="0" w:space="0" w:color="auto"/>
      </w:divBdr>
    </w:div>
    <w:div w:id="4604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584025\OneDrive%20-%20Fidelity%20Technology%20Group,%20LLC\Documents\Aaron_Lor%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Aaron_Lor 1.dotx</Template>
  <TotalTime>168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To:</vt:lpstr>
    </vt:vector>
  </TitlesOfParts>
  <Company>Fidelity Investments</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Lebron, Aaron</dc:creator>
  <cp:keywords/>
  <cp:lastModifiedBy>Dsouza, Nigel Denis</cp:lastModifiedBy>
  <cp:revision>72</cp:revision>
  <cp:lastPrinted>2015-04-21T14:32:00Z</cp:lastPrinted>
  <dcterms:created xsi:type="dcterms:W3CDTF">2025-05-16T00:03:00Z</dcterms:created>
  <dcterms:modified xsi:type="dcterms:W3CDTF">2025-05-23T19:12:00Z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1e874c-a24d-4c24-87f6-b6d613f5442b_Enabled">
    <vt:lpwstr>true</vt:lpwstr>
  </property>
  <property fmtid="{D5CDD505-2E9C-101B-9397-08002B2CF9AE}" pid="3" name="MSIP_Label_031e874c-a24d-4c24-87f6-b6d613f5442b_SetDate">
    <vt:lpwstr>2025-04-17T17:51:06Z</vt:lpwstr>
  </property>
  <property fmtid="{D5CDD505-2E9C-101B-9397-08002B2CF9AE}" pid="4" name="MSIP_Label_031e874c-a24d-4c24-87f6-b6d613f5442b_Method">
    <vt:lpwstr>Privileged</vt:lpwstr>
  </property>
  <property fmtid="{D5CDD505-2E9C-101B-9397-08002B2CF9AE}" pid="5" name="MSIP_Label_031e874c-a24d-4c24-87f6-b6d613f5442b_Name">
    <vt:lpwstr>Non-Business</vt:lpwstr>
  </property>
  <property fmtid="{D5CDD505-2E9C-101B-9397-08002B2CF9AE}" pid="6" name="MSIP_Label_031e874c-a24d-4c24-87f6-b6d613f5442b_SiteId">
    <vt:lpwstr>7521acbc-a68c-41e5-a975-1cf83066dd19</vt:lpwstr>
  </property>
  <property fmtid="{D5CDD505-2E9C-101B-9397-08002B2CF9AE}" pid="7" name="MSIP_Label_031e874c-a24d-4c24-87f6-b6d613f5442b_ActionId">
    <vt:lpwstr>3b5774ab-c808-44da-b483-a0792c5670e2</vt:lpwstr>
  </property>
  <property fmtid="{D5CDD505-2E9C-101B-9397-08002B2CF9AE}" pid="8" name="MSIP_Label_031e874c-a24d-4c24-87f6-b6d613f5442b_ContentBits">
    <vt:lpwstr>0</vt:lpwstr>
  </property>
</Properties>
</file>