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4DFD4" w14:textId="77777777" w:rsidR="001435B5" w:rsidRPr="001435B5" w:rsidRDefault="001435B5" w:rsidP="001435B5">
      <w:pPr>
        <w:spacing w:after="0"/>
        <w:jc w:val="right"/>
      </w:pPr>
      <w:r w:rsidRPr="001435B5">
        <w:t>Francisco Herrera</w:t>
      </w:r>
    </w:p>
    <w:p w14:paraId="301B6889" w14:textId="77777777" w:rsidR="001435B5" w:rsidRPr="001435B5" w:rsidRDefault="001435B5" w:rsidP="001435B5">
      <w:pPr>
        <w:spacing w:after="0"/>
        <w:jc w:val="right"/>
      </w:pPr>
      <w:r w:rsidRPr="001435B5">
        <w:t>Software Automation Engineer</w:t>
      </w:r>
    </w:p>
    <w:p w14:paraId="2686232B" w14:textId="77777777" w:rsidR="001435B5" w:rsidRPr="001435B5" w:rsidRDefault="001435B5" w:rsidP="001435B5">
      <w:pPr>
        <w:spacing w:after="0"/>
        <w:jc w:val="right"/>
      </w:pPr>
      <w:r w:rsidRPr="001435B5">
        <w:t>S-Nimbus (DMDC contract)</w:t>
      </w:r>
    </w:p>
    <w:p w14:paraId="02FFEDF9" w14:textId="77777777" w:rsidR="001435B5" w:rsidRPr="001435B5" w:rsidRDefault="001435B5" w:rsidP="001435B5">
      <w:pPr>
        <w:spacing w:after="0"/>
        <w:jc w:val="right"/>
      </w:pPr>
      <w:r w:rsidRPr="001435B5">
        <w:t>Freedom, CA</w:t>
      </w:r>
    </w:p>
    <w:p w14:paraId="71E7EBBE" w14:textId="7A1ACC68" w:rsidR="001435B5" w:rsidRDefault="001435B5" w:rsidP="001435B5">
      <w:pPr>
        <w:spacing w:after="0"/>
        <w:jc w:val="right"/>
      </w:pPr>
      <w:hyperlink r:id="rId5" w:history="1">
        <w:r w:rsidRPr="001435B5">
          <w:rPr>
            <w:rStyle w:val="Hyperlink"/>
          </w:rPr>
          <w:t>fherrera@snimbus.ai</w:t>
        </w:r>
      </w:hyperlink>
    </w:p>
    <w:p w14:paraId="2F590DE9" w14:textId="0FACC400" w:rsidR="001435B5" w:rsidRDefault="001435B5" w:rsidP="001435B5">
      <w:pPr>
        <w:spacing w:after="0"/>
        <w:jc w:val="right"/>
      </w:pPr>
      <w:r w:rsidRPr="001435B5">
        <w:t>(831) 713-7643</w:t>
      </w:r>
    </w:p>
    <w:p w14:paraId="575955C7" w14:textId="77777777" w:rsidR="00B60B17" w:rsidRPr="001435B5" w:rsidRDefault="00B60B17" w:rsidP="001435B5">
      <w:pPr>
        <w:spacing w:after="0"/>
        <w:jc w:val="right"/>
      </w:pPr>
    </w:p>
    <w:p w14:paraId="3671E347" w14:textId="77777777" w:rsidR="001435B5" w:rsidRPr="001435B5" w:rsidRDefault="001435B5" w:rsidP="001435B5">
      <w:pPr>
        <w:spacing w:after="0"/>
        <w:jc w:val="right"/>
      </w:pPr>
    </w:p>
    <w:p w14:paraId="329E1629" w14:textId="067626EB" w:rsidR="001435B5" w:rsidRPr="001435B5" w:rsidRDefault="001435B5" w:rsidP="001435B5">
      <w:r w:rsidRPr="001435B5">
        <w:t>0</w:t>
      </w:r>
      <w:r>
        <w:t>6</w:t>
      </w:r>
      <w:r w:rsidRPr="001435B5">
        <w:t>/</w:t>
      </w:r>
      <w:r>
        <w:t>12</w:t>
      </w:r>
      <w:r w:rsidRPr="001435B5">
        <w:t>/2025</w:t>
      </w:r>
    </w:p>
    <w:p w14:paraId="72BA2D03" w14:textId="31DBCB65" w:rsidR="001435B5" w:rsidRPr="001435B5" w:rsidRDefault="001435B5" w:rsidP="001435B5">
      <w:r w:rsidRPr="001435B5">
        <w:t>Dear USCIS Officer,</w:t>
      </w:r>
    </w:p>
    <w:p w14:paraId="6B5DC2B3" w14:textId="77777777" w:rsidR="001435B5" w:rsidRPr="001435B5" w:rsidRDefault="001435B5" w:rsidP="001435B5">
      <w:r w:rsidRPr="001435B5">
        <w:t>U.S. Citizenship and Immigration Services (USCIS)</w:t>
      </w:r>
    </w:p>
    <w:p w14:paraId="221040B4" w14:textId="7975F579" w:rsidR="001435B5" w:rsidRPr="001435B5" w:rsidRDefault="001435B5" w:rsidP="001435B5">
      <w:r w:rsidRPr="001435B5">
        <w:t>Re: Letter of Recommendation for Nigel Dsouza (O-1A Petition)</w:t>
      </w:r>
    </w:p>
    <w:p w14:paraId="5D214FCA" w14:textId="5816B04A" w:rsidR="001435B5" w:rsidRPr="001435B5" w:rsidRDefault="001435B5" w:rsidP="001435B5">
      <w:r w:rsidRPr="001435B5">
        <w:t>Dear USCIS Officer,</w:t>
      </w:r>
    </w:p>
    <w:p w14:paraId="0996F214" w14:textId="78954CEA" w:rsidR="001435B5" w:rsidRPr="001435B5" w:rsidRDefault="001435B5" w:rsidP="001435B5">
      <w:r w:rsidRPr="001435B5">
        <w:t>I am writing this letter in enthusiastic support of Nigel Dsouza’s petition for the O-1A visa, which is designated for individuals with extraordinary ability in the sciences and technology.</w:t>
      </w:r>
    </w:p>
    <w:p w14:paraId="4B2C0E8C" w14:textId="12B49E27" w:rsidR="001435B5" w:rsidRPr="001435B5" w:rsidRDefault="001435B5" w:rsidP="001435B5">
      <w:r w:rsidRPr="001435B5">
        <w:t>My name is Francisco (Javier) Herrera, and I am a Software Automation Engineer currently working at S-Nimbus, where I contribute to large-scale testing infrastructure and automation initiatives under the Department of Defense’s DMDC program. With a background in quality engineering, framework development, and DevOps-aligned testing strategies, I have spent the past several years optimizing software delivery pipelines for mission-critical government applications.</w:t>
      </w:r>
    </w:p>
    <w:p w14:paraId="7B1E57F4" w14:textId="3623FC6F" w:rsidR="001435B5" w:rsidRPr="001435B5" w:rsidRDefault="001435B5" w:rsidP="001435B5">
      <w:r w:rsidRPr="001435B5">
        <w:t>Although I have not worked directly with Nigel, I have become familiar with his technical reputation through peer networks and professional discussions. I’ve also had the opportunity to review his published automation strategies and cloud infrastructure contributions — and I can say with confidence that his work demonstrates a level of expertise and technical originality rarely seen even among senior engineers.</w:t>
      </w:r>
    </w:p>
    <w:p w14:paraId="50206049" w14:textId="1D9805FE" w:rsidR="001435B5" w:rsidRPr="001435B5" w:rsidRDefault="001435B5" w:rsidP="001435B5">
      <w:r w:rsidRPr="001435B5">
        <w:t>What stands out to me about Nigel is his leadership in Terraform-based infrastructure automation, CI/CD pipeline design, and disaster recovery frameworks using AWS-native services. These are not routine engineering tasks — they require forward-thinking system design, risk management, and an ability to anticipate edge-case failures in high-stakes deployment environments.</w:t>
      </w:r>
    </w:p>
    <w:p w14:paraId="6D08E5F1" w14:textId="25B676CC" w:rsidR="001435B5" w:rsidRPr="001435B5" w:rsidRDefault="001435B5" w:rsidP="001435B5">
      <w:r w:rsidRPr="001435B5">
        <w:t>In particular, Nigel’s approach to combining IaC (Infrastructure as Code) with automated DR solutions shows both innovation and maturity. His methods reduce time-to-deploy, minimize human error, and provide recovery guarantees that align with enterprise SLAs — which is exactly the kind of capability that distinguishes extraordinary engineers from very good ones.</w:t>
      </w:r>
    </w:p>
    <w:p w14:paraId="4CFA83B1" w14:textId="3B95F906" w:rsidR="001435B5" w:rsidRPr="001435B5" w:rsidRDefault="001435B5" w:rsidP="001435B5">
      <w:r w:rsidRPr="001435B5">
        <w:t>From the perspective of someone who builds and teaches test automation frameworks professionally, I can confidently say Nigel’s solutions reflect a depth of thought, industry impact, and technical sophistication consistent with what the O-1A visa is designed to recognize.</w:t>
      </w:r>
    </w:p>
    <w:p w14:paraId="7230046D" w14:textId="38EB0BC0" w:rsidR="001435B5" w:rsidRPr="001435B5" w:rsidRDefault="001435B5" w:rsidP="001435B5">
      <w:r w:rsidRPr="001435B5">
        <w:lastRenderedPageBreak/>
        <w:t>His contributions have influenced others beyond his immediate teams</w:t>
      </w:r>
      <w:r w:rsidR="00606AF4">
        <w:t xml:space="preserve">, </w:t>
      </w:r>
      <w:r w:rsidRPr="001435B5">
        <w:t>including myself</w:t>
      </w:r>
      <w:r w:rsidR="00606AF4">
        <w:t xml:space="preserve"> </w:t>
      </w:r>
      <w:r w:rsidRPr="001435B5">
        <w:t>and demonstrate the field-wide recognition USCIS looks for when evaluating extraordinary ability in technology.</w:t>
      </w:r>
    </w:p>
    <w:p w14:paraId="65A87430" w14:textId="1167D0AE" w:rsidR="001435B5" w:rsidRPr="001435B5" w:rsidRDefault="001435B5" w:rsidP="001435B5">
      <w:r w:rsidRPr="001435B5">
        <w:t>I strongly and unequivocally recommend that USCIS approve Nigel Dsouza’s O-1A visa petition. His continued presence in the United States would support ongoing innovation in automation and infrastructure reliability and help elevate the professional standards of our industry.</w:t>
      </w:r>
      <w:r w:rsidR="00004872">
        <w:t xml:space="preserve"> This letter is offered voluntarily</w:t>
      </w:r>
      <w:r w:rsidR="00505DAD">
        <w:t xml:space="preserve">, </w:t>
      </w:r>
      <w:r w:rsidR="00004872">
        <w:t xml:space="preserve">without </w:t>
      </w:r>
      <w:r w:rsidR="00505DAD">
        <w:t>compensation and</w:t>
      </w:r>
      <w:r w:rsidR="00004872">
        <w:t xml:space="preserve"> reflects my honest and independent opinion as a professional in the field.</w:t>
      </w:r>
    </w:p>
    <w:p w14:paraId="0A7E3619" w14:textId="77777777" w:rsidR="001435B5" w:rsidRPr="001435B5" w:rsidRDefault="001435B5" w:rsidP="001435B5">
      <w:r w:rsidRPr="001435B5">
        <w:t>Please feel free to contact me directly if any additional information is needed.</w:t>
      </w:r>
    </w:p>
    <w:p w14:paraId="26EE1CB3" w14:textId="77777777" w:rsidR="001435B5" w:rsidRPr="001435B5" w:rsidRDefault="001435B5" w:rsidP="001435B5"/>
    <w:p w14:paraId="17CFBAAC" w14:textId="77777777" w:rsidR="001435B5" w:rsidRPr="001435B5" w:rsidRDefault="001435B5" w:rsidP="001435B5">
      <w:r w:rsidRPr="001435B5">
        <w:t>Sincerely,</w:t>
      </w:r>
    </w:p>
    <w:p w14:paraId="17392271" w14:textId="77777777" w:rsidR="001435B5" w:rsidRDefault="001435B5" w:rsidP="001435B5"/>
    <w:p w14:paraId="006F0E55" w14:textId="77777777" w:rsidR="00FB746C" w:rsidRPr="001435B5" w:rsidRDefault="00FB746C" w:rsidP="001435B5"/>
    <w:p w14:paraId="6C10C799" w14:textId="77777777" w:rsidR="001435B5" w:rsidRDefault="001435B5" w:rsidP="001435B5"/>
    <w:p w14:paraId="2481A639" w14:textId="3EC37949" w:rsidR="001435B5" w:rsidRPr="001435B5" w:rsidRDefault="001435B5" w:rsidP="001435B5">
      <w:pPr>
        <w:spacing w:after="0"/>
      </w:pPr>
      <w:r w:rsidRPr="001435B5">
        <w:t>Francisco (Javier) Herrera</w:t>
      </w:r>
    </w:p>
    <w:p w14:paraId="1CD2A43D" w14:textId="77777777" w:rsidR="001435B5" w:rsidRPr="001435B5" w:rsidRDefault="001435B5" w:rsidP="001435B5">
      <w:pPr>
        <w:spacing w:after="0"/>
      </w:pPr>
      <w:r w:rsidRPr="001435B5">
        <w:t>Software Automation Engineer</w:t>
      </w:r>
    </w:p>
    <w:p w14:paraId="57F36F3B" w14:textId="77777777" w:rsidR="001435B5" w:rsidRPr="001435B5" w:rsidRDefault="001435B5" w:rsidP="001435B5">
      <w:pPr>
        <w:spacing w:after="0"/>
      </w:pPr>
      <w:r w:rsidRPr="001435B5">
        <w:t>S-Nimbus (contractor to DMDC)</w:t>
      </w:r>
    </w:p>
    <w:p w14:paraId="00273816" w14:textId="7B9F4EB3" w:rsidR="001435B5" w:rsidRDefault="001435B5" w:rsidP="001435B5">
      <w:pPr>
        <w:spacing w:after="0"/>
      </w:pPr>
      <w:hyperlink r:id="rId6" w:history="1">
        <w:r w:rsidRPr="001435B5">
          <w:rPr>
            <w:rStyle w:val="Hyperlink"/>
          </w:rPr>
          <w:t>fherrera@snimbus.ai</w:t>
        </w:r>
      </w:hyperlink>
      <w:r w:rsidRPr="001435B5">
        <w:t xml:space="preserve"> </w:t>
      </w:r>
    </w:p>
    <w:p w14:paraId="30FF17AE" w14:textId="7F2362D9" w:rsidR="001435B5" w:rsidRPr="001435B5" w:rsidRDefault="001435B5" w:rsidP="001435B5">
      <w:pPr>
        <w:spacing w:after="0"/>
      </w:pPr>
      <w:r w:rsidRPr="001435B5">
        <w:t xml:space="preserve"> </w:t>
      </w:r>
      <w:r w:rsidR="0018254D">
        <w:t>(</w:t>
      </w:r>
      <w:r w:rsidRPr="001435B5">
        <w:t>831) 713-7643</w:t>
      </w:r>
    </w:p>
    <w:p w14:paraId="2CE80383" w14:textId="453C419B" w:rsidR="00FC5E7D" w:rsidRDefault="00FC5E7D" w:rsidP="001435B5"/>
    <w:sectPr w:rsidR="00FC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87927"/>
    <w:multiLevelType w:val="hybridMultilevel"/>
    <w:tmpl w:val="3232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29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EC"/>
    <w:rsid w:val="00004872"/>
    <w:rsid w:val="00023E16"/>
    <w:rsid w:val="001435B5"/>
    <w:rsid w:val="0018254D"/>
    <w:rsid w:val="001D2ED0"/>
    <w:rsid w:val="002E28E5"/>
    <w:rsid w:val="003320A2"/>
    <w:rsid w:val="00505DAD"/>
    <w:rsid w:val="00606AF4"/>
    <w:rsid w:val="006671C2"/>
    <w:rsid w:val="007C6E13"/>
    <w:rsid w:val="00951872"/>
    <w:rsid w:val="00B60B17"/>
    <w:rsid w:val="00DA0CEC"/>
    <w:rsid w:val="00F9471B"/>
    <w:rsid w:val="00FB746C"/>
    <w:rsid w:val="00FC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EB8E"/>
  <w15:chartTrackingRefBased/>
  <w15:docId w15:val="{BB623437-CE72-4B2D-AC6C-D46C3231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C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35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5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35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herrera@snimbus.ai" TargetMode="External"/><Relationship Id="rId5" Type="http://schemas.openxmlformats.org/officeDocument/2006/relationships/hyperlink" Target="mailto:fherrera@snimbus.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489</Words>
  <Characters>2792</Characters>
  <Application>Microsoft Office Word</Application>
  <DocSecurity>0</DocSecurity>
  <Lines>23</Lines>
  <Paragraphs>6</Paragraphs>
  <ScaleCrop>false</ScaleCrop>
  <Company>Fidelity Investments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Dsouza, Nigel</dc:creator>
  <cp:keywords/>
  <dc:description/>
  <cp:lastModifiedBy>Dsouza, Nigel Denis</cp:lastModifiedBy>
  <cp:revision>37</cp:revision>
  <dcterms:created xsi:type="dcterms:W3CDTF">2025-06-12T17:07:00Z</dcterms:created>
  <dcterms:modified xsi:type="dcterms:W3CDTF">2025-06-12T17:16:00Z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1e874c-a24d-4c24-87f6-b6d613f5442b_Enabled">
    <vt:lpwstr>true</vt:lpwstr>
  </property>
  <property fmtid="{D5CDD505-2E9C-101B-9397-08002B2CF9AE}" pid="3" name="MSIP_Label_031e874c-a24d-4c24-87f6-b6d613f5442b_SetDate">
    <vt:lpwstr>2025-06-12T17:07:23Z</vt:lpwstr>
  </property>
  <property fmtid="{D5CDD505-2E9C-101B-9397-08002B2CF9AE}" pid="4" name="MSIP_Label_031e874c-a24d-4c24-87f6-b6d613f5442b_Method">
    <vt:lpwstr>Privileged</vt:lpwstr>
  </property>
  <property fmtid="{D5CDD505-2E9C-101B-9397-08002B2CF9AE}" pid="5" name="MSIP_Label_031e874c-a24d-4c24-87f6-b6d613f5442b_Name">
    <vt:lpwstr>Non-Business</vt:lpwstr>
  </property>
  <property fmtid="{D5CDD505-2E9C-101B-9397-08002B2CF9AE}" pid="6" name="MSIP_Label_031e874c-a24d-4c24-87f6-b6d613f5442b_SiteId">
    <vt:lpwstr>7521acbc-a68c-41e5-a975-1cf83066dd19</vt:lpwstr>
  </property>
  <property fmtid="{D5CDD505-2E9C-101B-9397-08002B2CF9AE}" pid="7" name="MSIP_Label_031e874c-a24d-4c24-87f6-b6d613f5442b_ActionId">
    <vt:lpwstr>410ae940-f126-40bb-b14d-4a7f7653de7e</vt:lpwstr>
  </property>
  <property fmtid="{D5CDD505-2E9C-101B-9397-08002B2CF9AE}" pid="8" name="MSIP_Label_031e874c-a24d-4c24-87f6-b6d613f5442b_ContentBits">
    <vt:lpwstr>0</vt:lpwstr>
  </property>
</Properties>
</file>