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proofErr w:type="gramStart"/>
      <w:r>
        <w:rPr>
          <w:lang w:eastAsia="en-US"/>
        </w:rPr>
        <w:t>with</w:t>
      </w:r>
      <w:proofErr w:type="gramEnd"/>
      <w:r>
        <w:rPr>
          <w:lang w:eastAsia="en-US"/>
        </w:rPr>
        <w:t xml:space="preserve"> support from </w:t>
      </w:r>
      <w:proofErr w:type="spellStart"/>
      <w:r>
        <w:rPr>
          <w:lang w:eastAsia="en-US"/>
        </w:rPr>
        <w:t>Darpa’s</w:t>
      </w:r>
      <w:proofErr w:type="spellEnd"/>
      <w:r>
        <w:rPr>
          <w:lang w:eastAsia="en-US"/>
        </w:rPr>
        <w:t xml:space="preserve">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</w:t>
      </w:r>
      <w:proofErr w:type="spellStart"/>
      <w:r>
        <w:rPr>
          <w:lang w:eastAsia="en-US"/>
        </w:rPr>
        <w:t>Anindita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Nath</w:t>
      </w:r>
      <w:proofErr w:type="spellEnd"/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 xml:space="preserve">.  </w:t>
      </w:r>
    </w:p>
    <w:p w:rsidR="005C2B74" w:rsidRDefault="00D20933" w:rsidP="005C2B74">
      <w:pPr>
        <w:spacing w:before="240" w:line="240" w:lineRule="auto"/>
        <w:jc w:val="both"/>
        <w:rPr>
          <w:lang w:eastAsia="en-US"/>
        </w:rPr>
      </w:pPr>
      <w:r>
        <w:rPr>
          <w:lang w:eastAsia="en-US"/>
        </w:rPr>
        <w:t>The ultimate goal is</w:t>
      </w:r>
      <w:r w:rsidR="00673630">
        <w:rPr>
          <w:lang w:eastAsia="en-US"/>
        </w:rPr>
        <w:t xml:space="preserve"> to support downstream, user-facing applications.  </w:t>
      </w:r>
      <w:r w:rsidR="005C2B74">
        <w:rPr>
          <w:lang w:eastAsia="en-US"/>
        </w:rPr>
        <w:t>Short-term use scenarios include: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Stand-alone stance inference by government users, either using this code itself, or using it as a template for reimplementation in some other language.</w:t>
      </w:r>
      <w:r w:rsidRPr="005C2B74">
        <w:rPr>
          <w:lang w:eastAsia="en-US"/>
        </w:rPr>
        <w:t xml:space="preserve"> </w:t>
      </w:r>
      <w:r>
        <w:rPr>
          <w:lang w:eastAsia="en-US"/>
        </w:rPr>
        <w:t xml:space="preserve">The value of stance inference and performance information is given in our papers and reports, such as Inferring Stance from Prosody, available at the stance website: </w:t>
      </w:r>
      <w:hyperlink r:id="rId11" w:history="1">
        <w:r w:rsidR="00AC3735" w:rsidRPr="00B15172">
          <w:rPr>
            <w:rStyle w:val="Hyperlink"/>
            <w:lang w:eastAsia="en-US"/>
          </w:rPr>
          <w:t>http://www.cs</w:t>
        </w:r>
        <w:r w:rsidR="00AC3735" w:rsidRPr="00B15172">
          <w:rPr>
            <w:rStyle w:val="Hyperlink"/>
            <w:lang w:eastAsia="en-US"/>
          </w:rPr>
          <w:t>.</w:t>
        </w:r>
        <w:r w:rsidR="00AC3735" w:rsidRPr="00B15172">
          <w:rPr>
            <w:rStyle w:val="Hyperlink"/>
            <w:lang w:eastAsia="en-US"/>
          </w:rPr>
          <w:t>utep.edu/ni</w:t>
        </w:r>
        <w:r w:rsidR="00AC3735" w:rsidRPr="00B15172">
          <w:rPr>
            <w:rStyle w:val="Hyperlink"/>
            <w:lang w:eastAsia="en-US"/>
          </w:rPr>
          <w:t>g</w:t>
        </w:r>
        <w:r w:rsidR="00AC3735" w:rsidRPr="00B15172">
          <w:rPr>
            <w:rStyle w:val="Hyperlink"/>
            <w:lang w:eastAsia="en-US"/>
          </w:rPr>
          <w:t>el/s</w:t>
        </w:r>
        <w:r w:rsidR="00AC3735" w:rsidRPr="00B15172">
          <w:rPr>
            <w:rStyle w:val="Hyperlink"/>
            <w:lang w:eastAsia="en-US"/>
          </w:rPr>
          <w:t>t</w:t>
        </w:r>
        <w:r w:rsidR="00AC3735" w:rsidRPr="00B15172">
          <w:rPr>
            <w:rStyle w:val="Hyperlink"/>
            <w:lang w:eastAsia="en-US"/>
          </w:rPr>
          <w:t>ance/</w:t>
        </w:r>
      </w:hyperlink>
      <w:r>
        <w:rPr>
          <w:lang w:eastAsia="en-US"/>
        </w:rPr>
        <w:t xml:space="preserve"> .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LoreHLT</w:t>
      </w:r>
      <w:proofErr w:type="spellEnd"/>
      <w:r>
        <w:rPr>
          <w:lang w:eastAsia="en-US"/>
        </w:rPr>
        <w:t xml:space="preserve"> evaluation to be run in August 2017, as a stand-alone system.  In this case the output properties will be the 11 “situation frame types”.  </w:t>
      </w:r>
    </w:p>
    <w:p w:rsidR="00C2794A" w:rsidRDefault="005C2B74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Future </w:t>
      </w:r>
      <w:proofErr w:type="spellStart"/>
      <w:r>
        <w:rPr>
          <w:lang w:eastAsia="en-US"/>
        </w:rPr>
        <w:t>LoreHLT</w:t>
      </w:r>
      <w:proofErr w:type="spellEnd"/>
      <w:r>
        <w:rPr>
          <w:lang w:eastAsia="en-US"/>
        </w:rPr>
        <w:t xml:space="preserve"> evaluations as a component of larger systems.  The most direct use will be for estimating relevance of a new news segment to a disaster, or to some situation-type relating to that disaster.  In future years </w:t>
      </w:r>
      <w:r w:rsidR="00B55D32">
        <w:rPr>
          <w:lang w:eastAsia="en-US"/>
        </w:rPr>
        <w:t xml:space="preserve">the output may be combined with other techniques to infer more fine-grained information.  </w:t>
      </w:r>
      <w:r>
        <w:rPr>
          <w:lang w:eastAsia="en-US"/>
        </w:rPr>
        <w:t xml:space="preserve"> 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Research in how to improve stance prediction, and better model prosody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Research in how to improve situation type prediction, and other tasks. </w:t>
      </w:r>
    </w:p>
    <w:p w:rsidR="00B55D32" w:rsidRDefault="00B55D32" w:rsidP="00B55D32">
      <w:pPr>
        <w:pStyle w:val="ListParagraph"/>
        <w:spacing w:line="240" w:lineRule="auto"/>
        <w:jc w:val="both"/>
        <w:rPr>
          <w:lang w:eastAsia="en-US"/>
        </w:rPr>
      </w:pP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 xml:space="preserve">Nigel G. Ward, Jason C. Carlson, </w:t>
      </w:r>
      <w:proofErr w:type="spellStart"/>
      <w:r w:rsidR="00FD332D" w:rsidRPr="00FD332D">
        <w:rPr>
          <w:lang w:eastAsia="en-US"/>
        </w:rPr>
        <w:t>Olac</w:t>
      </w:r>
      <w:proofErr w:type="spellEnd"/>
      <w:r w:rsidR="00FD332D" w:rsidRPr="00FD332D">
        <w:rPr>
          <w:lang w:eastAsia="en-US"/>
        </w:rPr>
        <w:t xml:space="preserve">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lastRenderedPageBreak/>
        <w:t>prosprop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 maps from the prosody to the property values 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audioDir</w:t>
      </w:r>
      <w:proofErr w:type="spellEnd"/>
      <w:proofErr w:type="gramEnd"/>
      <w:r>
        <w:rPr>
          <w:lang w:eastAsia="en-US"/>
        </w:rPr>
        <w:t xml:space="preserve">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>mono, 16 bit, 8000 Hz.</w:t>
      </w:r>
      <w:r w:rsidR="000E70F7">
        <w:rPr>
          <w:lang w:eastAsia="en-US"/>
        </w:rPr>
        <w:t xml:space="preserve"> For conversion hints, see the comments in </w:t>
      </w:r>
      <w:proofErr w:type="spellStart"/>
      <w:proofErr w:type="gramStart"/>
      <w:r w:rsidR="000E70F7">
        <w:rPr>
          <w:lang w:eastAsia="en-US"/>
        </w:rPr>
        <w:t>getSegInfo</w:t>
      </w:r>
      <w:proofErr w:type="spellEnd"/>
      <w:r w:rsidR="000E70F7">
        <w:rPr>
          <w:lang w:eastAsia="en-US"/>
        </w:rPr>
        <w:t>(</w:t>
      </w:r>
      <w:proofErr w:type="gramEnd"/>
      <w:r w:rsidR="000E70F7">
        <w:rPr>
          <w:lang w:eastAsia="en-US"/>
        </w:rPr>
        <w:t>).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segInfoDir</w:t>
      </w:r>
      <w:proofErr w:type="spellEnd"/>
      <w:proofErr w:type="gramEnd"/>
      <w:r>
        <w:rPr>
          <w:lang w:eastAsia="en-US"/>
        </w:rPr>
        <w:t xml:space="preserve">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 xml:space="preserve">see the comments in </w:t>
      </w:r>
      <w:proofErr w:type="spellStart"/>
      <w:proofErr w:type="gramStart"/>
      <w:r w:rsidR="000E70F7">
        <w:rPr>
          <w:lang w:eastAsia="en-US"/>
        </w:rPr>
        <w:t>getSegInfo</w:t>
      </w:r>
      <w:proofErr w:type="spellEnd"/>
      <w:r w:rsidR="000E70F7">
        <w:rPr>
          <w:lang w:eastAsia="en-US"/>
        </w:rPr>
        <w:t>(</w:t>
      </w:r>
      <w:proofErr w:type="gramEnd"/>
      <w:r w:rsidR="000E70F7">
        <w:rPr>
          <w:lang w:eastAsia="en-US"/>
        </w:rPr>
        <w:t>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ppmfile</w:t>
      </w:r>
      <w:proofErr w:type="spellEnd"/>
      <w:proofErr w:type="gramEnd"/>
      <w:r>
        <w:rPr>
          <w:lang w:eastAsia="en-US"/>
        </w:rPr>
        <w:t xml:space="preserve">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eng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lnews.mat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cmn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kazn.mat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tur-stance-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voacri.mat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uig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vnews.mat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proofErr w:type="spellEnd"/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</w:t>
      </w:r>
      <w:proofErr w:type="spellStart"/>
      <w:r w:rsidRPr="00374385">
        <w:rPr>
          <w:sz w:val="16"/>
          <w:lang w:eastAsia="en-US"/>
        </w:rPr>
        <w:t>json</w:t>
      </w:r>
      <w:proofErr w:type="spellEnd"/>
      <w:r w:rsidRPr="00374385">
        <w:rPr>
          <w:sz w:val="16"/>
          <w:lang w:eastAsia="en-US"/>
        </w:rPr>
        <w:t xml:space="preserve">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</w:t>
      </w:r>
      <w:proofErr w:type="spellStart"/>
      <w:r w:rsidRPr="00E83198">
        <w:rPr>
          <w:sz w:val="14"/>
          <w:lang w:eastAsia="en-US"/>
        </w:rPr>
        <w:t>json</w:t>
      </w:r>
      <w:proofErr w:type="spellEnd"/>
      <w:r w:rsidRPr="00E83198">
        <w:rPr>
          <w:sz w:val="14"/>
          <w:lang w:eastAsia="en-US"/>
        </w:rPr>
        <w:t xml:space="preserve">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 w:rsidR="006B437F">
        <w:rPr>
          <w:lang w:eastAsia="en-US"/>
        </w:rPr>
        <w:t>Matlab</w:t>
      </w:r>
      <w:proofErr w:type="spellEnd"/>
      <w:r w:rsidR="006B437F">
        <w:rPr>
          <w:lang w:eastAsia="en-US"/>
        </w:rPr>
        <w:t xml:space="preserve">, by directly calling the </w:t>
      </w:r>
      <w:proofErr w:type="spellStart"/>
      <w:r w:rsidR="002B7C15">
        <w:rPr>
          <w:lang w:eastAsia="en-US"/>
        </w:rPr>
        <w:t>prosprop</w:t>
      </w:r>
      <w:proofErr w:type="spellEnd"/>
      <w:r w:rsidR="002B7C15">
        <w:rPr>
          <w:lang w:eastAsia="en-US"/>
        </w:rPr>
        <w:t xml:space="preserve">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 xml:space="preserve">ch is a wrapper for the </w:t>
      </w:r>
      <w:proofErr w:type="spellStart"/>
      <w:r w:rsidR="002B7C15" w:rsidRPr="00E83198">
        <w:rPr>
          <w:sz w:val="14"/>
          <w:lang w:eastAsia="en-US"/>
        </w:rPr>
        <w:t>Matlab</w:t>
      </w:r>
      <w:proofErr w:type="spellEnd"/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proofErr w:type="spellStart"/>
      <w:r w:rsidR="002B7C15" w:rsidRPr="00E83198">
        <w:rPr>
          <w:sz w:val="14"/>
          <w:lang w:eastAsia="en-US"/>
        </w:rPr>
        <w:t>Matlab</w:t>
      </w:r>
      <w:proofErr w:type="spellEnd"/>
      <w:r w:rsidR="002B7C15" w:rsidRPr="00E83198">
        <w:rPr>
          <w:sz w:val="14"/>
          <w:lang w:eastAsia="en-US"/>
        </w:rPr>
        <w:t xml:space="preserve">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AC3735" w:rsidRDefault="00AC3735" w:rsidP="00B30869">
      <w:pPr>
        <w:pStyle w:val="ListParagraph"/>
        <w:spacing w:after="240" w:line="240" w:lineRule="auto"/>
        <w:ind w:left="0"/>
        <w:jc w:val="both"/>
        <w:rPr>
          <w:lang w:eastAsia="en-US"/>
        </w:rPr>
      </w:pPr>
      <w:r>
        <w:rPr>
          <w:lang w:eastAsia="en-US"/>
        </w:rPr>
        <w:t>You will need three things: t</w:t>
      </w:r>
      <w:r w:rsidR="00E83198">
        <w:rPr>
          <w:lang w:eastAsia="en-US"/>
        </w:rPr>
        <w:t>his package</w:t>
      </w:r>
      <w:r w:rsidR="00A37D16">
        <w:rPr>
          <w:lang w:eastAsia="en-US"/>
        </w:rPr>
        <w:t>, the M</w:t>
      </w:r>
      <w:r w:rsidR="00262A76">
        <w:rPr>
          <w:lang w:eastAsia="en-US"/>
        </w:rPr>
        <w:t xml:space="preserve">idlevel </w:t>
      </w:r>
      <w:r>
        <w:rPr>
          <w:lang w:eastAsia="en-US"/>
        </w:rPr>
        <w:t xml:space="preserve">Prosodic Features </w:t>
      </w:r>
      <w:r w:rsidR="00262A76">
        <w:rPr>
          <w:lang w:eastAsia="en-US"/>
        </w:rPr>
        <w:t>toolkit</w:t>
      </w:r>
      <w:r w:rsidR="00E83198">
        <w:rPr>
          <w:lang w:eastAsia="en-US"/>
        </w:rPr>
        <w:t>,</w:t>
      </w:r>
      <w:r w:rsidR="00262A76">
        <w:rPr>
          <w:lang w:eastAsia="en-US"/>
        </w:rPr>
        <w:t xml:space="preserve"> </w:t>
      </w:r>
      <w:r>
        <w:rPr>
          <w:lang w:eastAsia="en-US"/>
        </w:rPr>
        <w:t>and the pitch computation and relate</w:t>
      </w:r>
      <w:bookmarkStart w:id="0" w:name="_GoBack"/>
      <w:bookmarkEnd w:id="0"/>
      <w:r>
        <w:rPr>
          <w:lang w:eastAsia="en-US"/>
        </w:rPr>
        <w:t xml:space="preserve">d functions from Mike Brookes’ </w:t>
      </w:r>
      <w:proofErr w:type="spellStart"/>
      <w:r>
        <w:rPr>
          <w:lang w:eastAsia="en-US"/>
        </w:rPr>
        <w:t>Voicebox</w:t>
      </w:r>
      <w:proofErr w:type="spellEnd"/>
      <w:r>
        <w:rPr>
          <w:lang w:eastAsia="en-US"/>
        </w:rPr>
        <w:t xml:space="preserve">.  </w:t>
      </w:r>
    </w:p>
    <w:p w:rsidR="00AC3735" w:rsidRDefault="00AC3735" w:rsidP="00AC3735">
      <w:pPr>
        <w:pStyle w:val="ListParagraph"/>
        <w:numPr>
          <w:ilvl w:val="0"/>
          <w:numId w:val="36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This code: </w:t>
      </w:r>
      <w:hyperlink r:id="rId14" w:history="1">
        <w:r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Midlevel Toolkit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 xml:space="preserve">Documentation: </w:t>
      </w:r>
      <w:hyperlink r:id="rId15" w:history="1">
        <w:r w:rsidRPr="00B15172">
          <w:rPr>
            <w:rStyle w:val="Hyperlink"/>
            <w:lang w:eastAsia="en-US"/>
          </w:rPr>
          <w:t>https://github.com/nigelgward/midlevel/blob/master/doc/mlv7.pdf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rStyle w:val="Hyperlink"/>
          <w:lang w:eastAsia="en-US"/>
        </w:rPr>
      </w:pPr>
      <w:r>
        <w:rPr>
          <w:lang w:eastAsia="en-US"/>
        </w:rPr>
        <w:t xml:space="preserve">code: </w:t>
      </w:r>
      <w:hyperlink r:id="rId16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</w:p>
    <w:p w:rsidR="00193986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proofErr w:type="spellStart"/>
      <w:r w:rsidRPr="00AC3735">
        <w:t>Voicebox</w:t>
      </w:r>
      <w:proofErr w:type="spellEnd"/>
      <w:r w:rsidRPr="00AC3735">
        <w:t xml:space="preserve"> </w:t>
      </w:r>
      <w:hyperlink r:id="rId17" w:history="1">
        <w:r w:rsidR="00A37D16" w:rsidRPr="00B15172">
          <w:rPr>
            <w:rStyle w:val="Hyperlink"/>
            <w:lang w:eastAsia="en-US"/>
          </w:rPr>
          <w:t>http://www.ee.ic.ac.uk/hp/staff/dmb/voicebox/voicebox.html</w:t>
        </w:r>
      </w:hyperlink>
      <w:r w:rsidR="00A37D1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Run </w:t>
      </w:r>
      <w:proofErr w:type="spellStart"/>
      <w:r>
        <w:rPr>
          <w:lang w:eastAsia="en-US"/>
        </w:rPr>
        <w:t>M</w:t>
      </w:r>
      <w:r w:rsidR="003E257F">
        <w:rPr>
          <w:lang w:eastAsia="en-US"/>
        </w:rPr>
        <w:t>atlab</w:t>
      </w:r>
      <w:proofErr w:type="spellEnd"/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addpath</w:t>
      </w:r>
      <w:proofErr w:type="spellEnd"/>
      <w:r>
        <w:rPr>
          <w:lang w:eastAsia="en-US"/>
        </w:rPr>
        <w:t xml:space="preserve">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</w:t>
      </w:r>
      <w:proofErr w:type="spellStart"/>
      <w:r>
        <w:rPr>
          <w:lang w:eastAsia="en-US"/>
        </w:rPr>
        <w:t>src</w:t>
      </w:r>
      <w:proofErr w:type="spellEnd"/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addpath</w:t>
      </w:r>
      <w:proofErr w:type="spellEnd"/>
      <w:r>
        <w:rPr>
          <w:lang w:eastAsia="en-US"/>
        </w:rPr>
        <w:t xml:space="preserve">   </w:t>
      </w:r>
      <w:r>
        <w:rPr>
          <w:i/>
          <w:lang w:eastAsia="en-US"/>
        </w:rPr>
        <w:t>location</w:t>
      </w:r>
      <w:r>
        <w:rPr>
          <w:lang w:eastAsia="en-US"/>
        </w:rPr>
        <w:t>/midlevel/</w:t>
      </w:r>
      <w:proofErr w:type="spellStart"/>
      <w:r>
        <w:rPr>
          <w:lang w:eastAsia="en-US"/>
        </w:rPr>
        <w:t>src</w:t>
      </w:r>
      <w:proofErr w:type="spellEnd"/>
    </w:p>
    <w:p w:rsidR="00A37D16" w:rsidRDefault="00A37D16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addpath</w:t>
      </w:r>
      <w:proofErr w:type="spellEnd"/>
      <w:r>
        <w:rPr>
          <w:lang w:eastAsia="en-US"/>
        </w:rPr>
        <w:t xml:space="preserve"> </w:t>
      </w:r>
      <w:r w:rsidRPr="00A37D16">
        <w:rPr>
          <w:i/>
          <w:lang w:eastAsia="en-US"/>
        </w:rPr>
        <w:t>location</w:t>
      </w:r>
      <w:r>
        <w:rPr>
          <w:lang w:eastAsia="en-US"/>
        </w:rPr>
        <w:t>/</w:t>
      </w:r>
      <w:proofErr w:type="spellStart"/>
      <w:r>
        <w:rPr>
          <w:lang w:eastAsia="en-US"/>
        </w:rPr>
        <w:t>voicebox</w:t>
      </w:r>
      <w:proofErr w:type="spellEnd"/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</w:t>
      </w:r>
      <w:proofErr w:type="spellStart"/>
      <w:r>
        <w:rPr>
          <w:lang w:eastAsia="en-US"/>
        </w:rPr>
        <w:t>testeng</w:t>
      </w:r>
      <w:proofErr w:type="spellEnd"/>
    </w:p>
    <w:p w:rsidR="003E257F" w:rsidRPr="00A441DA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regressiontest</w:t>
      </w:r>
      <w:proofErr w:type="spellEnd"/>
      <w:r>
        <w:rPr>
          <w:lang w:eastAsia="en-US"/>
        </w:rPr>
        <w:t>()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</w:t>
      </w:r>
      <w:proofErr w:type="spellStart"/>
      <w:r w:rsidRPr="00DD121F">
        <w:rPr>
          <w:sz w:val="14"/>
          <w:lang w:eastAsia="en-US"/>
        </w:rPr>
        <w:t>Matlab</w:t>
      </w:r>
      <w:proofErr w:type="spellEnd"/>
      <w:r w:rsidRPr="00DD121F">
        <w:rPr>
          <w:sz w:val="14"/>
          <w:lang w:eastAsia="en-US"/>
        </w:rPr>
        <w:t xml:space="preserve">/Python Engine: </w:t>
      </w:r>
      <w:hyperlink r:id="rId18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 xml:space="preserve">environment variable to the path </w:t>
      </w:r>
      <w:proofErr w:type="spellStart"/>
      <w:r w:rsidRPr="00DD121F">
        <w:rPr>
          <w:sz w:val="14"/>
          <w:lang w:eastAsia="en-US"/>
        </w:rPr>
        <w:t>PythonPath</w:t>
      </w:r>
      <w:proofErr w:type="spellEnd"/>
      <w:r w:rsidRPr="00DD121F">
        <w:rPr>
          <w:sz w:val="14"/>
          <w:lang w:eastAsia="en-US"/>
        </w:rPr>
        <w:t>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B30869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9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proofErr w:type="gramStart"/>
      <w:r w:rsidRPr="00DD121F">
        <w:rPr>
          <w:rFonts w:ascii="Consolas" w:hAnsi="Consolas" w:cs="Consolas"/>
          <w:sz w:val="14"/>
          <w:lang w:eastAsia="en-US"/>
        </w:rPr>
        <w:t>python</w:t>
      </w:r>
      <w:proofErr w:type="gramEnd"/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proofErr w:type="spellStart"/>
      <w:r w:rsidR="002B7C15" w:rsidRPr="00DD121F">
        <w:rPr>
          <w:rFonts w:ascii="Consolas" w:hAnsi="Consolas" w:cs="Consolas"/>
          <w:sz w:val="14"/>
          <w:lang w:eastAsia="en-US"/>
        </w:rPr>
        <w:t>prosprop</w:t>
      </w:r>
      <w:proofErr w:type="spellEnd"/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proofErr w:type="spellStart"/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  <w:proofErr w:type="spellEnd"/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</w:t>
        </w:r>
        <w:proofErr w:type="spellStart"/>
        <w:r w:rsidR="00EA09D6" w:rsidRPr="001F2323">
          <w:rPr>
            <w:rStyle w:val="Hyperlink"/>
            <w:lang w:eastAsia="en-US"/>
          </w:rPr>
          <w:t>nigel</w:t>
        </w:r>
        <w:proofErr w:type="spellEnd"/>
        <w:r w:rsidR="00EA09D6" w:rsidRPr="001F2323">
          <w:rPr>
            <w:rStyle w:val="Hyperlink"/>
            <w:lang w:eastAsia="en-US"/>
          </w:rPr>
          <w:t>/stance/</w:t>
        </w:r>
      </w:hyperlink>
      <w:proofErr w:type="gramStart"/>
      <w:r w:rsidR="00EA09D6">
        <w:rPr>
          <w:lang w:eastAsia="en-US"/>
        </w:rPr>
        <w:t xml:space="preserve"> </w:t>
      </w:r>
      <w:proofErr w:type="gramEnd"/>
      <w:r w:rsidR="00EA09D6">
        <w:rPr>
          <w:lang w:eastAsia="en-US"/>
        </w:rPr>
        <w:t xml:space="preserve"> .</w:t>
      </w:r>
      <w:r w:rsidR="00D6539D">
        <w:rPr>
          <w:lang w:eastAsia="en-US"/>
        </w:rPr>
        <w:t xml:space="preserve">  The situation types are defined in </w:t>
      </w:r>
      <w:proofErr w:type="spellStart"/>
      <w:r w:rsidR="00D6539D">
        <w:rPr>
          <w:lang w:eastAsia="en-US"/>
        </w:rPr>
        <w:t>Lorelie</w:t>
      </w:r>
      <w:proofErr w:type="spellEnd"/>
      <w:r w:rsidR="00D6539D">
        <w:rPr>
          <w:lang w:eastAsia="en-US"/>
        </w:rPr>
        <w:t xml:space="preserve"> Situation </w:t>
      </w:r>
      <w:proofErr w:type="spellStart"/>
      <w:r w:rsidR="00D6539D">
        <w:rPr>
          <w:lang w:eastAsia="en-US"/>
        </w:rPr>
        <w:t>Fram</w:t>
      </w:r>
      <w:proofErr w:type="spellEnd"/>
      <w:r w:rsidR="00D6539D">
        <w:rPr>
          <w:lang w:eastAsia="en-US"/>
        </w:rPr>
        <w:t xml:space="preserve"> </w:t>
      </w:r>
      <w:proofErr w:type="spellStart"/>
      <w:r w:rsidR="00D6539D">
        <w:rPr>
          <w:lang w:eastAsia="en-US"/>
        </w:rPr>
        <w:t>Annotatoin</w:t>
      </w:r>
      <w:proofErr w:type="spellEnd"/>
      <w:r w:rsidR="00D6539D">
        <w:rPr>
          <w:lang w:eastAsia="en-US"/>
        </w:rPr>
        <w:t xml:space="preserve"> </w:t>
      </w:r>
      <w:proofErr w:type="spellStart"/>
      <w:r w:rsidR="00D6539D">
        <w:rPr>
          <w:lang w:eastAsia="en-US"/>
        </w:rPr>
        <w:t>Guildelines</w:t>
      </w:r>
      <w:proofErr w:type="spellEnd"/>
      <w:r w:rsidR="00D6539D">
        <w:rPr>
          <w:lang w:eastAsia="en-US"/>
        </w:rPr>
        <w:t xml:space="preserve"> for Speech Data, v 2.6, by </w:t>
      </w:r>
      <w:proofErr w:type="spellStart"/>
      <w:r w:rsidR="00D6539D">
        <w:rPr>
          <w:lang w:eastAsia="en-US"/>
        </w:rPr>
        <w:t>Appen</w:t>
      </w:r>
      <w:proofErr w:type="spellEnd"/>
      <w:r w:rsidR="00D6539D">
        <w:rPr>
          <w:lang w:eastAsia="en-US"/>
        </w:rPr>
        <w:t>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Status Variables, as described in NIST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LoReHLT</w:t>
      </w:r>
      <w:proofErr w:type="spellEnd"/>
      <w:r w:rsidRPr="0019733A">
        <w:rPr>
          <w:rFonts w:asciiTheme="minorHAnsi" w:hAnsiTheme="minorHAnsi"/>
          <w:szCs w:val="22"/>
          <w:lang w:eastAsia="en-US"/>
        </w:rPr>
        <w:t xml:space="preserve"> 2017 Evaluation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Plan</w:t>
      </w:r>
      <w:proofErr w:type="gramStart"/>
      <w:r w:rsidRPr="0019733A">
        <w:rPr>
          <w:rFonts w:asciiTheme="minorHAnsi" w:hAnsiTheme="minorHAnsi"/>
          <w:szCs w:val="22"/>
          <w:lang w:eastAsia="en-US"/>
        </w:rPr>
        <w:t>,which</w:t>
      </w:r>
      <w:proofErr w:type="spellEnd"/>
      <w:proofErr w:type="gramEnd"/>
      <w:r w:rsidRPr="0019733A">
        <w:rPr>
          <w:rFonts w:asciiTheme="minorHAnsi" w:hAnsiTheme="minorHAnsi"/>
          <w:szCs w:val="22"/>
          <w:lang w:eastAsia="en-US"/>
        </w:rPr>
        <w:t xml:space="preserve">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McKeown</w:t>
      </w:r>
      <w:proofErr w:type="spellEnd"/>
      <w:r w:rsidRPr="0019733A">
        <w:rPr>
          <w:rFonts w:asciiTheme="minorHAnsi" w:hAnsiTheme="minorHAnsi"/>
          <w:szCs w:val="22"/>
          <w:lang w:eastAsia="en-US"/>
        </w:rPr>
        <w:t>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This system has been tested with </w:t>
      </w:r>
      <w:proofErr w:type="spellStart"/>
      <w:r w:rsidRPr="00B419C2">
        <w:rPr>
          <w:rFonts w:asciiTheme="minorHAnsi" w:eastAsiaTheme="minorEastAsia" w:hAnsiTheme="minorHAnsi" w:cstheme="minorBidi"/>
          <w:sz w:val="22"/>
          <w:szCs w:val="22"/>
        </w:rPr>
        <w:t>Matlab</w:t>
      </w:r>
      <w:proofErr w:type="spellEnd"/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work with </w:t>
      </w:r>
      <w:proofErr w:type="spellStart"/>
      <w:r w:rsidRPr="00B419C2">
        <w:rPr>
          <w:rFonts w:asciiTheme="minorHAnsi" w:eastAsiaTheme="minorEastAsia" w:hAnsiTheme="minorHAnsi" w:cstheme="minorBidi"/>
          <w:sz w:val="22"/>
          <w:szCs w:val="22"/>
        </w:rPr>
        <w:t>Matlab</w:t>
      </w:r>
      <w:proofErr w:type="spellEnd"/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  <w:proofErr w:type="gramEnd"/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  <w:proofErr w:type="spellEnd"/>
      <w:proofErr w:type="gramEnd"/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proofErr w:type="spellEnd"/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prosprop.m</w:t>
      </w:r>
      <w:proofErr w:type="spell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 xml:space="preserve">- </w:t>
      </w:r>
      <w:proofErr w:type="spellStart"/>
      <w:proofErr w:type="gramStart"/>
      <w:r>
        <w:rPr>
          <w:rFonts w:ascii="Consolas" w:hAnsi="Consolas" w:cs="Consolas"/>
          <w:sz w:val="20"/>
          <w:szCs w:val="18"/>
          <w:lang w:eastAsia="en-US"/>
        </w:rPr>
        <w:t>regressionTest.m</w:t>
      </w:r>
      <w:proofErr w:type="spellEnd"/>
      <w:proofErr w:type="gramEnd"/>
      <w:r>
        <w:rPr>
          <w:rFonts w:ascii="Consolas" w:hAnsi="Consolas" w:cs="Consolas"/>
          <w:sz w:val="20"/>
          <w:szCs w:val="18"/>
          <w:lang w:eastAsia="en-US"/>
        </w:rPr>
        <w:t xml:space="preserve">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</w:t>
      </w:r>
      <w:proofErr w:type="spellStart"/>
      <w:r>
        <w:rPr>
          <w:rFonts w:ascii="Consolas" w:hAnsi="Consolas" w:cs="Consolas"/>
          <w:sz w:val="20"/>
          <w:szCs w:val="18"/>
          <w:lang w:eastAsia="en-US"/>
        </w:rPr>
        <w:t>makePPM.m</w:t>
      </w:r>
      <w:proofErr w:type="spellEnd"/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  <w:proofErr w:type="spellEnd"/>
      <w:proofErr w:type="gramEnd"/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aufiles</w:t>
      </w:r>
      <w:proofErr w:type="spellEnd"/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input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  <w:proofErr w:type="gramEnd"/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</w:t>
      </w:r>
      <w:proofErr w:type="spellStart"/>
      <w:r w:rsidRPr="00DD121F">
        <w:rPr>
          <w:rFonts w:ascii="Consolas" w:hAnsi="Consolas" w:cs="Consolas"/>
          <w:sz w:val="14"/>
          <w:szCs w:val="18"/>
          <w:lang w:eastAsia="en-US"/>
        </w:rPr>
        <w:t>yaml</w:t>
      </w:r>
      <w:proofErr w:type="spell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# </w:t>
      </w: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You</w:t>
      </w:r>
      <w:proofErr w:type="gram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may want to regenerate these files using the .</w:t>
      </w:r>
      <w:proofErr w:type="spellStart"/>
      <w:r w:rsidRPr="00DD121F">
        <w:rPr>
          <w:rFonts w:ascii="Consolas" w:hAnsi="Consolas" w:cs="Consolas"/>
          <w:sz w:val="14"/>
          <w:szCs w:val="18"/>
          <w:lang w:eastAsia="en-US"/>
        </w:rPr>
        <w:t>yaml</w:t>
      </w:r>
      <w:proofErr w:type="spell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# </w:t>
      </w: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proper</w:t>
      </w:r>
      <w:proofErr w:type="gram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  <w:proofErr w:type="gramEnd"/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where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the mat file (and sometimes also a 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json</w:t>
      </w:r>
      <w:proofErr w:type="spell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  <w:proofErr w:type="gramEnd"/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extra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>In general, UTEP intends to release new prosody-property mapping (ppm) files as needed, for example for a new Lorelei incident language, at the stance website</w:t>
      </w:r>
      <w:r>
        <w:t>.  If you wish to do this yourself, use</w:t>
      </w:r>
      <w:r w:rsidR="004E4FEC">
        <w:rPr>
          <w:lang w:eastAsia="en-US"/>
        </w:rPr>
        <w:t xml:space="preserve"> </w:t>
      </w:r>
      <w:proofErr w:type="spellStart"/>
      <w:r w:rsidR="004E4FEC">
        <w:rPr>
          <w:lang w:eastAsia="en-US"/>
        </w:rPr>
        <w:t>makePPM.m</w:t>
      </w:r>
      <w:proofErr w:type="spellEnd"/>
      <w:r w:rsidR="004E4FEC">
        <w:rPr>
          <w:lang w:eastAsia="en-US"/>
        </w:rPr>
        <w:t xml:space="preserve">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lastRenderedPageBreak/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p</w:t>
      </w:r>
      <w:r w:rsidR="00AB397C" w:rsidRPr="005474DA">
        <w:rPr>
          <w:b/>
        </w:rPr>
        <w:t>rovenance</w:t>
      </w:r>
      <w:proofErr w:type="gramEnd"/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r>
        <w:rPr>
          <w:b/>
        </w:rPr>
        <w:t>propertyNames</w:t>
      </w:r>
      <w:proofErr w:type="spellEnd"/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proofErr w:type="gramStart"/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proofErr w:type="spellEnd"/>
      <w:proofErr w:type="gramEnd"/>
      <w:r w:rsidR="0027067E">
        <w:t>.  The name of a feature-set specific</w:t>
      </w:r>
      <w:r w:rsidR="00262A76">
        <w:t>ation (.</w:t>
      </w:r>
      <w:proofErr w:type="spellStart"/>
      <w:r w:rsidR="00262A76">
        <w:t>fss</w:t>
      </w:r>
      <w:proofErr w:type="spellEnd"/>
      <w:r w:rsidR="00262A76">
        <w:t>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 w:rsidRPr="005474DA">
        <w:rPr>
          <w:b/>
        </w:rPr>
        <w:t>m</w:t>
      </w:r>
      <w:r w:rsidR="0027067E" w:rsidRPr="005474DA">
        <w:rPr>
          <w:b/>
        </w:rPr>
        <w:t>eans</w:t>
      </w:r>
      <w:proofErr w:type="gramEnd"/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proofErr w:type="gramStart"/>
      <w:r w:rsidRPr="005474DA">
        <w:rPr>
          <w:b/>
        </w:rPr>
        <w:t>s</w:t>
      </w:r>
      <w:r w:rsidR="000231AC" w:rsidRPr="005474DA">
        <w:rPr>
          <w:b/>
        </w:rPr>
        <w:t>tddevs</w:t>
      </w:r>
      <w:proofErr w:type="spellEnd"/>
      <w:proofErr w:type="gramEnd"/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a</w:t>
      </w:r>
      <w:r w:rsidRPr="005474DA">
        <w:rPr>
          <w:b/>
        </w:rPr>
        <w:t>lgorithm</w:t>
      </w:r>
      <w:proofErr w:type="gramEnd"/>
      <w:r>
        <w:t xml:space="preserve">.  </w:t>
      </w:r>
      <w:r w:rsidR="007A38A3">
        <w:t>A string that s</w:t>
      </w:r>
      <w:r>
        <w:t xml:space="preserve">pecifies which algorithm to use; currently only </w:t>
      </w:r>
      <w:proofErr w:type="spellStart"/>
      <w:r>
        <w:t>kNN</w:t>
      </w:r>
      <w:proofErr w:type="spellEnd"/>
      <w:r>
        <w:t xml:space="preserve">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model</w:t>
      </w:r>
      <w:proofErr w:type="gramEnd"/>
      <w:r w:rsidR="000231AC">
        <w:t xml:space="preserve">.  </w:t>
      </w:r>
      <w:r>
        <w:t xml:space="preserve">A model based on the training data, suitable for use by ‘algorithm’.  For </w:t>
      </w:r>
      <w:proofErr w:type="spellStart"/>
      <w:r>
        <w:t>kNN</w:t>
      </w:r>
      <w:proofErr w:type="spellEnd"/>
      <w:r>
        <w:t>, the model is of the form ‘</w:t>
      </w:r>
      <w:proofErr w:type="spellStart"/>
      <w:r>
        <w:t>segmentData</w:t>
      </w:r>
      <w:proofErr w:type="spellEnd"/>
      <w:r>
        <w:t xml:space="preserve">’, which is an </w:t>
      </w:r>
      <w:r w:rsidR="00DB50E6">
        <w:t xml:space="preserve">array of </w:t>
      </w:r>
      <w:proofErr w:type="spellStart"/>
      <w:r w:rsidR="00DB50E6">
        <w:t>structs</w:t>
      </w:r>
      <w:proofErr w:type="spellEnd"/>
      <w:r w:rsidR="00DB50E6">
        <w:t xml:space="preserve">, one per </w:t>
      </w:r>
      <w:r w:rsidR="007A38A3">
        <w:t>segment, where e</w:t>
      </w:r>
      <w:r w:rsidR="002A5DCF">
        <w:t xml:space="preserve">ach </w:t>
      </w:r>
      <w:proofErr w:type="spellStart"/>
      <w:r w:rsidR="002A5DCF">
        <w:t>struct</w:t>
      </w:r>
      <w:proofErr w:type="spellEnd"/>
      <w:r w:rsidR="002A5DCF">
        <w:t xml:space="preserve">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proofErr w:type="gramStart"/>
      <w:r w:rsidRPr="00323471">
        <w:rPr>
          <w:b/>
        </w:rPr>
        <w:t>f</w:t>
      </w:r>
      <w:r w:rsidR="0052355B" w:rsidRPr="00323471">
        <w:rPr>
          <w:b/>
        </w:rPr>
        <w:t>eatures</w:t>
      </w:r>
      <w:proofErr w:type="gramEnd"/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</w:t>
      </w:r>
      <w:proofErr w:type="spellStart"/>
      <w:r w:rsidR="00DB50E6">
        <w:t>featurespec</w:t>
      </w:r>
      <w:proofErr w:type="spellEnd"/>
      <w:r w:rsidR="00DB50E6">
        <w:t>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broadcastName</w:t>
      </w:r>
      <w:proofErr w:type="spellEnd"/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proofErr w:type="spellStart"/>
      <w:r>
        <w:rPr>
          <w:b/>
        </w:rPr>
        <w:t>startTime</w:t>
      </w:r>
      <w:proofErr w:type="spellEnd"/>
      <w:r>
        <w:rPr>
          <w:b/>
        </w:rPr>
        <w:t xml:space="preserve">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proofErr w:type="spellStart"/>
      <w:r w:rsidRPr="00DB50E6">
        <w:rPr>
          <w:b/>
        </w:rPr>
        <w:t>endTime</w:t>
      </w:r>
      <w:proofErr w:type="spellEnd"/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Universally our task involves news segments within broadcasts, 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 xml:space="preserve">d times marked by the annotators, and thus in csv files.  Regarding their format, see the comments in </w:t>
      </w:r>
      <w:proofErr w:type="spellStart"/>
      <w:r>
        <w:t>readStanceSpreadsheet.m</w:t>
      </w:r>
      <w:proofErr w:type="spellEnd"/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</w:t>
      </w:r>
      <w:proofErr w:type="spellStart"/>
      <w:r w:rsidRPr="00BD771D">
        <w:t>Appen</w:t>
      </w:r>
      <w:proofErr w:type="spellEnd"/>
      <w:r w:rsidRPr="00BD771D">
        <w:t xml:space="preserve">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In the past for LDC/</w:t>
      </w:r>
      <w:proofErr w:type="spellStart"/>
      <w:r w:rsidRPr="00BD771D">
        <w:t>Appen</w:t>
      </w:r>
      <w:proofErr w:type="spellEnd"/>
      <w:r w:rsidRPr="00BD771D">
        <w:t xml:space="preserve">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 xml:space="preserve">features for each news segment, using </w:t>
      </w:r>
      <w:proofErr w:type="spellStart"/>
      <w:proofErr w:type="gramStart"/>
      <w:r w:rsidRPr="00BD771D">
        <w:t>featuresForSegment</w:t>
      </w:r>
      <w:proofErr w:type="spellEnd"/>
      <w:r>
        <w:t>(</w:t>
      </w:r>
      <w:proofErr w:type="gramEnd"/>
      <w:r>
        <w:t>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To prepare for this takes a preliminary step.  Since a typical LDC/</w:t>
      </w:r>
      <w:proofErr w:type="spellStart"/>
      <w:r w:rsidRPr="00BD771D">
        <w:t>Appen</w:t>
      </w:r>
      <w:proofErr w:type="spellEnd"/>
      <w:r w:rsidRPr="00BD771D">
        <w:t xml:space="preserve">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proofErr w:type="gramStart"/>
      <w:r w:rsidRPr="00BD771D">
        <w:t>sox  001</w:t>
      </w:r>
      <w:proofErr w:type="gramEnd"/>
      <w:r w:rsidRPr="00BD771D">
        <w:t>/AUDIO/*</w:t>
      </w:r>
      <w:proofErr w:type="spellStart"/>
      <w:r w:rsidRPr="00BD771D">
        <w:t>flac</w:t>
      </w:r>
      <w:proofErr w:type="spellEnd"/>
      <w:r w:rsidRPr="00BD771D">
        <w:t xml:space="preserve"> -r 8000 concat001.au</w:t>
      </w:r>
    </w:p>
    <w:p w:rsidR="00BD771D" w:rsidRDefault="00BD771D" w:rsidP="00BD771D">
      <w:pPr>
        <w:spacing w:line="240" w:lineRule="auto"/>
        <w:jc w:val="both"/>
      </w:pPr>
      <w:proofErr w:type="gramStart"/>
      <w:r w:rsidRPr="00BD771D">
        <w:lastRenderedPageBreak/>
        <w:t>and</w:t>
      </w:r>
      <w:proofErr w:type="gramEnd"/>
      <w:r w:rsidRPr="00BD771D">
        <w:t xml:space="preserve"> so on </w:t>
      </w:r>
      <w:r w:rsidR="00CB0BB1">
        <w:t xml:space="preserve">for 002 etc.  A convenient way to do this is with </w:t>
      </w:r>
      <w:r w:rsidRPr="00BD771D">
        <w:t xml:space="preserve">ls &gt; </w:t>
      </w:r>
      <w:proofErr w:type="spellStart"/>
      <w:r w:rsidRPr="00BD771D">
        <w:t>shellscript</w:t>
      </w:r>
      <w:proofErr w:type="spellEnd"/>
      <w:r w:rsidRPr="00BD771D">
        <w:t xml:space="preserve">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 xml:space="preserve">it.  That is, this conversion is best done outside </w:t>
      </w:r>
      <w:proofErr w:type="spellStart"/>
      <w:r w:rsidR="00485445">
        <w:t>matlab</w:t>
      </w:r>
      <w:proofErr w:type="spellEnd"/>
      <w:r w:rsidR="00485445">
        <w:t>.</w:t>
      </w:r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functions from Python: </w:t>
      </w:r>
      <w:hyperlink r:id="rId20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from Python: </w:t>
      </w:r>
      <w:hyperlink r:id="rId21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Some additional configuration may be required to access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22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Appen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8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60E46"/>
    <w:multiLevelType w:val="hybridMultilevel"/>
    <w:tmpl w:val="0D1E7B3E"/>
    <w:lvl w:ilvl="0" w:tplc="821009B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6677D1E"/>
    <w:multiLevelType w:val="hybridMultilevel"/>
    <w:tmpl w:val="A84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F30BD"/>
    <w:multiLevelType w:val="hybridMultilevel"/>
    <w:tmpl w:val="147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5"/>
  </w:num>
  <w:num w:numId="5">
    <w:abstractNumId w:val="31"/>
  </w:num>
  <w:num w:numId="6">
    <w:abstractNumId w:val="32"/>
  </w:num>
  <w:num w:numId="7">
    <w:abstractNumId w:val="30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5"/>
  </w:num>
  <w:num w:numId="21">
    <w:abstractNumId w:val="33"/>
  </w:num>
  <w:num w:numId="22">
    <w:abstractNumId w:val="11"/>
  </w:num>
  <w:num w:numId="23">
    <w:abstractNumId w:val="10"/>
  </w:num>
  <w:num w:numId="24">
    <w:abstractNumId w:val="19"/>
  </w:num>
  <w:num w:numId="25">
    <w:abstractNumId w:val="29"/>
  </w:num>
  <w:num w:numId="26">
    <w:abstractNumId w:val="35"/>
  </w:num>
  <w:num w:numId="27">
    <w:abstractNumId w:val="12"/>
  </w:num>
  <w:num w:numId="28">
    <w:abstractNumId w:val="27"/>
  </w:num>
  <w:num w:numId="29">
    <w:abstractNumId w:val="17"/>
  </w:num>
  <w:num w:numId="30">
    <w:abstractNumId w:val="22"/>
  </w:num>
  <w:num w:numId="31">
    <w:abstractNumId w:val="21"/>
  </w:num>
  <w:num w:numId="32">
    <w:abstractNumId w:val="18"/>
  </w:num>
  <w:num w:numId="33">
    <w:abstractNumId w:val="28"/>
  </w:num>
  <w:num w:numId="34">
    <w:abstractNumId w:val="13"/>
  </w:num>
  <w:num w:numId="35">
    <w:abstractNumId w:val="1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C2B74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B2D6C"/>
    <w:rsid w:val="008C3F0F"/>
    <w:rsid w:val="008E5DC9"/>
    <w:rsid w:val="009327C4"/>
    <w:rsid w:val="009D6777"/>
    <w:rsid w:val="00A1310C"/>
    <w:rsid w:val="00A37D16"/>
    <w:rsid w:val="00A4316B"/>
    <w:rsid w:val="00A441DA"/>
    <w:rsid w:val="00A63CBB"/>
    <w:rsid w:val="00AB397C"/>
    <w:rsid w:val="00AC3735"/>
    <w:rsid w:val="00AD52CD"/>
    <w:rsid w:val="00AF6170"/>
    <w:rsid w:val="00B30869"/>
    <w:rsid w:val="00B419C2"/>
    <w:rsid w:val="00B55D32"/>
    <w:rsid w:val="00BB2758"/>
    <w:rsid w:val="00BB56C4"/>
    <w:rsid w:val="00BD771D"/>
    <w:rsid w:val="00C2794A"/>
    <w:rsid w:val="00C766DD"/>
    <w:rsid w:val="00C93E56"/>
    <w:rsid w:val="00CA0F61"/>
    <w:rsid w:val="00CA5CC1"/>
    <w:rsid w:val="00CB0BB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install-the-matlab-engine-for-pyth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help/matlab/matlab_external/call-user-script-and-function-from-pyth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://www.ee.ic.ac.uk/hp/staff/dmb/voicebox/voicebo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nigelgward/midlevel/" TargetMode="External"/><Relationship Id="rId20" Type="http://schemas.openxmlformats.org/officeDocument/2006/relationships/hyperlink" Target="https://www.mathworks.com/help/matlab/matlab_external/call-matlab-functions-from-pyth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stan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nigelgward/midlevel/blob/master/doc/mlv7.pdf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stackoverflow.com/questions/3701646/how-to-add-to-the-pythonpath-in-windows-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.utep.edu/nigel/stance/" TargetMode="External"/><Relationship Id="rId22" Type="http://schemas.openxmlformats.org/officeDocument/2006/relationships/hyperlink" Target="https://www.mathworks.com/help/matlab/matlab_external/install-the-matlab-engine-for-pyth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65A607B-83B6-4643-8F7D-0614C68D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3960</TotalTime>
  <Pages>6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85</cp:revision>
  <cp:lastPrinted>2017-06-30T17:39:00Z</cp:lastPrinted>
  <dcterms:created xsi:type="dcterms:W3CDTF">2017-05-30T20:50:00Z</dcterms:created>
  <dcterms:modified xsi:type="dcterms:W3CDTF">2017-07-14T14:26:00Z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