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85E4F"/>
          <w:sz w:val="18"/>
        </w:rPr>
        <w:t>CURRENT STATUS BRIEF</w:t>
      </w:r>
    </w:p>
    <w:p>
      <w:pPr>
        <w:spacing w:after="100"/>
      </w:pPr>
      <w:r>
        <w:rPr>
          <w:rFonts w:ascii="Calibri" w:hAnsi="Calibri" w:eastAsia="Microsoft YaHei"/>
          <w:b/>
          <w:color w:val="16324F"/>
          <w:sz w:val="48"/>
        </w:rPr>
        <w:t>Student Affairs Product v2.0</w:t>
        <w:br/>
        <w:t>当前完成程度说明</w:t>
      </w:r>
    </w:p>
    <w:p>
      <w:pPr>
        <w:spacing w:after="280"/>
      </w:pPr>
      <w:r>
        <w:rPr>
          <w:rFonts w:ascii="Calibri" w:hAnsi="Calibri" w:eastAsia="Microsoft YaHei"/>
          <w:color w:val="5E6B75"/>
          <w:sz w:val="25"/>
        </w:rPr>
        <w:t>截至 E2.9-R5 Harness Preflight｜工程、实验与发布边界说明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0"/>
        </w:rPr>
        <w:t xml:space="preserve">日期: </w:t>
      </w:r>
      <w:r>
        <w:rPr>
          <w:rFonts w:ascii="Calibri" w:hAnsi="Calibri" w:eastAsia="Microsoft YaHei"/>
          <w:color w:val="1D252C"/>
          <w:sz w:val="20"/>
        </w:rPr>
        <w:t>2026-08-13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0"/>
        </w:rPr>
        <w:t xml:space="preserve">当前分支: </w:t>
      </w:r>
      <w:r>
        <w:rPr>
          <w:rFonts w:ascii="Calibri" w:hAnsi="Calibri" w:eastAsia="Microsoft YaHei"/>
          <w:color w:val="1D252C"/>
          <w:sz w:val="20"/>
        </w:rPr>
        <w:t>codex/e2-9-r5-harness-preflight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0"/>
        </w:rPr>
        <w:t xml:space="preserve">当前提交: </w:t>
      </w:r>
      <w:r>
        <w:rPr>
          <w:rFonts w:ascii="Calibri" w:hAnsi="Calibri" w:eastAsia="Microsoft YaHei"/>
          <w:color w:val="1D252C"/>
          <w:sz w:val="20"/>
        </w:rPr>
        <w:t>e6bb4fe</w:t>
      </w:r>
    </w:p>
    <w:p>
      <w:pPr>
        <w:spacing w:after="40"/>
      </w:pPr>
      <w:r>
        <w:rPr>
          <w:rFonts w:ascii="Calibri" w:hAnsi="Calibri" w:eastAsia="Microsoft YaHei"/>
          <w:b/>
          <w:color w:val="16324F"/>
          <w:sz w:val="20"/>
        </w:rPr>
        <w:t xml:space="preserve">总状态: </w:t>
      </w:r>
      <w:r>
        <w:rPr>
          <w:rFonts w:ascii="Calibri" w:hAnsi="Calibri" w:eastAsia="Microsoft YaHei"/>
          <w:color w:val="1D252C"/>
          <w:sz w:val="20"/>
        </w:rPr>
        <w:t>E2 BLOCKED · E3 NOT READY · PRODUCTION NOT READY</w:t>
      </w:r>
    </w:p>
    <w:p>
      <w:pPr>
        <w:spacing w:after="160"/>
      </w:pPr>
    </w:p>
    <w:p>
      <w:pPr>
        <w:spacing w:before="80" w:after="160" w:line="269" w:lineRule="auto"/>
        <w:ind w:left="115" w:right="115"/>
        <w:shd w:fill="FFF4DF"/>
        <w:pBdr>
          <w:left w:val="single" w:sz="18" w:space="8" w:color="8A5A00"/>
        </w:pBdr>
      </w:pPr>
      <w:r>
        <w:rPr>
          <w:rFonts w:ascii="Calibri" w:hAnsi="Calibri" w:eastAsia="Microsoft YaHei"/>
          <w:b/>
          <w:color w:val="8A5A00"/>
          <w:sz w:val="21"/>
        </w:rPr>
        <w:t xml:space="preserve">一句话结论  </w:t>
      </w:r>
      <w:r>
        <w:rPr>
          <w:rFonts w:ascii="Calibri" w:hAnsi="Calibri" w:eastAsia="Microsoft YaHei"/>
          <w:color w:val="1D252C"/>
          <w:sz w:val="21"/>
        </w:rPr>
        <w:t>产品基础架构和识别评测体系已走到较成熟的工程审计阶段，R4 也完成了 32 次真实模型生成；但盲化交接在评分前失败，因此目前仍不能回答 V4 Pro 是否优于 Flash。最新提交已把这一类入口依赖错误前移到模型调用前拦截，下一轮正式实验尚未启动。</w:t>
      </w:r>
    </w:p>
    <w:p>
      <w:pPr>
        <w:pStyle w:val="Heading1"/>
        <w:keepNext/>
        <w:pageBreakBefore w:val="0"/>
      </w:pPr>
      <w:r>
        <w:t>1. 当前阶段看板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20"/>
        <w:gridCol w:w="1760"/>
        <w:gridCol w:w="5380"/>
      </w:tblGrid>
      <w:tr>
        <w:trPr>
          <w:tblHeader w:val="true"/>
        </w:trPr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产品基础与 E1</w:t>
            </w:r>
          </w:p>
        </w:tc>
        <w:tc>
          <w:tcPr>
            <w:tcW w:type="dxa" w:w="176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9B2C2C"/>
                <w:sz w:val="18"/>
              </w:rPr>
              <w:t>冻结 / 未改动</w:t>
            </w:r>
          </w:p>
        </w:tc>
        <w:tc>
          <w:tcPr>
            <w:tcW w:type="dxa" w:w="538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Workspace v8、Repository、Migration、DomainCommitPlan 与正式 Capture/Commit 链路未在本阶段修改。</w:t>
            </w:r>
          </w:p>
        </w:tc>
      </w:tr>
      <w:tr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E2.5 FactLedger 诊断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已完成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主要错误集中在 planning；结论为 DIAGNOSTIC INCONCLUSIVE，B 路径当时未真实运行。</w:t>
            </w:r>
          </w:p>
        </w:tc>
      </w:tr>
      <w:tr>
        <w:tc>
          <w:tcPr>
            <w:tcW w:type="dxa" w:w="22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E2.6 FactLedger 配对实验</w:t>
            </w:r>
          </w:p>
        </w:tc>
        <w:tc>
          <w:tcPr>
            <w:tcW w:type="dxa" w:w="176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已完成 / 不支持</w:t>
            </w:r>
          </w:p>
        </w:tc>
        <w:tc>
          <w:tcPr>
            <w:tcW w:type="dxa" w:w="538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冻结结论 FACTLEDGER NOT SUPPORTED；未把两阶段路径接入生产。</w:t>
            </w:r>
          </w:p>
        </w:tc>
      </w:tr>
      <w:tr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E2.7 Path A 规划优化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已完成 / 无候选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Prompt 候选与 Normalizer 未达净收益门槛；Router、Validator 只保留诊断价值。</w:t>
            </w:r>
          </w:p>
        </w:tc>
      </w:tr>
      <w:tr>
        <w:tc>
          <w:tcPr>
            <w:tcW w:type="dxa" w:w="22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E2.9 R4 模型基准</w:t>
            </w:r>
          </w:p>
        </w:tc>
        <w:tc>
          <w:tcPr>
            <w:tcW w:type="dxa" w:w="176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9B2C2C"/>
                <w:sz w:val="18"/>
              </w:rPr>
              <w:t>生成完成，评估阻断</w:t>
            </w:r>
          </w:p>
        </w:tc>
        <w:tc>
          <w:tcPr>
            <w:tcW w:type="dxa" w:w="538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32 次真实观察完成；Packet Preview 入口失败，未盲评、未评分，模型质量 NOT AVAILABLE。</w:t>
            </w:r>
          </w:p>
        </w:tc>
      </w:tr>
      <w:tr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最新 R5 前置修复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本地就绪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已增加入口依赖预检，能在 token/network 之前发现缺失 export；尚未创建新协议或运行模型。</w:t>
            </w:r>
          </w:p>
        </w:tc>
      </w:tr>
      <w:tr>
        <w:tc>
          <w:tcPr>
            <w:tcW w:type="dxa" w:w="22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Selection / Blind</w:t>
            </w:r>
          </w:p>
        </w:tc>
        <w:tc>
          <w:tcPr>
            <w:tcW w:type="dxa" w:w="176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9B2C2C"/>
                <w:sz w:val="18"/>
              </w:rPr>
              <w:t>未运行 / 未创建</w:t>
            </w:r>
          </w:p>
        </w:tc>
        <w:tc>
          <w:tcPr>
            <w:tcW w:type="dxa" w:w="538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前置 Gate 未通过。</w:t>
            </w:r>
          </w:p>
        </w:tc>
      </w:tr>
      <w:tr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E3 / E4 / Production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9B2C2C"/>
                <w:sz w:val="18"/>
              </w:rPr>
              <w:t>未进入 / 未部署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 仍 BLOCKED；student-affairs.site 未因本轮实验变更。</w:t>
            </w:r>
          </w:p>
        </w:tc>
      </w:tr>
    </w:tbl>
    <w:p>
      <w:pPr>
        <w:pStyle w:val="Heading1"/>
        <w:keepNext/>
        <w:pageBreakBefore w:val="0"/>
      </w:pPr>
      <w:r>
        <w:t>2. 到目前为止完成了什么</w:t>
      </w:r>
    </w:p>
    <w:p>
      <w:pPr>
        <w:pStyle w:val="Heading2"/>
        <w:keepNext/>
        <w:pageBreakBefore w:val="0"/>
      </w:pPr>
      <w:r>
        <w:t>2.1 E2.5：先定位错误发生在哪一层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52C"/>
          <w:sz w:val="21"/>
        </w:rPr>
        <w:t>完成了 30 条失败案例人工归因、评测契约审计、FactLedger Contract、隔离原型设计、复杂样例诊断，以及 Router / Validator 独立标签集。结果显示真实错误以 Planning 为主，而不是单纯的事实遗漏。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Planning 错误占真实错误 73.7%，Fact Discovery 错误占 26.3%。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Router Accuracy 45%，Complex→Simple Under-routing 48.33%。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Validator Micro Precision 50%，Recall 16.22%；Wrong Time Role / Missing Ambiguity Recall 为 0。</w:t>
      </w:r>
    </w:p>
    <w:p>
      <w:pPr>
        <w:spacing w:before="80" w:after="160" w:line="269" w:lineRule="auto"/>
        <w:ind w:left="115" w:right="115"/>
        <w:shd w:fill="EAF2F7"/>
        <w:pBdr>
          <w:left w:val="single" w:sz="18" w:space="8" w:color="245B83"/>
        </w:pBdr>
      </w:pPr>
      <w:r>
        <w:rPr>
          <w:rFonts w:ascii="Calibri" w:hAnsi="Calibri" w:eastAsia="Microsoft YaHei"/>
          <w:b/>
          <w:color w:val="245B83"/>
          <w:sz w:val="21"/>
        </w:rPr>
        <w:t xml:space="preserve">正确结论  </w:t>
      </w:r>
      <w:r>
        <w:rPr>
          <w:rFonts w:ascii="Calibri" w:hAnsi="Calibri" w:eastAsia="Microsoft YaHei"/>
          <w:color w:val="1D252C"/>
          <w:sz w:val="21"/>
        </w:rPr>
        <w:t>E2.5 只能证明问题主要在规划层，不能证明两阶段 FactLedger 已经更好；当时 B 路径未真实运行，所以结论是 DIAGNOSTIC INCONCLUSIVE。</w:t>
      </w:r>
    </w:p>
    <w:p>
      <w:pPr>
        <w:pStyle w:val="Heading2"/>
        <w:keepNext/>
        <w:pageBreakBefore w:val="0"/>
      </w:pPr>
      <w:r>
        <w:t>2.2 E2.6：真实配对 A/B 后冻结 FactLedger 路径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52C"/>
          <w:sz w:val="21"/>
        </w:rPr>
        <w:t>随后完成了同模型、同输入、同 Schema、同评分器的隔离配对实验，并由独立只读流程复核数据来源、哈希与结果。最终冻结结论为 FACTLEDGER NOT SUPPORTED；两阶段路径没有接入 Production，也没有成为默认识别路径。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52C"/>
          <w:sz w:val="21"/>
        </w:rPr>
        <w:t>这一步的重要价值不是“证明 FactLedger 永远无效”，而是排除了在当前 Planner、Contract 和样例条件下直接正式实施的理由，避免把结构复杂度带入生产。</w:t>
      </w:r>
    </w:p>
    <w:p>
      <w:pPr>
        <w:pStyle w:val="Heading2"/>
        <w:keepNext/>
        <w:pageBreakBefore w:val="0"/>
      </w:pPr>
      <w:r>
        <w:t>2.3 E2.7：回到 Path A，系统检查 Planning 瓶颈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52C"/>
          <w:sz w:val="21"/>
        </w:rPr>
        <w:t>完成了隔离人工评审、Planning Failure Audit、PlanningNormalizer、两轮 Prompt 候选、Router/Validator 标签评测、Repair 消融与逐组件净收益审计。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Development 冻结基线 Task Precision / Recall 为 82.17% / 75.71%。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两轮 Prompt 候选均被拒绝；没有继续无限堆规则。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PlanningNormalizer 在冻结样例上没有改变输出，因此不进入 Candidate。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Repair 改善了 Material、Event、Ambiguity 与 Evidence，但 Task P/R 没有改善，额外 Token 成本明显。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最终不存在可冻结 Candidate；Golden Candidate regression、Blind、浏览器 A–J 均未运行。</w:t>
      </w:r>
    </w:p>
    <w:p>
      <w:pPr>
        <w:spacing w:before="80" w:after="160" w:line="269" w:lineRule="auto"/>
        <w:ind w:left="115" w:right="115"/>
        <w:shd w:fill="FDECEC"/>
        <w:pBdr>
          <w:left w:val="single" w:sz="18" w:space="8" w:color="9B2C2C"/>
        </w:pBdr>
      </w:pPr>
      <w:r>
        <w:rPr>
          <w:rFonts w:ascii="Calibri" w:hAnsi="Calibri" w:eastAsia="Microsoft YaHei"/>
          <w:b/>
          <w:color w:val="9B2C2C"/>
          <w:sz w:val="21"/>
        </w:rPr>
        <w:t xml:space="preserve">阶段判断  </w:t>
      </w:r>
      <w:r>
        <w:rPr>
          <w:rFonts w:ascii="Calibri" w:hAnsi="Calibri" w:eastAsia="Microsoft YaHei"/>
          <w:color w:val="1D252C"/>
          <w:sz w:val="21"/>
        </w:rPr>
        <w:t>E2.7 的工程诊断更完整，但核心 Task Planning gap 仍未解决，因此 E2 继续 BLOCKED。</w:t>
      </w:r>
    </w:p>
    <w:p>
      <w:pPr>
        <w:pStyle w:val="Heading2"/>
        <w:keepNext/>
        <w:pageBreakBefore w:val="0"/>
      </w:pPr>
      <w:r>
        <w:t>2.4 E2.9：为复杂通知做同家族模型后继比较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52C"/>
          <w:sz w:val="21"/>
        </w:rPr>
        <w:t>E2.9 的目标是比较 DeepSeek V4 Pro 与 Flash，但 R1–R4 的重点逐步转为修复实验完整性：纯信息角色、模型 lineage、checkpoint 状态机、前置 Gate、幂等 ledger、协议 bundle、路径盲化与安全收尾。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R1：暴露 role / modelName / checkpoint 等 lineage 与状态机缺陷，质量结论不可用。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R2：Harness 3.0 修复后，Screening 出现不可覆盖的上游失败，按协议停止。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R3：生成与 Screening 完成，但 path-masked packet 泄露 modelName，盲评不可用。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R4：重建 Protocol 3.2.0，32 次真实 observation 均完成；随后 Packet Preview 入口因缺失 named export 在评分前失败，实验 fail-closed。</w:t>
      </w:r>
    </w:p>
    <w:p>
      <w:pPr>
        <w:pStyle w:val="Heading1"/>
        <w:keepNext/>
        <w:pageBreakBefore w:val="0"/>
      </w:pPr>
      <w:r>
        <w:t>3. 当前能够证明的结果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60"/>
        <w:gridCol w:w="2750"/>
        <w:gridCol w:w="4250"/>
      </w:tblGrid>
      <w:tr>
        <w:trPr>
          <w:tblHeader w:val="true"/>
        </w:trP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45B83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证据项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45B83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已观测结果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45B83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正确解读</w:t>
            </w:r>
          </w:p>
        </w:tc>
      </w:tr>
      <w:tr>
        <w:tc>
          <w:tcPr>
            <w:tcW w:type="dxa" w:w="2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E2.5 错误归因</w:t>
            </w:r>
          </w:p>
        </w:tc>
        <w:tc>
          <w:tcPr>
            <w:tcW w:type="dxa" w:w="275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Planning 73.7%；Fact Discovery 26.3%</w:t>
            </w:r>
          </w:p>
        </w:tc>
        <w:tc>
          <w:tcPr>
            <w:tcW w:type="dxa" w:w="425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说明主要瓶颈在结构规划，不等于 FactLedger 已被证明有效。</w:t>
            </w:r>
          </w:p>
        </w:tc>
      </w:tr>
      <w:t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E2.5 Router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Accuracy 45%；Under-routing 48.33%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早期路由能力不足。</w:t>
            </w:r>
          </w:p>
        </w:tc>
      </w:tr>
      <w:tr>
        <w:tc>
          <w:tcPr>
            <w:tcW w:type="dxa" w:w="2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E2.5 Validator</w:t>
            </w:r>
          </w:p>
        </w:tc>
        <w:tc>
          <w:tcPr>
            <w:tcW w:type="dxa" w:w="275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Micro Precision 50%；Recall 16.22%</w:t>
            </w:r>
          </w:p>
        </w:tc>
        <w:tc>
          <w:tcPr>
            <w:tcW w:type="dxa" w:w="425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Wrong Time Role 与 Missing Ambiguity Recall 为 0。</w:t>
            </w:r>
          </w:p>
        </w:tc>
      </w:tr>
      <w:t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E2.7 Development 基线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Task P/R 82.17% / 75.71%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候选 Prompt 未同时满足质量与安全门槛。</w:t>
            </w:r>
          </w:p>
        </w:tc>
      </w:tr>
      <w:tr>
        <w:tc>
          <w:tcPr>
            <w:tcW w:type="dxa" w:w="2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E2.7 用户影响审计</w:t>
            </w:r>
          </w:p>
        </w:tc>
        <w:tc>
          <w:tcPr>
            <w:tcW w:type="dxa" w:w="275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User-impact Major 14/72（19.44%）</w:t>
            </w:r>
          </w:p>
        </w:tc>
        <w:tc>
          <w:tcPr>
            <w:tcW w:type="dxa" w:w="425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Strict Major 41/72，显示严格结构匹配显著高估用户重大修改。</w:t>
            </w:r>
          </w:p>
        </w:tc>
      </w:tr>
      <w:t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E2.9-R4 真实生成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32/32 observations；32 attempts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6 Readiness + 10 Smoke + 16 Screening；无 retry、fallback、lineage mismatch。</w:t>
            </w:r>
          </w:p>
        </w:tc>
      </w:tr>
      <w:tr>
        <w:tc>
          <w:tcPr>
            <w:tcW w:type="dxa" w:w="2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R4 全阶段性能诊断</w:t>
            </w:r>
          </w:p>
        </w:tc>
        <w:tc>
          <w:tcPr>
            <w:tcW w:type="dxa" w:w="275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Flash 54,850 tokens / 115,264 ms</w:t>
            </w:r>
          </w:p>
        </w:tc>
        <w:tc>
          <w:tcPr>
            <w:tcW w:type="dxa" w:w="425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只说明性能，不说明质量。</w:t>
            </w:r>
          </w:p>
        </w:tc>
      </w:tr>
      <w:t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R4 全阶段性能诊断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Pro 54,447 tokens / 205,173 ms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同样不可据此判断模型优劣。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color w:val="1D252C"/>
          <w:sz w:val="21"/>
        </w:rPr>
        <w:t>上表中所有 Token 与延迟都是服务端实际观测值；它们只能用于性能和成本诊断。由于没有合法的 path-masked packet、独立盲评 labels、mapping reveal 和 strict scoring，不能用这些数字推导 Pro 更好、更差或相同。</w:t>
      </w:r>
    </w:p>
    <w:p>
      <w:pPr>
        <w:pStyle w:val="Heading1"/>
        <w:keepNext/>
        <w:pageBreakBefore w:val="0"/>
      </w:pPr>
      <w:r>
        <w:t>4. 最新完成的工程修复</w:t>
      </w:r>
    </w:p>
    <w:p>
      <w:pPr>
        <w:pStyle w:val="Heading2"/>
        <w:keepNext/>
        <w:pageBreakBefore w:val="0"/>
      </w:pPr>
      <w:r>
        <w:t>4.1 R5 Harness Preflight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52C"/>
          <w:sz w:val="21"/>
        </w:rPr>
        <w:t>最新提交 e6bb4fe 不重跑 R4，也不修改冻结 observation，而是修复“语法检查通过、运行时 import/export 仍失败”的 Harness 缺口。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显式导出 completeObservationStatus，并保持单一完成状态集合。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新增入口预检，解析 Packet Preview、Finalization、Reveal、Scoring、Gate 五个后生成入口的 default/named imports。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Runner 在读取实验 token 与发起网络请求之前执行预检。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预检源文件纳入 protocol/deployment bundle，未来新 run 可绑定其哈希。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当前依赖图 PASS；缺失 named export 的合成案例会以 ENTRYPOINT_IMPORT_MISSING_EXPORT fail-closed。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Focused protocol tests 10/10 PASS；最新交付记录显示 lint、全量 test、build、security scan、npm audit 与 Cloudflare dry-run 均通过。</w:t>
      </w:r>
    </w:p>
    <w:p>
      <w:pPr>
        <w:spacing w:before="80" w:after="160" w:line="269" w:lineRule="auto"/>
        <w:ind w:left="115" w:right="115"/>
        <w:shd w:fill="EAF2F7"/>
        <w:pBdr>
          <w:left w:val="single" w:sz="18" w:space="8" w:color="245B83"/>
        </w:pBdr>
      </w:pPr>
      <w:r>
        <w:rPr>
          <w:rFonts w:ascii="Calibri" w:hAnsi="Calibri" w:eastAsia="Microsoft YaHei"/>
          <w:b/>
          <w:color w:val="245B83"/>
          <w:sz w:val="21"/>
        </w:rPr>
        <w:t xml:space="preserve">边界  </w:t>
      </w:r>
      <w:r>
        <w:rPr>
          <w:rFonts w:ascii="Calibri" w:hAnsi="Calibri" w:eastAsia="Microsoft YaHei"/>
          <w:color w:val="1D252C"/>
          <w:sz w:val="21"/>
        </w:rPr>
        <w:t>这只是本地 Harness 完整性修复。它不能让 R4 重新变得可评分，也没有授权复用、选择性补跑或发起新的模型调用。</w:t>
      </w:r>
    </w:p>
    <w:p>
      <w:pPr>
        <w:pStyle w:val="Heading1"/>
        <w:keepNext/>
        <w:pageBreakBefore w:val="0"/>
      </w:pPr>
      <w:r>
        <w:t>5. 为什么现在仍是 BLOCKED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52C"/>
          <w:sz w:val="21"/>
        </w:rPr>
        <w:t>目前阻断点不是产品页面无法运行，也不是已经证明模型质量失败，而是实验因果链尚未闭合。要回答“Pro 是否显著优于 Flash”，必须同时具备以下证据；R4 在第 3 项之前停止。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1) 全新、冻结且哈希绑定的协议、run label、phase label 与 observation IDs；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2) Readiness、Smoke、Screening 全部通过，并且失败不可覆盖、不可选择性补跑；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3) 不泄露模型身份或性能侧信道的正式 path-masked packet；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4) 新鲜独立盲评 labels，以及事后 reveal 的 assignment mapping；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5) expected 在生成和盲评结束后才读取，使用冻结 scorer 统一评分；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6) Screening Gate 通过后才可 Selection，Selection Freeze 通过后才可创建 Blind。</w:t>
      </w:r>
    </w:p>
    <w:p>
      <w:pPr>
        <w:spacing w:before="80" w:after="160" w:line="269" w:lineRule="auto"/>
        <w:ind w:left="115" w:right="115"/>
        <w:shd w:fill="FDECEC"/>
        <w:pBdr>
          <w:left w:val="single" w:sz="18" w:space="8" w:color="9B2C2C"/>
        </w:pBdr>
      </w:pPr>
      <w:r>
        <w:rPr>
          <w:rFonts w:ascii="Calibri" w:hAnsi="Calibri" w:eastAsia="Microsoft YaHei"/>
          <w:b/>
          <w:color w:val="9B2C2C"/>
          <w:sz w:val="21"/>
        </w:rPr>
        <w:t xml:space="preserve">当前质量结论  </w:t>
      </w:r>
      <w:r>
        <w:rPr>
          <w:rFonts w:ascii="Calibri" w:hAnsi="Calibri" w:eastAsia="Microsoft YaHei"/>
          <w:color w:val="1D252C"/>
          <w:sz w:val="21"/>
        </w:rPr>
        <w:t>NOT AVAILABLE。R4 的 integrity verdict 是 FAIL，但这不等于 Flash 或 Pro 的模型质量 FAIL。</w:t>
      </w:r>
    </w:p>
    <w:p>
      <w:pPr>
        <w:pStyle w:val="Heading1"/>
        <w:keepNext/>
        <w:pageBreakBefore w:val="0"/>
      </w:pPr>
      <w:r>
        <w:t>6. 安全与生产边界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Preview feature flag 已关闭；R4 实验端点的收尾记录为 HTTP 404。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临时实验 bearer 已删除；Secret 值未写入本地文件或 Git。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Production 最近记录仍是 2026-08-08 版本；R4/R5 未部署 Production。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Workspace v8、Repository、Migration、DomainCommitPlan 与正式默认识别链路均未修改。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Selection 未运行，Blind 未创建，E3/E4 未进入，student-affairs.site 未因本轮实验变更。</w:t>
      </w:r>
    </w:p>
    <w:p>
      <w:pPr>
        <w:pStyle w:val="Heading1"/>
        <w:keepNext/>
        <w:pageBreakBefore w:val="0"/>
      </w:pPr>
      <w:r>
        <w:t>7. 下一步应该怎样推进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52C"/>
          <w:sz w:val="21"/>
        </w:rPr>
        <w:t>下一步不是直接跑模型，而是先把“全新实验可执行性”在本地锁死。建议按以下顺序推进，并保持每一阶段失败即停止：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60"/>
        <w:gridCol w:w="2140"/>
        <w:gridCol w:w="646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85E4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85E4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85E4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验收要求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1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新协议脚手架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创建全新的协议版本、run label、phase labels、observation IDs 与 bundle freeze；不得复用 R4 结果。</w:t>
            </w:r>
          </w:p>
        </w:tc>
      </w:tr>
      <w:tr>
        <w:tc>
          <w:tcPr>
            <w:tcW w:type="dxa" w:w="760"/>
            <w:shd w:fill="EAF4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2</w:t>
            </w:r>
          </w:p>
        </w:tc>
        <w:tc>
          <w:tcPr>
            <w:tcW w:type="dxa" w:w="2140"/>
            <w:shd w:fill="EAF4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本地完整性门禁</w:t>
            </w:r>
          </w:p>
        </w:tc>
        <w:tc>
          <w:tcPr>
            <w:tcW w:type="dxa" w:w="6460"/>
            <w:shd w:fill="EAF4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运行入口预检、协议测试、Worker 测试、build、安全扫描、audit、Cloudflare dry-run 和 artifact/hash binding 检查。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3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Preview 安全启用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在 feature flag 关闭时 provision 并验证 CSPRNG bearer，再部署 route，最后启用 flag；任何异常恢复 404。</w:t>
            </w:r>
          </w:p>
        </w:tc>
      </w:tr>
      <w:tr>
        <w:tc>
          <w:tcPr>
            <w:tcW w:type="dxa" w:w="760"/>
            <w:shd w:fill="EAF4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4</w:t>
            </w:r>
          </w:p>
        </w:tc>
        <w:tc>
          <w:tcPr>
            <w:tcW w:type="dxa" w:w="2140"/>
            <w:shd w:fill="EAF4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最小真实运行</w:t>
            </w:r>
          </w:p>
        </w:tc>
        <w:tc>
          <w:tcPr>
            <w:tcW w:type="dxa" w:w="6460"/>
            <w:shd w:fill="EAF4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获得明确授权后，从 Readiness 开始，只按协议运行 Smoke 与 Screening；失败不得覆盖或补跑。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5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盲化与评分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Screening 完整后先做 packet preview 与独立 path-identification review，确认无泄露再盲评、reveal、评分。</w:t>
            </w:r>
          </w:p>
        </w:tc>
      </w:tr>
      <w:tr>
        <w:tc>
          <w:tcPr>
            <w:tcW w:type="dxa" w:w="760"/>
            <w:shd w:fill="EAF4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85E4F"/>
                <w:sz w:val="18"/>
              </w:rPr>
              <w:t>6</w:t>
            </w:r>
          </w:p>
        </w:tc>
        <w:tc>
          <w:tcPr>
            <w:tcW w:type="dxa" w:w="2140"/>
            <w:shd w:fill="EAF4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D252C"/>
                <w:sz w:val="18"/>
              </w:rPr>
              <w:t>阶段停止</w:t>
            </w:r>
          </w:p>
        </w:tc>
        <w:tc>
          <w:tcPr>
            <w:tcW w:type="dxa" w:w="6460"/>
            <w:shd w:fill="EAF4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52C"/>
                <w:sz w:val="18"/>
              </w:rPr>
              <w:t>完成 Screening 报告后 STOP；未过 Gate 不进入 Selection，不创建 Blind，不进入 E3/E4，不部署 Production。</w:t>
            </w:r>
          </w:p>
        </w:tc>
      </w:tr>
    </w:tbl>
    <w:p>
      <w:pPr>
        <w:pStyle w:val="Heading1"/>
        <w:keepNext/>
        <w:pageBreakBefore w:val="0"/>
      </w:pPr>
      <w:r>
        <w:t>8. 最终状态</w:t>
      </w:r>
    </w:p>
    <w:p>
      <w:pPr>
        <w:spacing w:before="80" w:after="160" w:line="269" w:lineRule="auto"/>
        <w:ind w:left="115" w:right="115"/>
        <w:shd w:fill="FFF4DF"/>
        <w:pBdr>
          <w:left w:val="single" w:sz="18" w:space="8" w:color="8A5A00"/>
        </w:pBdr>
      </w:pPr>
      <w:r>
        <w:rPr>
          <w:rFonts w:ascii="Calibri" w:hAnsi="Calibri" w:eastAsia="Microsoft YaHei"/>
          <w:b/>
          <w:color w:val="8A5A00"/>
          <w:sz w:val="21"/>
        </w:rPr>
        <w:t xml:space="preserve">正式状态  </w:t>
      </w:r>
      <w:r>
        <w:rPr>
          <w:rFonts w:ascii="Calibri" w:hAnsi="Calibri" w:eastAsia="Microsoft YaHei"/>
          <w:color w:val="1D252C"/>
          <w:sz w:val="21"/>
        </w:rPr>
        <w:t>E2 BLOCKED；E3 NOT READY；PRODUCTION NOT READY。最新工程状态是 LOCAL HARNESS PREFLIGHT READY，但新的 Protocol / Run 尚未冻结，Preview 尚未启用，模型调用为 0，Selection 与 Blind 均未开始。</w:t>
      </w:r>
    </w:p>
    <w:p>
      <w:pPr>
        <w:pStyle w:val="Heading1"/>
        <w:keepNext/>
        <w:pageBreakBefore w:val="0"/>
      </w:pPr>
      <w:r>
        <w:t>9. 关键证据索引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E2.5：docs/e2-factledger/E2_5_FACTLEDGER_DIAGNOSTIC_REPORT.md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E2.7：docs/e2-path-a-planning/E2_7_PATH_A_PLANNING_FINAL_REPORT.md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  <w:color w:val="1D252C"/>
          <w:sz w:val="20"/>
        </w:rPr>
        <w:t>E2.9：R4 SCREENING_REPORT.md / EXPERIMENT_AUDIT.md / protocol-failure.json / security-cleanup.json；R5 HARNESS_PREFLIGHT_REPORT.md；Git commit e6bb4fe。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E6B75"/>
        <w:sz w:val="18"/>
      </w:rPr>
      <w:t xml:space="preserve">内部阶段说明  ·  </w:t>
    </w:r>
    <w:r>
      <w:rPr>
        <w:rFonts w:ascii="Calibri" w:hAnsi="Calibri" w:eastAsia="Microsoft YaHei"/>
        <w:color w:val="5E6B7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E6B75"/>
        <w:sz w:val="17"/>
      </w:rPr>
      <w:t>STUDENT AFFAIRS PRODUCT v2.0  /  E2 ENGINEERING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D25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5B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85E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Calibri" w:hAnsi="Calibr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Affairs Product v2.0 当前完成程度说明</dc:title>
  <dc:subject>E2.5 至 E2.9-R5 的工程、实验与发布边界</dc:subject>
  <dc:creator>Student Affairs Product Team</dc:creator>
  <cp:keywords>Student Affairs, E2, FactLedger, Benchmark, Harness, Progress</cp:keywords>
  <dc:description>Generated from repository evidence; no secrets or raw model outputs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