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B175E7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10654" w:history="1"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B</w:t>
            </w:r>
            <w:r w:rsidR="00B175E7"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LE</w:t>
            </w:r>
            <w:r w:rsidR="00B175E7">
              <w:rPr>
                <w:noProof/>
                <w:webHidden/>
              </w:rPr>
              <w:tab/>
            </w:r>
            <w:r w:rsidR="00B175E7">
              <w:rPr>
                <w:noProof/>
                <w:webHidden/>
              </w:rPr>
              <w:fldChar w:fldCharType="begin"/>
            </w:r>
            <w:r w:rsidR="00B175E7">
              <w:rPr>
                <w:noProof/>
                <w:webHidden/>
              </w:rPr>
              <w:instrText xml:space="preserve"> PAGEREF _Toc113610654 \h </w:instrText>
            </w:r>
            <w:r w:rsidR="00B175E7">
              <w:rPr>
                <w:noProof/>
                <w:webHidden/>
              </w:rPr>
            </w:r>
            <w:r w:rsidR="00B175E7">
              <w:rPr>
                <w:noProof/>
                <w:webHidden/>
              </w:rPr>
              <w:fldChar w:fldCharType="separate"/>
            </w:r>
            <w:r w:rsidR="00B175E7">
              <w:rPr>
                <w:noProof/>
                <w:webHidden/>
              </w:rPr>
              <w:t>3</w:t>
            </w:r>
            <w:r w:rsidR="00B175E7"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5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6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7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8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59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0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1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2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3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4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5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методы (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6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7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8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69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0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1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2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3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4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5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6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7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8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79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0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1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2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3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4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5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6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7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8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89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0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1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2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3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4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WSGI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5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6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7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8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699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0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1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2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3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4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5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6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7" w:history="1"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8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DC31F7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09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E7" w:rsidRDefault="00B175E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610710" w:history="1">
            <w:r w:rsidRPr="00DC31F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3610654"/>
      <w:bookmarkStart w:id="1" w:name="_GoBack"/>
      <w:bookmarkEnd w:id="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D211CE" w:rsidTr="00196A54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Default="00AE5B32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  <w:p w:rsidR="00D211CE" w:rsidRDefault="00D211CE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Django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ORM</w:t>
            </w: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managers;</w:t>
            </w:r>
          </w:p>
          <w:p w:rsidR="00D211CE" w:rsidRPr="00D211CE" w:rsidRDefault="00D211CE" w:rsidP="00D211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t>permissions</w:t>
            </w: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Pr="00D211CE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serializers</w:t>
            </w:r>
            <w:proofErr w:type="spellEnd"/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13610655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13610656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13610657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13610658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5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6" w:name="_Toc113610659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6"/>
    </w:p>
    <w:p w:rsidR="00D8607D" w:rsidRPr="0004457D" w:rsidRDefault="00960E7E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3610660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3610661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3610662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3610663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3610664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1361066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2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3" w:name="_Toc113610666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3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11361066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4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361066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5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361066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6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AD6E30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D6E30">
        <w:rPr>
          <w:rFonts w:ascii="Consolas" w:hAnsi="Consolas" w:cs="Times New Roman"/>
        </w:rPr>
        <w:t xml:space="preserve">&gt;&gt; </w:t>
      </w:r>
      <w:r w:rsidR="00A1590F" w:rsidRPr="00AD6E30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AD6E30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AD6E30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D6E30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AD6E3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AD6E30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AD6E30">
        <w:rPr>
          <w:rFonts w:ascii="Consolas" w:hAnsi="Consolas" w:cs="Times New Roman"/>
          <w:lang w:val="en-US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45615">
        <w:rPr>
          <w:rFonts w:ascii="Consolas" w:hAnsi="Consolas" w:cs="Times New Roman"/>
          <w:lang w:val="en-US"/>
        </w:rPr>
        <w:t xml:space="preserve">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</w:t>
      </w:r>
      <w:proofErr w:type="gramStart"/>
      <w:r w:rsidRPr="00145615">
        <w:rPr>
          <w:rFonts w:ascii="Consolas" w:hAnsi="Consolas" w:cs="Times New Roman"/>
          <w:lang w:val="en-US"/>
        </w:rPr>
        <w:t>while</w:t>
      </w:r>
      <w:proofErr w:type="gramEnd"/>
      <w:r w:rsidRPr="00145615">
        <w:rPr>
          <w:rFonts w:ascii="Consolas" w:hAnsi="Consolas" w:cs="Times New Roman"/>
          <w:lang w:val="en-US"/>
        </w:rPr>
        <w:t xml:space="preserve">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82C5D">
        <w:rPr>
          <w:rFonts w:ascii="Consolas" w:hAnsi="Consolas" w:cs="Times New Roman"/>
          <w:lang w:val="en-US"/>
        </w:rPr>
        <w:t>if</w:t>
      </w:r>
      <w:proofErr w:type="gramEnd"/>
      <w:r w:rsidRPr="00182C5D">
        <w:rPr>
          <w:rFonts w:ascii="Consolas" w:hAnsi="Consolas" w:cs="Times New Roman"/>
          <w:lang w:val="en-US"/>
        </w:rPr>
        <w:t xml:space="preserve">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yield</w:t>
      </w:r>
      <w:proofErr w:type="gramEnd"/>
      <w:r w:rsidRPr="00145615">
        <w:rPr>
          <w:rFonts w:ascii="Consolas" w:hAnsi="Consolas" w:cs="Times New Roman"/>
          <w:lang w:val="en-US"/>
        </w:rPr>
        <w:t xml:space="preserve">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continue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gramEnd"/>
      <w:r w:rsidRPr="00145615">
        <w:rPr>
          <w:rFonts w:ascii="Consolas" w:hAnsi="Consolas" w:cs="Times New Roman"/>
          <w:lang w:val="en-US"/>
        </w:rPr>
        <w:t>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g = </w:t>
      </w:r>
      <w:proofErr w:type="gramStart"/>
      <w:r w:rsidRPr="00145615">
        <w:rPr>
          <w:rFonts w:ascii="Consolas" w:hAnsi="Consolas" w:cs="Times New Roman"/>
          <w:lang w:val="en-US"/>
        </w:rPr>
        <w:t>gen()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next(</w:t>
      </w:r>
      <w:proofErr w:type="gramEnd"/>
      <w:r w:rsidRPr="00145615">
        <w:rPr>
          <w:rFonts w:ascii="Consolas" w:hAnsi="Consolas" w:cs="Times New Roman"/>
          <w:lang w:val="en-US"/>
        </w:rPr>
        <w:t>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361067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7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3610671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8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 w:rsidRPr="00E84C73">
        <w:rPr>
          <w:rFonts w:ascii="Times New Roman" w:hAnsi="Times New Roman" w:cs="Times New Roman"/>
          <w:i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AD6E30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AD6E30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AD6E30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AD6E30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AD6E30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D6E30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1361067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9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3610673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20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1" w:name="_Toc113610674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1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1361067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2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3" w:name="_Toc113610676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3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lastRenderedPageBreak/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4" w:name="_Toc113610677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4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3610678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5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3610679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6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361068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3610681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3610682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3610683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361068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3610685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3610686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361068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3610688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3610689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361069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, также представление решает какой </w:t>
      </w:r>
      <w:proofErr w:type="spellStart"/>
      <w:r w:rsidRPr="0008606F">
        <w:rPr>
          <w:rFonts w:ascii="Times New Roman" w:hAnsi="Times New Roman" w:cs="Times New Roman"/>
          <w:sz w:val="28"/>
        </w:rPr>
        <w:t>темплейт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нужно </w:t>
      </w:r>
      <w:proofErr w:type="spellStart"/>
      <w:r w:rsidRPr="0008606F">
        <w:rPr>
          <w:rFonts w:ascii="Times New Roman" w:hAnsi="Times New Roman" w:cs="Times New Roman"/>
          <w:sz w:val="28"/>
        </w:rPr>
        <w:t>отрендерить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3610691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lastRenderedPageBreak/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3610692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3610693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7A0FA7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13610694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bookmarkEnd w:id="41"/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6108A4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2" w:name="_Toc113610695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2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361069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361069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4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1361069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lastRenderedPageBreak/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361069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</w:t>
      </w:r>
      <w:r>
        <w:rPr>
          <w:rFonts w:ascii="Times New Roman" w:hAnsi="Times New Roman" w:cs="Times New Roman"/>
          <w:sz w:val="28"/>
        </w:rPr>
        <w:lastRenderedPageBreak/>
        <w:t xml:space="preserve">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pg_stat_statements.max</w:t>
      </w:r>
      <w:proofErr w:type="spellEnd"/>
      <w:r w:rsidRPr="00455088">
        <w:rPr>
          <w:rFonts w:ascii="Consolas" w:hAnsi="Consolas" w:cs="Times New Roman"/>
          <w:lang w:val="en-US"/>
        </w:rPr>
        <w:t xml:space="preserve">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pg_stat_statements.track</w:t>
      </w:r>
      <w:proofErr w:type="spellEnd"/>
      <w:r w:rsidRPr="00455088">
        <w:rPr>
          <w:rFonts w:ascii="Consolas" w:hAnsi="Consolas" w:cs="Times New Roman"/>
          <w:lang w:val="en-US"/>
        </w:rPr>
        <w:t xml:space="preserve">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lastRenderedPageBreak/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FCC">
        <w:rPr>
          <w:rFonts w:ascii="Times New Roman" w:hAnsi="Times New Roman" w:cs="Times New Roman"/>
          <w:b/>
          <w:sz w:val="28"/>
        </w:rPr>
        <w:t>автоочистку</w:t>
      </w:r>
      <w:proofErr w:type="spellEnd"/>
      <w:r w:rsidRPr="00624FCC">
        <w:rPr>
          <w:rFonts w:ascii="Times New Roman" w:hAnsi="Times New Roman" w:cs="Times New Roman"/>
          <w:b/>
          <w:sz w:val="28"/>
        </w:rPr>
        <w:t xml:space="preserve">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3610700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13610701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3610702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 xml:space="preserve">. Если транзакции обращаются к одной и той же таблице, </w:t>
      </w:r>
      <w:r w:rsidR="00E652EF">
        <w:rPr>
          <w:rFonts w:ascii="Times New Roman" w:hAnsi="Times New Roman" w:cs="Times New Roman"/>
          <w:sz w:val="28"/>
        </w:rPr>
        <w:lastRenderedPageBreak/>
        <w:t>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Репликация"/>
      <w:bookmarkStart w:id="51" w:name="_Toc113610703"/>
      <w:bookmarkEnd w:id="50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1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lastRenderedPageBreak/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1361070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2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3" w:name="_Toc113610705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3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4" w:name="_Toc113610706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4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lastRenderedPageBreak/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13610707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5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13610708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6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13610709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7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13610710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58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E7E" w:rsidRDefault="00960E7E" w:rsidP="00347726">
      <w:pPr>
        <w:spacing w:after="0" w:line="240" w:lineRule="auto"/>
      </w:pPr>
      <w:r>
        <w:separator/>
      </w:r>
    </w:p>
  </w:endnote>
  <w:endnote w:type="continuationSeparator" w:id="0">
    <w:p w:rsidR="00960E7E" w:rsidRDefault="00960E7E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A17DB7" w:rsidRDefault="00A17D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5E7">
          <w:rPr>
            <w:noProof/>
          </w:rPr>
          <w:t>4</w:t>
        </w:r>
        <w:r>
          <w:fldChar w:fldCharType="end"/>
        </w:r>
      </w:p>
    </w:sdtContent>
  </w:sdt>
  <w:p w:rsidR="00A17DB7" w:rsidRDefault="00A17D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E7E" w:rsidRDefault="00960E7E" w:rsidP="00347726">
      <w:pPr>
        <w:spacing w:after="0" w:line="240" w:lineRule="auto"/>
      </w:pPr>
      <w:r>
        <w:separator/>
      </w:r>
    </w:p>
  </w:footnote>
  <w:footnote w:type="continuationSeparator" w:id="0">
    <w:p w:rsidR="00960E7E" w:rsidRDefault="00960E7E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3"/>
  </w:num>
  <w:num w:numId="4">
    <w:abstractNumId w:val="39"/>
  </w:num>
  <w:num w:numId="5">
    <w:abstractNumId w:val="25"/>
  </w:num>
  <w:num w:numId="6">
    <w:abstractNumId w:val="11"/>
  </w:num>
  <w:num w:numId="7">
    <w:abstractNumId w:val="7"/>
  </w:num>
  <w:num w:numId="8">
    <w:abstractNumId w:val="18"/>
  </w:num>
  <w:num w:numId="9">
    <w:abstractNumId w:val="34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21"/>
  </w:num>
  <w:num w:numId="15">
    <w:abstractNumId w:val="31"/>
  </w:num>
  <w:num w:numId="16">
    <w:abstractNumId w:val="30"/>
  </w:num>
  <w:num w:numId="17">
    <w:abstractNumId w:val="22"/>
  </w:num>
  <w:num w:numId="18">
    <w:abstractNumId w:val="41"/>
  </w:num>
  <w:num w:numId="19">
    <w:abstractNumId w:val="4"/>
  </w:num>
  <w:num w:numId="20">
    <w:abstractNumId w:val="24"/>
  </w:num>
  <w:num w:numId="21">
    <w:abstractNumId w:val="35"/>
  </w:num>
  <w:num w:numId="22">
    <w:abstractNumId w:val="38"/>
  </w:num>
  <w:num w:numId="23">
    <w:abstractNumId w:val="16"/>
  </w:num>
  <w:num w:numId="24">
    <w:abstractNumId w:val="27"/>
  </w:num>
  <w:num w:numId="25">
    <w:abstractNumId w:val="8"/>
  </w:num>
  <w:num w:numId="26">
    <w:abstractNumId w:val="36"/>
  </w:num>
  <w:num w:numId="27">
    <w:abstractNumId w:val="20"/>
  </w:num>
  <w:num w:numId="28">
    <w:abstractNumId w:val="3"/>
  </w:num>
  <w:num w:numId="29">
    <w:abstractNumId w:val="23"/>
  </w:num>
  <w:num w:numId="30">
    <w:abstractNumId w:val="32"/>
  </w:num>
  <w:num w:numId="31">
    <w:abstractNumId w:val="12"/>
  </w:num>
  <w:num w:numId="32">
    <w:abstractNumId w:val="10"/>
  </w:num>
  <w:num w:numId="33">
    <w:abstractNumId w:val="37"/>
  </w:num>
  <w:num w:numId="34">
    <w:abstractNumId w:val="2"/>
  </w:num>
  <w:num w:numId="35">
    <w:abstractNumId w:val="0"/>
  </w:num>
  <w:num w:numId="36">
    <w:abstractNumId w:val="9"/>
  </w:num>
  <w:num w:numId="37">
    <w:abstractNumId w:val="26"/>
  </w:num>
  <w:num w:numId="38">
    <w:abstractNumId w:val="14"/>
  </w:num>
  <w:num w:numId="39">
    <w:abstractNumId w:val="40"/>
  </w:num>
  <w:num w:numId="40">
    <w:abstractNumId w:val="19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BD2"/>
    <w:rsid w:val="0004457D"/>
    <w:rsid w:val="00045095"/>
    <w:rsid w:val="000453FB"/>
    <w:rsid w:val="00046044"/>
    <w:rsid w:val="00047FCB"/>
    <w:rsid w:val="000514E1"/>
    <w:rsid w:val="0005254D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BCB"/>
    <w:rsid w:val="000F1DFE"/>
    <w:rsid w:val="00106C3E"/>
    <w:rsid w:val="0011089A"/>
    <w:rsid w:val="00114B74"/>
    <w:rsid w:val="001308E2"/>
    <w:rsid w:val="00133B15"/>
    <w:rsid w:val="001363D8"/>
    <w:rsid w:val="00136697"/>
    <w:rsid w:val="00137CB7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5722"/>
    <w:rsid w:val="001936A7"/>
    <w:rsid w:val="00196A54"/>
    <w:rsid w:val="001A29FB"/>
    <w:rsid w:val="001A5F78"/>
    <w:rsid w:val="001A66F5"/>
    <w:rsid w:val="001B393A"/>
    <w:rsid w:val="001B6930"/>
    <w:rsid w:val="001E0F9D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339A"/>
    <w:rsid w:val="00264196"/>
    <w:rsid w:val="00266701"/>
    <w:rsid w:val="00266CCD"/>
    <w:rsid w:val="00267776"/>
    <w:rsid w:val="002714D5"/>
    <w:rsid w:val="00275364"/>
    <w:rsid w:val="00280B8E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36D22"/>
    <w:rsid w:val="00345974"/>
    <w:rsid w:val="00347513"/>
    <w:rsid w:val="00347726"/>
    <w:rsid w:val="00352F01"/>
    <w:rsid w:val="00360376"/>
    <w:rsid w:val="003647E3"/>
    <w:rsid w:val="00373948"/>
    <w:rsid w:val="00382ED2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5FB4"/>
    <w:rsid w:val="004444B5"/>
    <w:rsid w:val="00455088"/>
    <w:rsid w:val="00455959"/>
    <w:rsid w:val="004632AB"/>
    <w:rsid w:val="00464A3A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3789A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E42D4"/>
    <w:rsid w:val="007E53BB"/>
    <w:rsid w:val="007E7D07"/>
    <w:rsid w:val="008000E2"/>
    <w:rsid w:val="008014E2"/>
    <w:rsid w:val="00801EEF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9A6"/>
    <w:rsid w:val="00963CCA"/>
    <w:rsid w:val="00966408"/>
    <w:rsid w:val="00966A51"/>
    <w:rsid w:val="00973570"/>
    <w:rsid w:val="00974852"/>
    <w:rsid w:val="009912D4"/>
    <w:rsid w:val="009A17CC"/>
    <w:rsid w:val="009A3A97"/>
    <w:rsid w:val="009A3DC9"/>
    <w:rsid w:val="009C5B02"/>
    <w:rsid w:val="009D39AF"/>
    <w:rsid w:val="009F22C5"/>
    <w:rsid w:val="009F3422"/>
    <w:rsid w:val="009F3DF4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2A1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175E7"/>
    <w:rsid w:val="00B21214"/>
    <w:rsid w:val="00B26D9D"/>
    <w:rsid w:val="00B317DB"/>
    <w:rsid w:val="00B34B7C"/>
    <w:rsid w:val="00B46BB6"/>
    <w:rsid w:val="00B6374F"/>
    <w:rsid w:val="00B6717D"/>
    <w:rsid w:val="00B67E83"/>
    <w:rsid w:val="00B74364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20459"/>
    <w:rsid w:val="00E26922"/>
    <w:rsid w:val="00E33793"/>
    <w:rsid w:val="00E404D9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7689"/>
    <w:rsid w:val="00FD1B38"/>
    <w:rsid w:val="00FD5089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CBF07-E08F-4238-B142-6601A929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37</Pages>
  <Words>6865</Words>
  <Characters>39132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314</cp:revision>
  <dcterms:created xsi:type="dcterms:W3CDTF">2022-03-07T15:59:00Z</dcterms:created>
  <dcterms:modified xsi:type="dcterms:W3CDTF">2022-09-09T07:11:00Z</dcterms:modified>
</cp:coreProperties>
</file>