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1EC4" w14:textId="7A7624F5" w:rsidR="006542B6" w:rsidRDefault="00A056D7" w:rsidP="00831180">
      <w:pPr>
        <w:pStyle w:val="Title"/>
      </w:pPr>
      <w:r>
        <w:t>FHIR Client Development Guide</w:t>
      </w:r>
    </w:p>
    <w:p w14:paraId="1ED068CC" w14:textId="1F18CEE4" w:rsidR="00A056D7" w:rsidRDefault="00234C53">
      <w:r>
        <w:t>November 1</w:t>
      </w:r>
      <w:r w:rsidR="7EAEB472">
        <w:t>7</w:t>
      </w:r>
      <w:r w:rsidR="006542B6">
        <w:t>,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4069847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C91CDF" w14:textId="7AD2AA24" w:rsidR="008E773B" w:rsidRDefault="008E773B">
          <w:pPr>
            <w:pStyle w:val="TOCHeading"/>
          </w:pPr>
          <w:r>
            <w:t>Table of Contents</w:t>
          </w:r>
        </w:p>
        <w:p w14:paraId="36475F1C" w14:textId="03F9845D" w:rsidR="00C6397E" w:rsidRDefault="008E773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9658294" w:history="1">
            <w:r w:rsidR="00C6397E" w:rsidRPr="00F95AA7">
              <w:rPr>
                <w:rStyle w:val="Hyperlink"/>
                <w:noProof/>
              </w:rPr>
              <w:t>Introduction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_Toc119658294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1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6B18814C" w14:textId="64204C14" w:rsidR="00C6397E" w:rsidRDefault="001231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658295" w:history="1">
            <w:r w:rsidR="00C6397E" w:rsidRPr="00F95AA7">
              <w:rPr>
                <w:rStyle w:val="Hyperlink"/>
                <w:noProof/>
              </w:rPr>
              <w:t>Integration with EDRS System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_Toc119658295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1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26252F6E" w14:textId="378E2003" w:rsidR="00C6397E" w:rsidRDefault="001231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658296" w:history="1">
            <w:r w:rsidR="00C6397E" w:rsidRPr="00F95AA7">
              <w:rPr>
                <w:rStyle w:val="Hyperlink"/>
                <w:noProof/>
              </w:rPr>
              <w:t>Authentication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_Toc119658296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2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7B995B4F" w14:textId="73B4864B" w:rsidR="00C6397E" w:rsidRDefault="001231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658297" w:history="1">
            <w:r w:rsidR="00C6397E" w:rsidRPr="00F95AA7">
              <w:rPr>
                <w:rStyle w:val="Hyperlink"/>
                <w:noProof/>
              </w:rPr>
              <w:t>Configurable parameters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_Toc119658297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2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4550E96C" w14:textId="40B6F301" w:rsidR="00C6397E" w:rsidRDefault="001231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658298" w:history="1">
            <w:r w:rsidR="00C6397E" w:rsidRPr="00F95AA7">
              <w:rPr>
                <w:rStyle w:val="Hyperlink"/>
                <w:noProof/>
              </w:rPr>
              <w:t>Timeliness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_Toc119658298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2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4C17BAA9" w14:textId="3D882451" w:rsidR="00C6397E" w:rsidRDefault="001231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658299" w:history="1">
            <w:r w:rsidR="00C6397E" w:rsidRPr="00F95AA7">
              <w:rPr>
                <w:rStyle w:val="Hyperlink"/>
                <w:noProof/>
              </w:rPr>
              <w:t>Configurable parameters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_Toc119658299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2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4560CAD9" w14:textId="6023E441" w:rsidR="00C6397E" w:rsidRDefault="001231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658300" w:history="1">
            <w:r w:rsidR="00C6397E" w:rsidRPr="00F95AA7">
              <w:rPr>
                <w:rStyle w:val="Hyperlink"/>
                <w:noProof/>
              </w:rPr>
              <w:t>Message Resends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_Toc119658300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2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2D52BE6D" w14:textId="3C8DB2EC" w:rsidR="00C6397E" w:rsidRDefault="001231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658301" w:history="1">
            <w:r w:rsidR="00C6397E" w:rsidRPr="00F95AA7">
              <w:rPr>
                <w:rStyle w:val="Hyperlink"/>
                <w:noProof/>
              </w:rPr>
              <w:t>Configurable parameters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_Toc119658301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3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5A601C09" w14:textId="7E44A701" w:rsidR="00C6397E" w:rsidRDefault="001231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658302" w:history="1">
            <w:r w:rsidR="00C6397E" w:rsidRPr="00F95AA7">
              <w:rPr>
                <w:rStyle w:val="Hyperlink"/>
                <w:noProof/>
              </w:rPr>
              <w:t>Response Message Handling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_Toc119658302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3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34206734" w14:textId="580FE101" w:rsidR="00C6397E" w:rsidRDefault="001231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658303" w:history="1">
            <w:r w:rsidR="00C6397E" w:rsidRPr="00F95AA7">
              <w:rPr>
                <w:rStyle w:val="Hyperlink"/>
                <w:noProof/>
              </w:rPr>
              <w:t>Configurable parameters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_Toc119658303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3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5A23F8E0" w14:textId="67EE606C" w:rsidR="00C6397E" w:rsidRDefault="001231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658304" w:history="1">
            <w:r w:rsidR="00C6397E" w:rsidRPr="00F95AA7">
              <w:rPr>
                <w:rStyle w:val="Hyperlink"/>
                <w:noProof/>
              </w:rPr>
              <w:t>Message Traceability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_Toc119658304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3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310F920D" w14:textId="46CCDF5A" w:rsidR="00C6397E" w:rsidRDefault="001231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658305" w:history="1">
            <w:r w:rsidR="00C6397E" w:rsidRPr="00F95AA7">
              <w:rPr>
                <w:rStyle w:val="Hyperlink"/>
                <w:noProof/>
              </w:rPr>
              <w:t>NCHS Backup Endpoint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_Toc119658305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4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3D62CD0C" w14:textId="11ED0320" w:rsidR="00C6397E" w:rsidRDefault="001231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658306" w:history="1">
            <w:r w:rsidR="00C6397E" w:rsidRPr="00F95AA7">
              <w:rPr>
                <w:rStyle w:val="Hyperlink"/>
                <w:noProof/>
              </w:rPr>
              <w:t>Configurable parameters:</w:t>
            </w:r>
            <w:r w:rsidR="00C6397E">
              <w:rPr>
                <w:noProof/>
                <w:webHidden/>
              </w:rPr>
              <w:tab/>
            </w:r>
            <w:r w:rsidR="00C6397E">
              <w:rPr>
                <w:noProof/>
                <w:webHidden/>
              </w:rPr>
              <w:fldChar w:fldCharType="begin"/>
            </w:r>
            <w:r w:rsidR="00C6397E">
              <w:rPr>
                <w:noProof/>
                <w:webHidden/>
              </w:rPr>
              <w:instrText xml:space="preserve"> PAGEREF _Toc119658306 \h </w:instrText>
            </w:r>
            <w:r w:rsidR="00C6397E">
              <w:rPr>
                <w:noProof/>
                <w:webHidden/>
              </w:rPr>
            </w:r>
            <w:r w:rsidR="00C6397E">
              <w:rPr>
                <w:noProof/>
                <w:webHidden/>
              </w:rPr>
              <w:fldChar w:fldCharType="separate"/>
            </w:r>
            <w:r w:rsidR="00C6397E">
              <w:rPr>
                <w:noProof/>
                <w:webHidden/>
              </w:rPr>
              <w:t>4</w:t>
            </w:r>
            <w:r w:rsidR="00C6397E">
              <w:rPr>
                <w:noProof/>
                <w:webHidden/>
              </w:rPr>
              <w:fldChar w:fldCharType="end"/>
            </w:r>
          </w:hyperlink>
        </w:p>
        <w:p w14:paraId="1E65829C" w14:textId="12611469" w:rsidR="008E773B" w:rsidRDefault="008E773B">
          <w:r>
            <w:rPr>
              <w:b/>
              <w:bCs/>
              <w:noProof/>
            </w:rPr>
            <w:fldChar w:fldCharType="end"/>
          </w:r>
        </w:p>
      </w:sdtContent>
    </w:sdt>
    <w:p w14:paraId="580B737D" w14:textId="77777777" w:rsidR="009D5C3B" w:rsidRDefault="009D5C3B"/>
    <w:p w14:paraId="0AD95159" w14:textId="2C128C39" w:rsidR="00831180" w:rsidRDefault="00831180" w:rsidP="00831180">
      <w:pPr>
        <w:pStyle w:val="Heading1"/>
      </w:pPr>
      <w:bookmarkStart w:id="0" w:name="_Toc119658294"/>
      <w:r>
        <w:t>Introduction</w:t>
      </w:r>
      <w:bookmarkEnd w:id="0"/>
    </w:p>
    <w:p w14:paraId="0C4F477F" w14:textId="1ED12044" w:rsidR="00A056D7" w:rsidRDefault="00557163">
      <w:r>
        <w:t xml:space="preserve">The </w:t>
      </w:r>
      <w:r w:rsidR="00096A2B">
        <w:t>NVSS FHIR Modernization effort will</w:t>
      </w:r>
      <w:r w:rsidR="00597A25">
        <w:t xml:space="preserve"> implement</w:t>
      </w:r>
      <w:r w:rsidR="00096A2B">
        <w:t xml:space="preserve"> the exchange of FHIR messages </w:t>
      </w:r>
      <w:r w:rsidR="00597A25">
        <w:t xml:space="preserve">between jurisdiction’s and NCHS for mortality </w:t>
      </w:r>
      <w:r w:rsidR="000F7643">
        <w:t xml:space="preserve">data. NCHS has implemented a test FHIR API server for jurisdictions to submit their mortality data. Each jurisdiction will implement a client that exchanges FHIR data with the NCHS server. A jurisdiction’s </w:t>
      </w:r>
      <w:r w:rsidR="00A056D7">
        <w:t>client</w:t>
      </w:r>
      <w:r w:rsidR="00F922BE">
        <w:t xml:space="preserve"> implementation</w:t>
      </w:r>
      <w:r w:rsidR="00A056D7">
        <w:t xml:space="preserve"> must </w:t>
      </w:r>
      <w:r w:rsidR="00403EFE">
        <w:t>follow</w:t>
      </w:r>
      <w:r w:rsidR="00A056D7">
        <w:t xml:space="preserve"> the messaging protocol described in the </w:t>
      </w:r>
      <w:hyperlink r:id="rId9">
        <w:r w:rsidR="00A056D7" w:rsidRPr="7E083604">
          <w:rPr>
            <w:rStyle w:val="Hyperlink"/>
          </w:rPr>
          <w:t>FHIR Messaging IG</w:t>
        </w:r>
      </w:hyperlink>
      <w:r w:rsidR="00A056D7">
        <w:t xml:space="preserve"> to ensure reliable message delivery and traceability</w:t>
      </w:r>
      <w:r w:rsidR="005F5D85">
        <w:t xml:space="preserve">. The </w:t>
      </w:r>
      <w:hyperlink r:id="rId10">
        <w:r w:rsidR="005F5D85" w:rsidRPr="7E083604">
          <w:rPr>
            <w:rStyle w:val="Hyperlink"/>
          </w:rPr>
          <w:t>Reference Client</w:t>
        </w:r>
      </w:hyperlink>
      <w:r w:rsidR="005F5D85">
        <w:t xml:space="preserve"> is an open-source example of a C# implementation of the FHIR Messaging IG. </w:t>
      </w:r>
      <w:r w:rsidR="00403EFE">
        <w:t>Implementers</w:t>
      </w:r>
      <w:r w:rsidR="005F5D85">
        <w:t xml:space="preserve"> may leverage the Reference Client, tools such as Rhapsody, or </w:t>
      </w:r>
      <w:r w:rsidR="00403EFE">
        <w:t>develop</w:t>
      </w:r>
      <w:r w:rsidR="005F5D85">
        <w:t xml:space="preserve"> a custom solution</w:t>
      </w:r>
      <w:r w:rsidR="00F40091">
        <w:t xml:space="preserve"> </w:t>
      </w:r>
      <w:r w:rsidR="006B5A72">
        <w:t>to communicate with the API</w:t>
      </w:r>
      <w:r w:rsidR="005F5D85">
        <w:t>. In general, each Client</w:t>
      </w:r>
      <w:r w:rsidR="00403EFE">
        <w:t xml:space="preserve"> implementation</w:t>
      </w:r>
      <w:r w:rsidR="005F5D85">
        <w:t xml:space="preserve"> should support the following</w:t>
      </w:r>
      <w:r w:rsidR="00833A97">
        <w:t xml:space="preserve"> </w:t>
      </w:r>
      <w:r w:rsidR="6F409E16">
        <w:t xml:space="preserve">guidelines </w:t>
      </w:r>
      <w:r w:rsidR="00833A97">
        <w:t>when</w:t>
      </w:r>
      <w:r w:rsidR="003D5066">
        <w:t xml:space="preserve"> </w:t>
      </w:r>
      <w:r w:rsidR="00BC4FC1">
        <w:t>depl</w:t>
      </w:r>
      <w:r w:rsidR="00184024">
        <w:t>oyed to</w:t>
      </w:r>
      <w:r w:rsidR="003D5066">
        <w:t xml:space="preserve"> production</w:t>
      </w:r>
      <w:r w:rsidR="544C15B6">
        <w:t xml:space="preserve">. Each section species </w:t>
      </w:r>
      <w:r w:rsidR="00BC1201">
        <w:t>configurable</w:t>
      </w:r>
      <w:r w:rsidR="544C15B6">
        <w:t xml:space="preserve"> parameters that should be defined in a separate config file.</w:t>
      </w:r>
    </w:p>
    <w:p w14:paraId="1CB007D2" w14:textId="247CBC14" w:rsidR="005F5D85" w:rsidRDefault="005F5D85"/>
    <w:p w14:paraId="604817C4" w14:textId="087536F7" w:rsidR="005842B0" w:rsidRDefault="005842B0" w:rsidP="00831180">
      <w:pPr>
        <w:pStyle w:val="Heading1"/>
      </w:pPr>
      <w:bookmarkStart w:id="1" w:name="_Toc119658295"/>
      <w:r>
        <w:t>Integration with EDRS System</w:t>
      </w:r>
      <w:bookmarkEnd w:id="1"/>
    </w:p>
    <w:p w14:paraId="13CA48EC" w14:textId="47378992" w:rsidR="005842B0" w:rsidRDefault="005842B0" w:rsidP="001D09BC">
      <w:pPr>
        <w:pStyle w:val="ListParagraph"/>
      </w:pPr>
      <w:r>
        <w:t xml:space="preserve">The </w:t>
      </w:r>
      <w:r w:rsidR="00866E57">
        <w:t xml:space="preserve">client </w:t>
      </w:r>
      <w:r w:rsidR="001D09BC">
        <w:t>must</w:t>
      </w:r>
      <w:r w:rsidR="00866E57">
        <w:t xml:space="preserve"> be integrated with the </w:t>
      </w:r>
      <w:r w:rsidR="006314DC">
        <w:t xml:space="preserve">jurisdiction’s </w:t>
      </w:r>
      <w:r w:rsidR="00866E57">
        <w:t>EDRS system so that FHIR Death Records produced by the EDRS system are submitted to the FHIR API by the client.</w:t>
      </w:r>
    </w:p>
    <w:p w14:paraId="1BE3702B" w14:textId="77777777" w:rsidR="00143F93" w:rsidRDefault="00143F93" w:rsidP="001D09BC">
      <w:pPr>
        <w:pStyle w:val="ListParagraph"/>
      </w:pPr>
    </w:p>
    <w:p w14:paraId="2C327ECD" w14:textId="06AC2381" w:rsidR="00143F93" w:rsidRDefault="00B67EDA" w:rsidP="001D09BC">
      <w:pPr>
        <w:pStyle w:val="ListParagraph"/>
      </w:pPr>
      <w:r>
        <w:t>The client should be capable of submitting the following message types to the API:</w:t>
      </w:r>
    </w:p>
    <w:p w14:paraId="25F6E946" w14:textId="2F272F81" w:rsidR="00B67EDA" w:rsidRDefault="00B67EDA" w:rsidP="00B67EDA">
      <w:pPr>
        <w:pStyle w:val="ListParagraph"/>
        <w:numPr>
          <w:ilvl w:val="0"/>
          <w:numId w:val="4"/>
        </w:numPr>
      </w:pPr>
      <w:r>
        <w:t>Submission Message</w:t>
      </w:r>
    </w:p>
    <w:p w14:paraId="3E016C25" w14:textId="7DEC4DC8" w:rsidR="00B67EDA" w:rsidRDefault="00B67EDA" w:rsidP="00B67EDA">
      <w:pPr>
        <w:pStyle w:val="ListParagraph"/>
        <w:numPr>
          <w:ilvl w:val="0"/>
          <w:numId w:val="4"/>
        </w:numPr>
      </w:pPr>
      <w:r>
        <w:t>Update Message</w:t>
      </w:r>
    </w:p>
    <w:p w14:paraId="21BECDE0" w14:textId="0AAE9613" w:rsidR="00B67EDA" w:rsidRDefault="00B67EDA" w:rsidP="00B67EDA">
      <w:pPr>
        <w:pStyle w:val="ListParagraph"/>
        <w:numPr>
          <w:ilvl w:val="0"/>
          <w:numId w:val="4"/>
        </w:numPr>
      </w:pPr>
      <w:r>
        <w:t>Alias Message</w:t>
      </w:r>
    </w:p>
    <w:p w14:paraId="6FCB4360" w14:textId="30650B74" w:rsidR="00B67EDA" w:rsidRDefault="00B67EDA" w:rsidP="00B67EDA">
      <w:pPr>
        <w:pStyle w:val="ListParagraph"/>
        <w:numPr>
          <w:ilvl w:val="0"/>
          <w:numId w:val="4"/>
        </w:numPr>
      </w:pPr>
      <w:r>
        <w:t>Void Message</w:t>
      </w:r>
    </w:p>
    <w:p w14:paraId="3B0DFD89" w14:textId="58C842D2" w:rsidR="005842B0" w:rsidRDefault="00B67EDA" w:rsidP="1701BC7C">
      <w:pPr>
        <w:pStyle w:val="ListParagraph"/>
        <w:numPr>
          <w:ilvl w:val="0"/>
          <w:numId w:val="4"/>
        </w:numPr>
      </w:pPr>
      <w:r>
        <w:t>Acknowledgements</w:t>
      </w:r>
    </w:p>
    <w:p w14:paraId="40D80242" w14:textId="2E0928A7" w:rsidR="005F5D85" w:rsidRDefault="005F5D85" w:rsidP="00831180">
      <w:pPr>
        <w:pStyle w:val="Heading1"/>
      </w:pPr>
      <w:bookmarkStart w:id="2" w:name="_Toc119658296"/>
      <w:r>
        <w:t>Authentication</w:t>
      </w:r>
      <w:bookmarkEnd w:id="2"/>
    </w:p>
    <w:p w14:paraId="30695447" w14:textId="5481051D" w:rsidR="005F5D85" w:rsidRDefault="0064071A" w:rsidP="001D09BC">
      <w:pPr>
        <w:pStyle w:val="ListParagraph"/>
      </w:pPr>
      <w:r>
        <w:t xml:space="preserve">The client must support authentication to the FHIR API </w:t>
      </w:r>
      <w:proofErr w:type="gramStart"/>
      <w:r>
        <w:t>gateway</w:t>
      </w:r>
      <w:proofErr w:type="gramEnd"/>
    </w:p>
    <w:p w14:paraId="74AE0D43" w14:textId="51A5124C" w:rsidR="0064071A" w:rsidRDefault="0064071A" w:rsidP="0064071A">
      <w:pPr>
        <w:pStyle w:val="ListParagraph"/>
        <w:numPr>
          <w:ilvl w:val="1"/>
          <w:numId w:val="1"/>
        </w:numPr>
      </w:pPr>
      <w:r>
        <w:t xml:space="preserve">Jurisdictions must have </w:t>
      </w:r>
      <w:r w:rsidR="00607C3B">
        <w:t>STEVE</w:t>
      </w:r>
      <w:r>
        <w:t xml:space="preserve"> credentials. </w:t>
      </w:r>
      <w:r w:rsidR="00607C3B">
        <w:t>STEVE</w:t>
      </w:r>
      <w:r>
        <w:t xml:space="preserve"> credentials must be used by the client to make authenticated requests to </w:t>
      </w:r>
      <w:r w:rsidR="00607C3B">
        <w:t xml:space="preserve">STEVE to submit data to </w:t>
      </w:r>
      <w:r>
        <w:t xml:space="preserve">the </w:t>
      </w:r>
      <w:r w:rsidR="00607C3B">
        <w:t xml:space="preserve">FHIR </w:t>
      </w:r>
      <w:r>
        <w:t>API</w:t>
      </w:r>
      <w:r w:rsidR="00607C3B">
        <w:t xml:space="preserve"> on behalf of the </w:t>
      </w:r>
      <w:proofErr w:type="gramStart"/>
      <w:r w:rsidR="00607C3B">
        <w:t>jurisdiction</w:t>
      </w:r>
      <w:proofErr w:type="gramEnd"/>
    </w:p>
    <w:p w14:paraId="4E41043A" w14:textId="3A0D3AFB" w:rsidR="00607C3B" w:rsidRDefault="00607C3B" w:rsidP="00607C3B">
      <w:pPr>
        <w:pStyle w:val="ListParagraph"/>
        <w:numPr>
          <w:ilvl w:val="1"/>
          <w:numId w:val="1"/>
        </w:numPr>
      </w:pPr>
      <w:r>
        <w:t xml:space="preserve">Jurisdictions must have SAMS credentials. SAMS credentials must be used by the client to make authenticated requests to the backup API </w:t>
      </w:r>
      <w:proofErr w:type="gramStart"/>
      <w:r>
        <w:t>endpoint</w:t>
      </w:r>
      <w:proofErr w:type="gramEnd"/>
    </w:p>
    <w:p w14:paraId="0DD90060" w14:textId="0EE61DC3" w:rsidR="0064071A" w:rsidRDefault="0064071A" w:rsidP="00B65E14">
      <w:pPr>
        <w:pStyle w:val="ListParagraph"/>
      </w:pPr>
      <w:r>
        <w:t xml:space="preserve">The client should support automatic authentication </w:t>
      </w:r>
      <w:proofErr w:type="gramStart"/>
      <w:r>
        <w:t>refresh</w:t>
      </w:r>
      <w:proofErr w:type="gramEnd"/>
    </w:p>
    <w:p w14:paraId="69213CCB" w14:textId="48C79916" w:rsidR="0064071A" w:rsidRDefault="0064071A" w:rsidP="0064071A">
      <w:pPr>
        <w:pStyle w:val="ListParagraph"/>
        <w:numPr>
          <w:ilvl w:val="1"/>
          <w:numId w:val="1"/>
        </w:numPr>
      </w:pPr>
      <w:r>
        <w:t xml:space="preserve">The </w:t>
      </w:r>
      <w:r w:rsidR="00607C3B">
        <w:t>STEVE</w:t>
      </w:r>
      <w:r>
        <w:t xml:space="preserve"> auth token expires after </w:t>
      </w:r>
      <w:r w:rsidR="00C76D04">
        <w:t>5 minutes</w:t>
      </w:r>
      <w:r>
        <w:t xml:space="preserve">. Client systems should be capable of auto refreshing their token for uninterrupted </w:t>
      </w:r>
      <w:commentRangeStart w:id="3"/>
      <w:r>
        <w:t>communications</w:t>
      </w:r>
      <w:commentRangeEnd w:id="3"/>
      <w:r>
        <w:rPr>
          <w:rStyle w:val="CommentReference"/>
        </w:rPr>
        <w:commentReference w:id="3"/>
      </w:r>
      <w:r>
        <w:t xml:space="preserve">. </w:t>
      </w:r>
    </w:p>
    <w:p w14:paraId="5A09CA78" w14:textId="0FDF83FF" w:rsidR="00607C3B" w:rsidRDefault="00607C3B" w:rsidP="00C76D04">
      <w:pPr>
        <w:pStyle w:val="ListParagraph"/>
        <w:numPr>
          <w:ilvl w:val="1"/>
          <w:numId w:val="1"/>
        </w:numPr>
      </w:pPr>
      <w:r>
        <w:t xml:space="preserve">The SAMS auth token expires after 1 hour. Client systems should be capable of auto refreshing their token for uninterrupted </w:t>
      </w:r>
      <w:commentRangeStart w:id="4"/>
      <w:r>
        <w:t>communications</w:t>
      </w:r>
      <w:commentRangeEnd w:id="4"/>
      <w:r>
        <w:rPr>
          <w:rStyle w:val="CommentReference"/>
        </w:rPr>
        <w:commentReference w:id="4"/>
      </w:r>
      <w:r>
        <w:t xml:space="preserve">. </w:t>
      </w:r>
    </w:p>
    <w:p w14:paraId="70F63D47" w14:textId="4433BEB4" w:rsidR="7E083604" w:rsidRDefault="7E083604" w:rsidP="7E083604"/>
    <w:p w14:paraId="29A48FC0" w14:textId="6B0E48B2" w:rsidR="274FAB96" w:rsidRDefault="274FAB96" w:rsidP="7E083604">
      <w:pPr>
        <w:pStyle w:val="Heading2"/>
        <w:rPr>
          <w:rFonts w:ascii="Calibri Light" w:hAnsi="Calibri Light"/>
        </w:rPr>
      </w:pPr>
      <w:bookmarkStart w:id="5" w:name="_Toc119658297"/>
      <w:r>
        <w:t>Configurable parameters</w:t>
      </w:r>
      <w:bookmarkEnd w:id="5"/>
    </w:p>
    <w:p w14:paraId="290A9D90" w14:textId="5708E152" w:rsidR="274FAB96" w:rsidRDefault="00C76D04" w:rsidP="7E083604">
      <w:pPr>
        <w:pStyle w:val="ListParagraph"/>
        <w:numPr>
          <w:ilvl w:val="0"/>
          <w:numId w:val="5"/>
        </w:numPr>
      </w:pPr>
      <w:r>
        <w:t xml:space="preserve">STEVE </w:t>
      </w:r>
      <w:r w:rsidR="274FAB96">
        <w:t>Username</w:t>
      </w:r>
    </w:p>
    <w:p w14:paraId="418C02E5" w14:textId="5172D1EC" w:rsidR="274FAB96" w:rsidRDefault="00C76D04" w:rsidP="7E083604">
      <w:pPr>
        <w:pStyle w:val="ListParagraph"/>
        <w:numPr>
          <w:ilvl w:val="0"/>
          <w:numId w:val="5"/>
        </w:numPr>
      </w:pPr>
      <w:r>
        <w:t xml:space="preserve">STEVE </w:t>
      </w:r>
      <w:r w:rsidR="274FAB96">
        <w:t>Password</w:t>
      </w:r>
    </w:p>
    <w:p w14:paraId="614B86B7" w14:textId="7DFCA96D" w:rsidR="00C76D04" w:rsidRDefault="00C76D04" w:rsidP="7E083604">
      <w:pPr>
        <w:pStyle w:val="ListParagraph"/>
        <w:numPr>
          <w:ilvl w:val="0"/>
          <w:numId w:val="5"/>
        </w:numPr>
      </w:pPr>
      <w:r>
        <w:t>STEVE Client Secret</w:t>
      </w:r>
    </w:p>
    <w:p w14:paraId="0B9008BC" w14:textId="54F786DF" w:rsidR="00C76D04" w:rsidRDefault="00C76D04" w:rsidP="00C76D04">
      <w:pPr>
        <w:pStyle w:val="ListParagraph"/>
        <w:numPr>
          <w:ilvl w:val="0"/>
          <w:numId w:val="5"/>
        </w:numPr>
      </w:pPr>
      <w:r>
        <w:t>STEVE Client Token</w:t>
      </w:r>
    </w:p>
    <w:p w14:paraId="5C129E7C" w14:textId="277A10D0" w:rsidR="274FAB96" w:rsidRDefault="00C76D04" w:rsidP="7E083604">
      <w:pPr>
        <w:pStyle w:val="ListParagraph"/>
        <w:numPr>
          <w:ilvl w:val="0"/>
          <w:numId w:val="5"/>
        </w:numPr>
      </w:pPr>
      <w:r>
        <w:t>STEVE</w:t>
      </w:r>
      <w:r w:rsidR="1078D3BC">
        <w:t xml:space="preserve"> </w:t>
      </w:r>
      <w:r w:rsidR="274FAB96">
        <w:t>Authentication endpoint</w:t>
      </w:r>
    </w:p>
    <w:p w14:paraId="5DAA33A8" w14:textId="1E15E688" w:rsidR="42668490" w:rsidRDefault="42668490" w:rsidP="1701BC7C">
      <w:pPr>
        <w:pStyle w:val="ListParagraph"/>
        <w:numPr>
          <w:ilvl w:val="0"/>
          <w:numId w:val="5"/>
        </w:numPr>
      </w:pPr>
      <w:r>
        <w:t>SAMS Username</w:t>
      </w:r>
    </w:p>
    <w:p w14:paraId="22595C36" w14:textId="7E5FD15B" w:rsidR="42668490" w:rsidRDefault="42668490" w:rsidP="1701BC7C">
      <w:pPr>
        <w:pStyle w:val="ListParagraph"/>
        <w:numPr>
          <w:ilvl w:val="0"/>
          <w:numId w:val="5"/>
        </w:numPr>
      </w:pPr>
      <w:r>
        <w:t>SAMS Password</w:t>
      </w:r>
    </w:p>
    <w:p w14:paraId="7C5A5675" w14:textId="09FFE102" w:rsidR="42668490" w:rsidRDefault="42668490" w:rsidP="1701BC7C">
      <w:pPr>
        <w:pStyle w:val="ListParagraph"/>
        <w:numPr>
          <w:ilvl w:val="0"/>
          <w:numId w:val="5"/>
        </w:numPr>
      </w:pPr>
      <w:r>
        <w:t>SAMS Client Secret</w:t>
      </w:r>
    </w:p>
    <w:p w14:paraId="113453BD" w14:textId="596ECE05" w:rsidR="42668490" w:rsidRDefault="42668490" w:rsidP="1701BC7C">
      <w:pPr>
        <w:pStyle w:val="ListParagraph"/>
        <w:numPr>
          <w:ilvl w:val="0"/>
          <w:numId w:val="5"/>
        </w:numPr>
      </w:pPr>
      <w:r>
        <w:t>SAMS Client Token</w:t>
      </w:r>
    </w:p>
    <w:p w14:paraId="3A20E1ED" w14:textId="6E130ABA" w:rsidR="42668490" w:rsidRDefault="42668490" w:rsidP="1701BC7C">
      <w:pPr>
        <w:pStyle w:val="ListParagraph"/>
        <w:numPr>
          <w:ilvl w:val="0"/>
          <w:numId w:val="5"/>
        </w:numPr>
      </w:pPr>
      <w:r>
        <w:t>SAMS Authentication endpoint</w:t>
      </w:r>
    </w:p>
    <w:p w14:paraId="52904020" w14:textId="21FDB29A" w:rsidR="00C91EAE" w:rsidRDefault="00C91EAE" w:rsidP="00C91EAE">
      <w:pPr>
        <w:pStyle w:val="ListParagraph"/>
      </w:pPr>
    </w:p>
    <w:p w14:paraId="1786AAC1" w14:textId="2D108534" w:rsidR="005F5D85" w:rsidRDefault="005F5D85" w:rsidP="00831180">
      <w:pPr>
        <w:pStyle w:val="Heading1"/>
      </w:pPr>
      <w:bookmarkStart w:id="6" w:name="_Toc119658298"/>
      <w:r>
        <w:t>Timeliness</w:t>
      </w:r>
      <w:bookmarkEnd w:id="6"/>
    </w:p>
    <w:p w14:paraId="2722B6A6" w14:textId="77777777" w:rsidR="003D5066" w:rsidRPr="003D5066" w:rsidRDefault="003D5066" w:rsidP="003D5066"/>
    <w:p w14:paraId="6DD2DAAE" w14:textId="18EE031D" w:rsidR="0064071A" w:rsidRDefault="0064071A" w:rsidP="00B65E14">
      <w:pPr>
        <w:pStyle w:val="ListParagraph"/>
      </w:pPr>
      <w:r>
        <w:t xml:space="preserve">The client must submit FHIR messages in a timely manner. It is recommended that once a Death Record is entered into the EDRS system, it be submitted </w:t>
      </w:r>
      <w:r w:rsidR="00380FA5">
        <w:t xml:space="preserve">as soon as it </w:t>
      </w:r>
      <w:r w:rsidR="00293DC5">
        <w:t>becomes available, ideally</w:t>
      </w:r>
      <w:r w:rsidR="00380FA5">
        <w:t xml:space="preserve"> </w:t>
      </w:r>
      <w:r>
        <w:t xml:space="preserve">within </w:t>
      </w:r>
      <w:r w:rsidR="00380FA5">
        <w:t>1</w:t>
      </w:r>
      <w:r>
        <w:t xml:space="preserve"> </w:t>
      </w:r>
      <w:commentRangeStart w:id="7"/>
      <w:r>
        <w:t>hour</w:t>
      </w:r>
      <w:commentRangeEnd w:id="7"/>
      <w:r>
        <w:rPr>
          <w:rStyle w:val="CommentReference"/>
        </w:rPr>
        <w:commentReference w:id="7"/>
      </w:r>
      <w:r>
        <w:t>.</w:t>
      </w:r>
    </w:p>
    <w:p w14:paraId="0F5903C6" w14:textId="77777777" w:rsidR="00B65E14" w:rsidRDefault="00B65E14" w:rsidP="00B65E14">
      <w:pPr>
        <w:pStyle w:val="ListParagraph"/>
      </w:pPr>
    </w:p>
    <w:p w14:paraId="0B68D607" w14:textId="03F34A8F" w:rsidR="0064071A" w:rsidRDefault="0064071A" w:rsidP="00B65E14">
      <w:pPr>
        <w:pStyle w:val="ListParagraph"/>
      </w:pPr>
      <w:r>
        <w:t xml:space="preserve">The client must support polling the FHIR API to regularly check for FHIR message responses from NCHS. It is recommended to poll the FHIR API at least once every </w:t>
      </w:r>
      <w:r w:rsidR="00103601">
        <w:t>5</w:t>
      </w:r>
      <w:r>
        <w:t xml:space="preserve"> minutes.</w:t>
      </w:r>
    </w:p>
    <w:p w14:paraId="633B8D97" w14:textId="1E07C7E8" w:rsidR="00A92182" w:rsidRDefault="03F8D361" w:rsidP="7E083604">
      <w:pPr>
        <w:pStyle w:val="Heading2"/>
        <w:rPr>
          <w:rFonts w:ascii="Calibri Light" w:hAnsi="Calibri Light"/>
        </w:rPr>
      </w:pPr>
      <w:bookmarkStart w:id="8" w:name="_Toc119658299"/>
      <w:r>
        <w:lastRenderedPageBreak/>
        <w:t>Configurable parameters</w:t>
      </w:r>
      <w:bookmarkEnd w:id="8"/>
    </w:p>
    <w:p w14:paraId="7E035049" w14:textId="31FD7290" w:rsidR="00A92182" w:rsidRDefault="03F8D361" w:rsidP="7E083604">
      <w:pPr>
        <w:pStyle w:val="ListParagraph"/>
        <w:numPr>
          <w:ilvl w:val="0"/>
          <w:numId w:val="5"/>
        </w:numPr>
      </w:pPr>
      <w:r>
        <w:t>Submission interval</w:t>
      </w:r>
    </w:p>
    <w:p w14:paraId="13A4791B" w14:textId="126AC6F3" w:rsidR="00A92182" w:rsidRDefault="03F8D361" w:rsidP="7E083604">
      <w:pPr>
        <w:pStyle w:val="ListParagraph"/>
        <w:numPr>
          <w:ilvl w:val="0"/>
          <w:numId w:val="5"/>
        </w:numPr>
      </w:pPr>
      <w:r>
        <w:t>Polling interval</w:t>
      </w:r>
    </w:p>
    <w:p w14:paraId="3FFE7A66" w14:textId="785D4DBD" w:rsidR="00A92182" w:rsidRDefault="00A92182" w:rsidP="00A92182"/>
    <w:p w14:paraId="5DE607FC" w14:textId="78529B27" w:rsidR="00A92182" w:rsidRDefault="00D70154" w:rsidP="00831180">
      <w:pPr>
        <w:pStyle w:val="Heading1"/>
      </w:pPr>
      <w:bookmarkStart w:id="9" w:name="_Toc119658300"/>
      <w:r>
        <w:t xml:space="preserve">Message </w:t>
      </w:r>
      <w:r w:rsidR="00A92182">
        <w:t>Resends</w:t>
      </w:r>
      <w:bookmarkEnd w:id="9"/>
    </w:p>
    <w:p w14:paraId="09A88C88" w14:textId="7DA2479E" w:rsidR="002B32F3" w:rsidRDefault="00A92182" w:rsidP="002B32F3">
      <w:pPr>
        <w:pStyle w:val="ListParagraph"/>
      </w:pPr>
      <w:r>
        <w:t xml:space="preserve">The client must support resends if a message is not acknowledged within the </w:t>
      </w:r>
      <w:r w:rsidR="00403EFE">
        <w:t>configured</w:t>
      </w:r>
      <w:r>
        <w:t xml:space="preserve"> time frame. </w:t>
      </w:r>
      <w:r w:rsidR="00414F84">
        <w:t xml:space="preserve">The resubmission </w:t>
      </w:r>
      <w:r w:rsidR="008D2D5A">
        <w:t xml:space="preserve">message header </w:t>
      </w:r>
      <w:r w:rsidR="0016089E">
        <w:t>must</w:t>
      </w:r>
      <w:r w:rsidR="00414F84">
        <w:t xml:space="preserve"> be identical to the </w:t>
      </w:r>
      <w:r w:rsidR="008D2D5A">
        <w:t xml:space="preserve">initial submission message header. </w:t>
      </w:r>
      <w:r w:rsidR="00C747E6">
        <w:t>T</w:t>
      </w:r>
      <w:r w:rsidR="00910683">
        <w:t xml:space="preserve">he </w:t>
      </w:r>
      <w:r w:rsidR="00A106AF">
        <w:t xml:space="preserve">header </w:t>
      </w:r>
      <w:r w:rsidR="00910683">
        <w:t xml:space="preserve">date timestamp </w:t>
      </w:r>
      <w:r w:rsidR="0016089E">
        <w:t>must be identical to the initial message</w:t>
      </w:r>
      <w:r w:rsidR="00D01CCF">
        <w:t xml:space="preserve"> to preserve the order the submission message and any update messages should be processed</w:t>
      </w:r>
      <w:r w:rsidR="00C747E6">
        <w:t xml:space="preserve"> by NCHS</w:t>
      </w:r>
      <w:r w:rsidR="00A106AF">
        <w:t xml:space="preserve">. </w:t>
      </w:r>
      <w:r w:rsidR="7F406F9F">
        <w:t xml:space="preserve">It is recommended to save the </w:t>
      </w:r>
      <w:proofErr w:type="spellStart"/>
      <w:r w:rsidR="7F406F9F">
        <w:t>json</w:t>
      </w:r>
      <w:proofErr w:type="spellEnd"/>
      <w:r w:rsidR="7F406F9F">
        <w:t xml:space="preserve"> bundle to preserve the exact message in case there is a need to resubmit. </w:t>
      </w:r>
      <w:r>
        <w:t xml:space="preserve">The </w:t>
      </w:r>
      <w:r w:rsidR="00751531">
        <w:t xml:space="preserve">current </w:t>
      </w:r>
      <w:r>
        <w:t xml:space="preserve">recommended resend window is </w:t>
      </w:r>
      <w:r w:rsidR="00DC2CE5">
        <w:t>5</w:t>
      </w:r>
      <w:r>
        <w:t xml:space="preserve"> </w:t>
      </w:r>
      <w:commentRangeStart w:id="10"/>
      <w:r>
        <w:t>hours</w:t>
      </w:r>
      <w:commentRangeEnd w:id="10"/>
      <w:r>
        <w:rPr>
          <w:rStyle w:val="CommentReference"/>
        </w:rPr>
        <w:commentReference w:id="10"/>
      </w:r>
      <w:r>
        <w:t>.</w:t>
      </w:r>
    </w:p>
    <w:p w14:paraId="17309BED" w14:textId="77777777" w:rsidR="00366235" w:rsidRDefault="00366235" w:rsidP="002B32F3">
      <w:pPr>
        <w:pStyle w:val="ListParagraph"/>
      </w:pPr>
    </w:p>
    <w:p w14:paraId="315EB9C6" w14:textId="42F7098E" w:rsidR="00272152" w:rsidRDefault="08646BFF" w:rsidP="00272152">
      <w:pPr>
        <w:pStyle w:val="ListParagraph"/>
      </w:pPr>
      <w:r>
        <w:t>The m</w:t>
      </w:r>
      <w:r w:rsidR="00272152">
        <w:t>ax</w:t>
      </w:r>
      <w:r w:rsidR="223A6FF6">
        <w:t>imum number of</w:t>
      </w:r>
      <w:r w:rsidR="00272152">
        <w:t xml:space="preserve"> retries</w:t>
      </w:r>
      <w:r w:rsidR="70A9A4F5">
        <w:t xml:space="preserve"> should be 3.</w:t>
      </w:r>
      <w:r w:rsidR="00272152">
        <w:t xml:space="preserve"> </w:t>
      </w:r>
      <w:r w:rsidR="4A0BC87E">
        <w:t>A</w:t>
      </w:r>
      <w:r w:rsidR="00272152">
        <w:t xml:space="preserve">fter </w:t>
      </w:r>
      <w:r w:rsidR="00162F0E">
        <w:t>3</w:t>
      </w:r>
      <w:r w:rsidR="00272152">
        <w:t xml:space="preserve"> attempts and no acknowledgements, a </w:t>
      </w:r>
      <w:r w:rsidR="00731093">
        <w:t>jurisdictional contact</w:t>
      </w:r>
      <w:r w:rsidR="00272152">
        <w:t xml:space="preserve"> </w:t>
      </w:r>
      <w:r w:rsidR="00162F0E">
        <w:t xml:space="preserve">at NCHS </w:t>
      </w:r>
      <w:r w:rsidR="00272152">
        <w:t>should be notified via email or some other notification system.</w:t>
      </w:r>
      <w:r w:rsidR="005D23BE">
        <w:t xml:space="preserve"> Jurisdictions should identify </w:t>
      </w:r>
      <w:r w:rsidR="006B6A6F">
        <w:t xml:space="preserve">someone on their end of the system who is responsible for monitoring </w:t>
      </w:r>
      <w:r w:rsidR="00731093">
        <w:t>failed messages who will receive</w:t>
      </w:r>
      <w:r w:rsidR="3AB9262C">
        <w:t xml:space="preserve"> and respond to</w:t>
      </w:r>
      <w:r w:rsidR="00731093">
        <w:t xml:space="preserve"> these </w:t>
      </w:r>
      <w:commentRangeStart w:id="11"/>
      <w:r w:rsidR="00731093">
        <w:t>notifications</w:t>
      </w:r>
      <w:commentRangeEnd w:id="11"/>
      <w:r w:rsidR="00272152">
        <w:rPr>
          <w:rStyle w:val="CommentReference"/>
        </w:rPr>
        <w:commentReference w:id="11"/>
      </w:r>
      <w:r w:rsidR="00731093">
        <w:t>.</w:t>
      </w:r>
    </w:p>
    <w:p w14:paraId="3BC83A51" w14:textId="77777777" w:rsidR="00272152" w:rsidRDefault="00272152" w:rsidP="002B32F3">
      <w:pPr>
        <w:pStyle w:val="ListParagraph"/>
      </w:pPr>
    </w:p>
    <w:p w14:paraId="7CB6A062" w14:textId="46622FAC" w:rsidR="00766C5D" w:rsidRDefault="00751531" w:rsidP="002B32F3">
      <w:pPr>
        <w:pStyle w:val="ListParagraph"/>
      </w:pPr>
      <w:r>
        <w:t>The current</w:t>
      </w:r>
      <w:r w:rsidR="0029742D">
        <w:t xml:space="preserve"> recommend</w:t>
      </w:r>
      <w:r>
        <w:t>ation is</w:t>
      </w:r>
      <w:r w:rsidR="0029742D">
        <w:t xml:space="preserve"> to implement an </w:t>
      </w:r>
      <w:r w:rsidR="6732AC75">
        <w:t>“</w:t>
      </w:r>
      <w:r w:rsidR="0029742D">
        <w:t>exponential</w:t>
      </w:r>
      <w:r w:rsidR="645B2EA5">
        <w:t>”</w:t>
      </w:r>
      <w:r w:rsidR="0029742D">
        <w:t xml:space="preserve"> back off when resending </w:t>
      </w:r>
      <w:commentRangeStart w:id="12"/>
      <w:r w:rsidR="0029742D">
        <w:t>messages</w:t>
      </w:r>
      <w:commentRangeEnd w:id="12"/>
      <w:r>
        <w:rPr>
          <w:rStyle w:val="CommentReference"/>
        </w:rPr>
        <w:commentReference w:id="12"/>
      </w:r>
      <w:r w:rsidR="0029742D">
        <w:t xml:space="preserve">. </w:t>
      </w:r>
    </w:p>
    <w:p w14:paraId="24D66F58" w14:textId="705D3DF9" w:rsidR="00502A3E" w:rsidRDefault="00DC2CE5" w:rsidP="00502A3E">
      <w:pPr>
        <w:pStyle w:val="ListParagraph"/>
        <w:numPr>
          <w:ilvl w:val="0"/>
          <w:numId w:val="3"/>
        </w:numPr>
      </w:pPr>
      <w:r>
        <w:t>5</w:t>
      </w:r>
      <w:r w:rsidR="00502A3E">
        <w:t xml:space="preserve"> hours</w:t>
      </w:r>
    </w:p>
    <w:p w14:paraId="7CD055A9" w14:textId="40150D8A" w:rsidR="00502A3E" w:rsidRDefault="00DC2CE5" w:rsidP="00502A3E">
      <w:pPr>
        <w:pStyle w:val="ListParagraph"/>
        <w:numPr>
          <w:ilvl w:val="0"/>
          <w:numId w:val="3"/>
        </w:numPr>
      </w:pPr>
      <w:r>
        <w:t>10</w:t>
      </w:r>
      <w:r w:rsidR="00502A3E">
        <w:t xml:space="preserve"> hours</w:t>
      </w:r>
    </w:p>
    <w:p w14:paraId="5EB88F1A" w14:textId="369FE851" w:rsidR="00502A3E" w:rsidRDefault="00DC2CE5" w:rsidP="00502A3E">
      <w:pPr>
        <w:pStyle w:val="ListParagraph"/>
        <w:numPr>
          <w:ilvl w:val="0"/>
          <w:numId w:val="3"/>
        </w:numPr>
      </w:pPr>
      <w:r>
        <w:t>20</w:t>
      </w:r>
      <w:r w:rsidR="00502A3E">
        <w:t xml:space="preserve"> hours</w:t>
      </w:r>
    </w:p>
    <w:p w14:paraId="4A5E689D" w14:textId="381DE72F" w:rsidR="7E083604" w:rsidRDefault="7E083604" w:rsidP="7E083604">
      <w:pPr>
        <w:ind w:left="360"/>
      </w:pPr>
    </w:p>
    <w:p w14:paraId="67393B43" w14:textId="2B8CD0D8" w:rsidR="2DB4F3AF" w:rsidRDefault="2DB4F3AF" w:rsidP="7E083604">
      <w:pPr>
        <w:pStyle w:val="Heading2"/>
        <w:rPr>
          <w:rFonts w:ascii="Calibri Light" w:hAnsi="Calibri Light"/>
        </w:rPr>
      </w:pPr>
      <w:bookmarkStart w:id="13" w:name="_Toc119658301"/>
      <w:r>
        <w:t>Configurable parameters</w:t>
      </w:r>
      <w:bookmarkEnd w:id="13"/>
    </w:p>
    <w:p w14:paraId="7C4886D3" w14:textId="6FC6B0B1" w:rsidR="2DB4F3AF" w:rsidRDefault="2DB4F3AF" w:rsidP="7E083604">
      <w:pPr>
        <w:pStyle w:val="ListParagraph"/>
        <w:numPr>
          <w:ilvl w:val="0"/>
          <w:numId w:val="5"/>
        </w:numPr>
        <w:spacing w:line="259" w:lineRule="auto"/>
        <w:rPr>
          <w:rFonts w:eastAsiaTheme="minorEastAsia"/>
        </w:rPr>
      </w:pPr>
      <w:r>
        <w:t xml:space="preserve">Resend </w:t>
      </w:r>
      <w:proofErr w:type="gramStart"/>
      <w:r>
        <w:t>interval</w:t>
      </w:r>
      <w:proofErr w:type="gramEnd"/>
    </w:p>
    <w:p w14:paraId="652BFA55" w14:textId="030E5B47" w:rsidR="2DB4F3AF" w:rsidRDefault="2DB4F3AF" w:rsidP="7E083604">
      <w:pPr>
        <w:pStyle w:val="ListParagraph"/>
        <w:numPr>
          <w:ilvl w:val="0"/>
          <w:numId w:val="5"/>
        </w:numPr>
        <w:spacing w:line="259" w:lineRule="auto"/>
        <w:rPr>
          <w:rFonts w:eastAsiaTheme="minorEastAsia"/>
        </w:rPr>
      </w:pPr>
      <w:r>
        <w:t xml:space="preserve">Maximum </w:t>
      </w:r>
      <w:proofErr w:type="gramStart"/>
      <w:r>
        <w:t>retries</w:t>
      </w:r>
      <w:proofErr w:type="gramEnd"/>
    </w:p>
    <w:p w14:paraId="2B9848C3" w14:textId="01A73047" w:rsidR="7E083604" w:rsidRDefault="7E083604" w:rsidP="7E083604"/>
    <w:p w14:paraId="048F3E59" w14:textId="0C219C56" w:rsidR="0064071A" w:rsidRDefault="00D70154" w:rsidP="001D09BC">
      <w:pPr>
        <w:pStyle w:val="Heading1"/>
      </w:pPr>
      <w:bookmarkStart w:id="14" w:name="_Toc119658302"/>
      <w:r>
        <w:t xml:space="preserve">Response </w:t>
      </w:r>
      <w:r w:rsidR="0064071A">
        <w:t>Message Handling</w:t>
      </w:r>
      <w:bookmarkEnd w:id="14"/>
    </w:p>
    <w:p w14:paraId="1678BBB6" w14:textId="77777777" w:rsidR="003D5066" w:rsidRPr="003D5066" w:rsidRDefault="003D5066" w:rsidP="003D5066"/>
    <w:p w14:paraId="0BDE2D7E" w14:textId="6B280216" w:rsidR="0064071A" w:rsidRDefault="0064071A" w:rsidP="00B65E14">
      <w:pPr>
        <w:pStyle w:val="ListParagraph"/>
      </w:pPr>
      <w:r>
        <w:t xml:space="preserve">The client must handle the following message response </w:t>
      </w:r>
      <w:commentRangeStart w:id="15"/>
      <w:r>
        <w:t>types</w:t>
      </w:r>
      <w:commentRangeEnd w:id="15"/>
      <w:r>
        <w:rPr>
          <w:rStyle w:val="CommentReference"/>
        </w:rPr>
        <w:commentReference w:id="15"/>
      </w:r>
    </w:p>
    <w:p w14:paraId="42D07EFC" w14:textId="0C9D1588" w:rsidR="0064071A" w:rsidRDefault="0064071A" w:rsidP="0064071A">
      <w:pPr>
        <w:pStyle w:val="ListParagraph"/>
        <w:numPr>
          <w:ilvl w:val="1"/>
          <w:numId w:val="1"/>
        </w:numPr>
      </w:pPr>
      <w:r>
        <w:t>Acknowledgements</w:t>
      </w:r>
      <w:r w:rsidR="00FD6086">
        <w:t xml:space="preserve"> (ACK)</w:t>
      </w:r>
    </w:p>
    <w:p w14:paraId="1047DE24" w14:textId="6EADA06E" w:rsidR="0064071A" w:rsidRDefault="0064071A" w:rsidP="0064071A">
      <w:pPr>
        <w:pStyle w:val="ListParagraph"/>
        <w:numPr>
          <w:ilvl w:val="1"/>
          <w:numId w:val="1"/>
        </w:numPr>
      </w:pPr>
      <w:r>
        <w:t>Extraction Errors</w:t>
      </w:r>
      <w:r w:rsidR="00FD6086">
        <w:t xml:space="preserve"> (ERR)</w:t>
      </w:r>
    </w:p>
    <w:p w14:paraId="26CC0F1A" w14:textId="731CC791" w:rsidR="0064071A" w:rsidRDefault="0064071A" w:rsidP="0064071A">
      <w:pPr>
        <w:pStyle w:val="ListParagraph"/>
        <w:numPr>
          <w:ilvl w:val="1"/>
          <w:numId w:val="1"/>
        </w:numPr>
      </w:pPr>
      <w:r>
        <w:t>Cause of Death Coding Responses</w:t>
      </w:r>
      <w:r w:rsidR="00FD6086">
        <w:t xml:space="preserve"> (TRX)</w:t>
      </w:r>
    </w:p>
    <w:p w14:paraId="35CBE3A6" w14:textId="6351664D" w:rsidR="0064071A" w:rsidRDefault="0064071A" w:rsidP="0064071A">
      <w:pPr>
        <w:pStyle w:val="ListParagraph"/>
        <w:numPr>
          <w:ilvl w:val="1"/>
          <w:numId w:val="1"/>
        </w:numPr>
      </w:pPr>
      <w:r>
        <w:t>Demographic Coding Responses</w:t>
      </w:r>
      <w:r w:rsidR="00FD6086">
        <w:t xml:space="preserve"> (MRE)</w:t>
      </w:r>
    </w:p>
    <w:p w14:paraId="327723D6" w14:textId="42E0EBA3" w:rsidR="00A92182" w:rsidRDefault="00A92182" w:rsidP="0064071A">
      <w:pPr>
        <w:pStyle w:val="ListParagraph"/>
        <w:numPr>
          <w:ilvl w:val="1"/>
          <w:numId w:val="1"/>
        </w:numPr>
      </w:pPr>
      <w:r>
        <w:t>Status Response</w:t>
      </w:r>
      <w:r w:rsidR="00FD6086">
        <w:t xml:space="preserve"> (STM)</w:t>
      </w:r>
    </w:p>
    <w:p w14:paraId="63B16A79" w14:textId="77777777" w:rsidR="00162F0E" w:rsidRDefault="00162F0E" w:rsidP="00162F0E">
      <w:pPr>
        <w:pStyle w:val="ListParagraph"/>
        <w:ind w:left="1440"/>
      </w:pPr>
    </w:p>
    <w:p w14:paraId="4BC00C06" w14:textId="5E02807B" w:rsidR="00162F0E" w:rsidRDefault="00162F0E" w:rsidP="00162F0E">
      <w:pPr>
        <w:pStyle w:val="ListParagraph"/>
      </w:pPr>
      <w:r>
        <w:t xml:space="preserve">The client must acknowledge the following message response </w:t>
      </w:r>
      <w:commentRangeStart w:id="16"/>
      <w:r>
        <w:t>types</w:t>
      </w:r>
      <w:commentRangeEnd w:id="16"/>
      <w:r>
        <w:rPr>
          <w:rStyle w:val="CommentReference"/>
        </w:rPr>
        <w:commentReference w:id="16"/>
      </w:r>
    </w:p>
    <w:p w14:paraId="654E85E6" w14:textId="77777777" w:rsidR="00162F0E" w:rsidRDefault="00162F0E" w:rsidP="00162F0E">
      <w:pPr>
        <w:pStyle w:val="ListParagraph"/>
        <w:numPr>
          <w:ilvl w:val="1"/>
          <w:numId w:val="1"/>
        </w:numPr>
      </w:pPr>
      <w:r>
        <w:t>Cause of Death Coding Responses (TRX)</w:t>
      </w:r>
    </w:p>
    <w:p w14:paraId="1073B49B" w14:textId="77777777" w:rsidR="00162F0E" w:rsidRDefault="00162F0E" w:rsidP="00162F0E">
      <w:pPr>
        <w:pStyle w:val="ListParagraph"/>
        <w:numPr>
          <w:ilvl w:val="1"/>
          <w:numId w:val="1"/>
        </w:numPr>
      </w:pPr>
      <w:r>
        <w:t>Demographic Coding Responses (MRE)</w:t>
      </w:r>
    </w:p>
    <w:p w14:paraId="7BA388B2" w14:textId="77777777" w:rsidR="00162F0E" w:rsidRDefault="00162F0E" w:rsidP="00162F0E">
      <w:pPr>
        <w:pStyle w:val="ListParagraph"/>
      </w:pPr>
    </w:p>
    <w:p w14:paraId="215EDFE9" w14:textId="16004866" w:rsidR="00D70154" w:rsidRDefault="00D70154" w:rsidP="00FE2BB5">
      <w:pPr>
        <w:pStyle w:val="ListParagraph"/>
      </w:pPr>
      <w:r>
        <w:t xml:space="preserve">The client </w:t>
      </w:r>
      <w:r w:rsidR="00403EFE">
        <w:t>should</w:t>
      </w:r>
      <w:r>
        <w:t xml:space="preserve"> support acknowledging response messages in a timely manner to avoid unnecessary duplicate messages from NCHS.</w:t>
      </w:r>
      <w:r w:rsidR="00403EFE">
        <w:t xml:space="preserve"> Acknowledgements should be sent </w:t>
      </w:r>
      <w:r w:rsidR="00D85F72">
        <w:t xml:space="preserve">as soon as </w:t>
      </w:r>
      <w:r w:rsidR="00162F0E">
        <w:t>they</w:t>
      </w:r>
      <w:r w:rsidR="00D85F72">
        <w:t xml:space="preserve"> become available and no more than </w:t>
      </w:r>
      <w:commentRangeStart w:id="17"/>
      <w:r w:rsidR="000472A7">
        <w:t xml:space="preserve">3 </w:t>
      </w:r>
      <w:r w:rsidR="00403EFE">
        <w:t>hours</w:t>
      </w:r>
      <w:r w:rsidR="1172FEE6">
        <w:t xml:space="preserve"> after</w:t>
      </w:r>
      <w:commentRangeEnd w:id="17"/>
      <w:r>
        <w:rPr>
          <w:rStyle w:val="CommentReference"/>
        </w:rPr>
        <w:commentReference w:id="17"/>
      </w:r>
      <w:r w:rsidR="00403EFE">
        <w:t>.</w:t>
      </w:r>
    </w:p>
    <w:p w14:paraId="19A1CE92" w14:textId="411B7F15" w:rsidR="0064071A" w:rsidRDefault="0064071A" w:rsidP="7E083604">
      <w:pPr>
        <w:pStyle w:val="Heading2"/>
      </w:pPr>
    </w:p>
    <w:p w14:paraId="7C52840F" w14:textId="5434C5D6" w:rsidR="0064071A" w:rsidRDefault="3654BDEC" w:rsidP="7E083604">
      <w:pPr>
        <w:pStyle w:val="Heading2"/>
        <w:rPr>
          <w:rFonts w:ascii="Calibri Light" w:hAnsi="Calibri Light"/>
        </w:rPr>
      </w:pPr>
      <w:bookmarkStart w:id="18" w:name="_Toc119658303"/>
      <w:r>
        <w:t>Configurable parameters</w:t>
      </w:r>
      <w:bookmarkEnd w:id="18"/>
    </w:p>
    <w:p w14:paraId="4F16CC18" w14:textId="35971E6C" w:rsidR="0064071A" w:rsidRDefault="3654BDEC" w:rsidP="7E083604">
      <w:pPr>
        <w:pStyle w:val="ListParagraph"/>
        <w:numPr>
          <w:ilvl w:val="0"/>
          <w:numId w:val="5"/>
        </w:numPr>
      </w:pPr>
      <w:r>
        <w:t>Submission interval</w:t>
      </w:r>
    </w:p>
    <w:p w14:paraId="5F79E677" w14:textId="77BD9DF1" w:rsidR="005F5D85" w:rsidRDefault="00D70154" w:rsidP="001D09BC">
      <w:pPr>
        <w:pStyle w:val="Heading1"/>
      </w:pPr>
      <w:bookmarkStart w:id="19" w:name="_Toc119658304"/>
      <w:r>
        <w:t xml:space="preserve">Message </w:t>
      </w:r>
      <w:r w:rsidR="005F5D85">
        <w:t>Traceability</w:t>
      </w:r>
      <w:bookmarkEnd w:id="19"/>
    </w:p>
    <w:p w14:paraId="1BFC58C9" w14:textId="0F60D72C" w:rsidR="00A92182" w:rsidRDefault="00A92182" w:rsidP="00B65E14">
      <w:pPr>
        <w:pStyle w:val="ListParagraph"/>
      </w:pPr>
      <w:r>
        <w:t>The client must maintain a persistent store of Death Records submitted to NCHS. It is recommended to make the message ID of past records easily accessible for traceability.</w:t>
      </w:r>
    </w:p>
    <w:p w14:paraId="43FD4DBB" w14:textId="77777777" w:rsidR="00B65E14" w:rsidRDefault="00B65E14" w:rsidP="00B65E14">
      <w:pPr>
        <w:pStyle w:val="ListParagraph"/>
      </w:pPr>
    </w:p>
    <w:p w14:paraId="112B6D82" w14:textId="53887EDE" w:rsidR="00A92182" w:rsidRDefault="00A92182" w:rsidP="00B65E14">
      <w:pPr>
        <w:pStyle w:val="ListParagraph"/>
      </w:pPr>
      <w:r>
        <w:t xml:space="preserve">The client must support tracing message responses to their initial submission so they can track the status of that message. </w:t>
      </w:r>
      <w:r w:rsidR="00FC7A04">
        <w:t xml:space="preserve">Use </w:t>
      </w:r>
      <w:r>
        <w:t xml:space="preserve">the message ID of the submitted message and the reference message ID in message responses to implement traceability. </w:t>
      </w:r>
    </w:p>
    <w:p w14:paraId="0C72C0DD" w14:textId="77777777" w:rsidR="00B65E14" w:rsidRDefault="00B65E14" w:rsidP="00B65E14">
      <w:pPr>
        <w:pStyle w:val="ListParagraph"/>
      </w:pPr>
    </w:p>
    <w:p w14:paraId="5B656EEF" w14:textId="268D0E85" w:rsidR="00D70154" w:rsidRDefault="00D70154" w:rsidP="00B65E14">
      <w:pPr>
        <w:pStyle w:val="ListParagraph"/>
      </w:pPr>
      <w:r>
        <w:t xml:space="preserve">The client should provide an easy method to see the status of submitted messages and identify records that resulted in an Extraction Error and require </w:t>
      </w:r>
      <w:commentRangeStart w:id="20"/>
      <w:r>
        <w:t>modification</w:t>
      </w:r>
      <w:commentRangeEnd w:id="20"/>
      <w:r>
        <w:rPr>
          <w:rStyle w:val="CommentReference"/>
        </w:rPr>
        <w:commentReference w:id="20"/>
      </w:r>
      <w:r>
        <w:t>.</w:t>
      </w:r>
    </w:p>
    <w:p w14:paraId="551232EB" w14:textId="324D4D81" w:rsidR="00D70154" w:rsidRDefault="00D70154" w:rsidP="00D70154"/>
    <w:p w14:paraId="5AA30D7A" w14:textId="288C4949" w:rsidR="00D70154" w:rsidRDefault="00C6397E" w:rsidP="001D09BC">
      <w:pPr>
        <w:pStyle w:val="Heading1"/>
      </w:pPr>
      <w:bookmarkStart w:id="21" w:name="_Toc119658305"/>
      <w:r>
        <w:t>NCHS</w:t>
      </w:r>
      <w:r w:rsidR="4DE57F52">
        <w:t xml:space="preserve"> Backup Endpoint</w:t>
      </w:r>
      <w:bookmarkEnd w:id="21"/>
    </w:p>
    <w:p w14:paraId="2A54DC82" w14:textId="77777777" w:rsidR="003D5066" w:rsidRPr="003D5066" w:rsidRDefault="003D5066" w:rsidP="003D5066"/>
    <w:p w14:paraId="3936A4CC" w14:textId="6F3EC632" w:rsidR="00D70154" w:rsidRDefault="00D70154" w:rsidP="00FC7A04">
      <w:pPr>
        <w:pStyle w:val="ListParagraph"/>
      </w:pPr>
      <w:r>
        <w:t xml:space="preserve">The client must be configured to submit messages to STEVE by default and to NCHS as a backup when STEVE is unavailable. </w:t>
      </w:r>
      <w:r w:rsidR="3785EECB">
        <w:t xml:space="preserve">Jurisdictions should only submit messages to the backup endpoint when NCHS directs them to switch from STEVE to the </w:t>
      </w:r>
      <w:proofErr w:type="spellStart"/>
      <w:r w:rsidR="3785EECB">
        <w:t>back up</w:t>
      </w:r>
      <w:proofErr w:type="spellEnd"/>
      <w:r w:rsidR="3785EECB">
        <w:t xml:space="preserve"> endpoint.</w:t>
      </w:r>
    </w:p>
    <w:p w14:paraId="5EE576C2" w14:textId="0162321D" w:rsidR="7E083604" w:rsidRDefault="7E083604" w:rsidP="7E083604">
      <w:pPr>
        <w:pStyle w:val="ListParagraph"/>
      </w:pPr>
    </w:p>
    <w:p w14:paraId="683E03F2" w14:textId="7F726ECB" w:rsidR="15A73085" w:rsidRDefault="15A73085" w:rsidP="7E083604">
      <w:pPr>
        <w:pStyle w:val="Heading2"/>
        <w:rPr>
          <w:rFonts w:ascii="Calibri Light" w:hAnsi="Calibri Light"/>
        </w:rPr>
      </w:pPr>
      <w:bookmarkStart w:id="22" w:name="_Toc119658306"/>
      <w:r>
        <w:t>Configurable parameters:</w:t>
      </w:r>
      <w:bookmarkEnd w:id="22"/>
    </w:p>
    <w:p w14:paraId="40F1D9A2" w14:textId="5C76C3C1" w:rsidR="15A73085" w:rsidRDefault="15A73085" w:rsidP="7E083604">
      <w:pPr>
        <w:pStyle w:val="ListParagraph"/>
        <w:numPr>
          <w:ilvl w:val="0"/>
          <w:numId w:val="5"/>
        </w:numPr>
        <w:spacing w:line="259" w:lineRule="auto"/>
        <w:rPr>
          <w:rFonts w:eastAsiaTheme="minorEastAsia"/>
        </w:rPr>
      </w:pPr>
      <w:r>
        <w:t>STEVE endpoint</w:t>
      </w:r>
    </w:p>
    <w:p w14:paraId="202F602E" w14:textId="200C6870" w:rsidR="15A73085" w:rsidRDefault="15A73085" w:rsidP="7E083604">
      <w:pPr>
        <w:pStyle w:val="ListParagraph"/>
        <w:numPr>
          <w:ilvl w:val="0"/>
          <w:numId w:val="5"/>
        </w:numPr>
      </w:pPr>
      <w:r>
        <w:t>NCHS backup endpoint</w:t>
      </w:r>
    </w:p>
    <w:p w14:paraId="7E27A5D0" w14:textId="392076E7" w:rsidR="7E083604" w:rsidRDefault="7E083604" w:rsidP="7E083604">
      <w:pPr>
        <w:pStyle w:val="ListParagraph"/>
      </w:pPr>
    </w:p>
    <w:p w14:paraId="7A0D7131" w14:textId="70BC5B8F" w:rsidR="005F5D85" w:rsidRDefault="005F5D85"/>
    <w:p w14:paraId="05117969" w14:textId="2F8744F6" w:rsidR="005F5D85" w:rsidRDefault="005F5D85"/>
    <w:sectPr w:rsidR="005F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arah A MacAdam" w:date="2022-11-15T15:19:00Z" w:initials="SAM">
    <w:p w14:paraId="5D9E308C" w14:textId="6FFA0103" w:rsidR="004B55FC" w:rsidRDefault="004B55FC">
      <w:r>
        <w:rPr>
          <w:rStyle w:val="CommentReference"/>
        </w:rPr>
        <w:annotationRef/>
      </w:r>
      <w:r>
        <w:rPr>
          <w:sz w:val="20"/>
          <w:szCs w:val="20"/>
        </w:rPr>
        <w:t>Add STEVE</w:t>
      </w:r>
      <w:r>
        <w:rPr>
          <w:rStyle w:val="CommentReference"/>
        </w:rPr>
        <w:annotationRef/>
      </w:r>
    </w:p>
  </w:comment>
  <w:comment w:id="4" w:author="Sarah A MacAdam" w:date="2022-11-15T15:19:00Z" w:initials="SAM">
    <w:p w14:paraId="2B58C825" w14:textId="77777777" w:rsidR="00607C3B" w:rsidRDefault="00607C3B" w:rsidP="00607C3B">
      <w:r>
        <w:rPr>
          <w:rStyle w:val="CommentReference"/>
        </w:rPr>
        <w:annotationRef/>
      </w:r>
      <w:r>
        <w:rPr>
          <w:sz w:val="20"/>
          <w:szCs w:val="20"/>
        </w:rPr>
        <w:t>Add STEVE</w:t>
      </w:r>
      <w:r>
        <w:rPr>
          <w:rStyle w:val="CommentReference"/>
        </w:rPr>
        <w:annotationRef/>
      </w:r>
    </w:p>
  </w:comment>
  <w:comment w:id="7" w:author="Sarah A MacAdam" w:date="2022-11-15T15:45:00Z" w:initials="SAM">
    <w:p w14:paraId="3E83484F" w14:textId="77777777" w:rsidR="005E5182" w:rsidRDefault="005E5182">
      <w:r>
        <w:rPr>
          <w:rStyle w:val="CommentReference"/>
        </w:rPr>
        <w:annotationRef/>
      </w:r>
      <w:r>
        <w:rPr>
          <w:sz w:val="20"/>
          <w:szCs w:val="20"/>
        </w:rPr>
        <w:t>Get input from FHIR leadership</w:t>
      </w:r>
      <w:r>
        <w:rPr>
          <w:rStyle w:val="CommentReference"/>
        </w:rPr>
        <w:annotationRef/>
      </w:r>
    </w:p>
  </w:comment>
  <w:comment w:id="10" w:author="Sarah A MacAdam" w:date="2022-11-15T15:20:00Z" w:initials="SAM">
    <w:p w14:paraId="358D9AFF" w14:textId="59B697F1" w:rsidR="00C91029" w:rsidRDefault="00073084">
      <w:r>
        <w:rPr>
          <w:rStyle w:val="CommentReference"/>
        </w:rPr>
        <w:annotationRef/>
      </w:r>
      <w:r w:rsidR="00C91029">
        <w:rPr>
          <w:sz w:val="20"/>
          <w:szCs w:val="20"/>
        </w:rPr>
        <w:t>Add max retries = 3</w:t>
      </w:r>
      <w:r>
        <w:rPr>
          <w:rStyle w:val="CommentReference"/>
        </w:rPr>
        <w:annotationRef/>
      </w:r>
    </w:p>
  </w:comment>
  <w:comment w:id="11" w:author="Sarah A MacAdam" w:date="2022-12-09T10:31:00Z" w:initials="SAM">
    <w:p w14:paraId="73035100" w14:textId="77777777" w:rsidR="00AA58EB" w:rsidRDefault="00AA58EB">
      <w:r>
        <w:rPr>
          <w:rStyle w:val="CommentReference"/>
        </w:rPr>
        <w:annotationRef/>
      </w:r>
      <w:r>
        <w:rPr>
          <w:sz w:val="20"/>
          <w:szCs w:val="20"/>
        </w:rPr>
        <w:t>Add requirement that messages resends should have the same timestamp as the original message, best approach is to save the bundle json and resubmit it</w:t>
      </w:r>
      <w:r>
        <w:rPr>
          <w:rStyle w:val="CommentReference"/>
        </w:rPr>
        <w:annotationRef/>
      </w:r>
    </w:p>
    <w:p w14:paraId="6BF55BB1" w14:textId="77777777" w:rsidR="00AA58EB" w:rsidRDefault="00AA58EB">
      <w:r>
        <w:rPr>
          <w:sz w:val="20"/>
          <w:szCs w:val="20"/>
        </w:rPr>
        <w:t xml:space="preserve"> </w:t>
      </w:r>
    </w:p>
  </w:comment>
  <w:comment w:id="12" w:author="Sarah A MacAdam" w:date="2022-11-15T15:44:00Z" w:initials="SAM">
    <w:p w14:paraId="20412170" w14:textId="08D6DC70" w:rsidR="00C91029" w:rsidRDefault="00C91029">
      <w:r>
        <w:rPr>
          <w:rStyle w:val="CommentReference"/>
        </w:rPr>
        <w:annotationRef/>
      </w:r>
      <w:r>
        <w:rPr>
          <w:sz w:val="20"/>
          <w:szCs w:val="20"/>
        </w:rPr>
        <w:t>This means a human won’t be informed for X hours, run this by FHIR leadership</w:t>
      </w:r>
      <w:r>
        <w:rPr>
          <w:rStyle w:val="CommentReference"/>
        </w:rPr>
        <w:annotationRef/>
      </w:r>
    </w:p>
  </w:comment>
  <w:comment w:id="15" w:author="Sarah A MacAdam" w:date="2022-11-15T15:47:00Z" w:initials="SAM">
    <w:p w14:paraId="7D5EC4D1" w14:textId="77777777" w:rsidR="005010A0" w:rsidRDefault="005010A0">
      <w:r>
        <w:rPr>
          <w:rStyle w:val="CommentReference"/>
        </w:rPr>
        <w:annotationRef/>
      </w:r>
      <w:r>
        <w:rPr>
          <w:sz w:val="20"/>
          <w:szCs w:val="20"/>
        </w:rPr>
        <w:t>Add documentation on which require ack’s and which don’t</w:t>
      </w:r>
      <w:r>
        <w:rPr>
          <w:rStyle w:val="CommentReference"/>
        </w:rPr>
        <w:annotationRef/>
      </w:r>
    </w:p>
  </w:comment>
  <w:comment w:id="16" w:author="Sarah A MacAdam" w:date="2022-11-15T15:47:00Z" w:initials="SAM">
    <w:p w14:paraId="6EB5229A" w14:textId="77777777" w:rsidR="00162F0E" w:rsidRDefault="00162F0E" w:rsidP="00162F0E">
      <w:r>
        <w:rPr>
          <w:rStyle w:val="CommentReference"/>
        </w:rPr>
        <w:annotationRef/>
      </w:r>
      <w:r>
        <w:rPr>
          <w:sz w:val="20"/>
          <w:szCs w:val="20"/>
        </w:rPr>
        <w:t>Add documentation on which require ack’s and which don’t</w:t>
      </w:r>
      <w:r>
        <w:rPr>
          <w:rStyle w:val="CommentReference"/>
        </w:rPr>
        <w:annotationRef/>
      </w:r>
    </w:p>
  </w:comment>
  <w:comment w:id="17" w:author="Sarah A MacAdam" w:date="2022-11-15T15:58:00Z" w:initials="SAM">
    <w:p w14:paraId="5B599EE6" w14:textId="77777777" w:rsidR="00815A6D" w:rsidRDefault="00815A6D">
      <w:r>
        <w:rPr>
          <w:rStyle w:val="CommentReference"/>
        </w:rPr>
        <w:annotationRef/>
      </w:r>
      <w:r>
        <w:rPr>
          <w:sz w:val="20"/>
          <w:szCs w:val="20"/>
        </w:rPr>
        <w:t>NCHS resend is currently configured to 5 hours</w:t>
      </w:r>
      <w:r>
        <w:rPr>
          <w:rStyle w:val="CommentReference"/>
        </w:rPr>
        <w:annotationRef/>
      </w:r>
    </w:p>
  </w:comment>
  <w:comment w:id="20" w:author="Sarah A MacAdam" w:date="2022-11-15T15:59:00Z" w:initials="SAM">
    <w:p w14:paraId="3B8A8FDC" w14:textId="77777777" w:rsidR="00170EE3" w:rsidRDefault="00170EE3">
      <w:r>
        <w:rPr>
          <w:rStyle w:val="CommentReference"/>
        </w:rPr>
        <w:annotationRef/>
      </w:r>
      <w:r>
        <w:rPr>
          <w:sz w:val="20"/>
          <w:szCs w:val="20"/>
        </w:rPr>
        <w:t>May not need to be included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9E308C" w15:done="1"/>
  <w15:commentEx w15:paraId="2B58C825" w15:done="1"/>
  <w15:commentEx w15:paraId="3E83484F" w15:done="1"/>
  <w15:commentEx w15:paraId="358D9AFF" w15:done="1"/>
  <w15:commentEx w15:paraId="6BF55BB1" w15:done="1"/>
  <w15:commentEx w15:paraId="20412170" w15:done="1"/>
  <w15:commentEx w15:paraId="7D5EC4D1" w15:done="1"/>
  <w15:commentEx w15:paraId="6EB5229A" w15:done="1"/>
  <w15:commentEx w15:paraId="5B599EE6" w15:done="1"/>
  <w15:commentEx w15:paraId="3B8A8FD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2C77" w16cex:dateUtc="2022-11-15T20:19:00Z"/>
  <w16cex:commentExtensible w16cex:durableId="273D832D" w16cex:dateUtc="2022-11-15T20:19:00Z"/>
  <w16cex:commentExtensible w16cex:durableId="271E3285" w16cex:dateUtc="2022-11-15T20:45:00Z"/>
  <w16cex:commentExtensible w16cex:durableId="271E2CD4" w16cex:dateUtc="2022-11-15T20:20:00Z"/>
  <w16cex:commentExtensible w16cex:durableId="273D8D1D" w16cex:dateUtc="2022-12-09T15:31:00Z"/>
  <w16cex:commentExtensible w16cex:durableId="271E3252" w16cex:dateUtc="2022-11-15T20:44:00Z"/>
  <w16cex:commentExtensible w16cex:durableId="271E331A" w16cex:dateUtc="2022-11-15T20:47:00Z"/>
  <w16cex:commentExtensible w16cex:durableId="273D857D" w16cex:dateUtc="2022-11-15T20:47:00Z"/>
  <w16cex:commentExtensible w16cex:durableId="271E35A8" w16cex:dateUtc="2022-11-15T20:58:00Z"/>
  <w16cex:commentExtensible w16cex:durableId="271E35C8" w16cex:dateUtc="2022-11-15T2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9E308C" w16cid:durableId="271E2C77"/>
  <w16cid:commentId w16cid:paraId="2B58C825" w16cid:durableId="273D832D"/>
  <w16cid:commentId w16cid:paraId="3E83484F" w16cid:durableId="271E3285"/>
  <w16cid:commentId w16cid:paraId="358D9AFF" w16cid:durableId="271E2CD4"/>
  <w16cid:commentId w16cid:paraId="6BF55BB1" w16cid:durableId="273D8D1D"/>
  <w16cid:commentId w16cid:paraId="20412170" w16cid:durableId="271E3252"/>
  <w16cid:commentId w16cid:paraId="7D5EC4D1" w16cid:durableId="271E331A"/>
  <w16cid:commentId w16cid:paraId="6EB5229A" w16cid:durableId="273D857D"/>
  <w16cid:commentId w16cid:paraId="5B599EE6" w16cid:durableId="271E35A8"/>
  <w16cid:commentId w16cid:paraId="3B8A8FDC" w16cid:durableId="271E35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6B48"/>
    <w:multiLevelType w:val="hybridMultilevel"/>
    <w:tmpl w:val="0B84305A"/>
    <w:lvl w:ilvl="0" w:tplc="DAE89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4475A"/>
    <w:multiLevelType w:val="hybridMultilevel"/>
    <w:tmpl w:val="98101EEE"/>
    <w:lvl w:ilvl="0" w:tplc="2A2AF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773FA"/>
    <w:multiLevelType w:val="hybridMultilevel"/>
    <w:tmpl w:val="BE2C59B6"/>
    <w:lvl w:ilvl="0" w:tplc="8488DF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967242"/>
    <w:multiLevelType w:val="hybridMultilevel"/>
    <w:tmpl w:val="31F26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8508CE"/>
    <w:multiLevelType w:val="hybridMultilevel"/>
    <w:tmpl w:val="F9061C1A"/>
    <w:lvl w:ilvl="0" w:tplc="732C02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BA9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E5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E8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04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E4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86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E7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2C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213133">
    <w:abstractNumId w:val="1"/>
  </w:num>
  <w:num w:numId="2" w16cid:durableId="1729497064">
    <w:abstractNumId w:val="0"/>
  </w:num>
  <w:num w:numId="3" w16cid:durableId="2084831353">
    <w:abstractNumId w:val="2"/>
  </w:num>
  <w:num w:numId="4" w16cid:durableId="343240586">
    <w:abstractNumId w:val="3"/>
  </w:num>
  <w:num w:numId="5" w16cid:durableId="181490934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h A MacAdam">
    <w15:presenceInfo w15:providerId="AD" w15:userId="S::smacadam@mitre.org::74bc3564-587b-4833-bedc-40870bd86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D7"/>
    <w:rsid w:val="000472A7"/>
    <w:rsid w:val="00073084"/>
    <w:rsid w:val="00080188"/>
    <w:rsid w:val="00096A2B"/>
    <w:rsid w:val="000F7643"/>
    <w:rsid w:val="00103601"/>
    <w:rsid w:val="00123165"/>
    <w:rsid w:val="0013249E"/>
    <w:rsid w:val="00143F93"/>
    <w:rsid w:val="0016089E"/>
    <w:rsid w:val="00162F0E"/>
    <w:rsid w:val="00170EE3"/>
    <w:rsid w:val="00184024"/>
    <w:rsid w:val="001D09BC"/>
    <w:rsid w:val="001F4B00"/>
    <w:rsid w:val="00234C53"/>
    <w:rsid w:val="0024243E"/>
    <w:rsid w:val="00272152"/>
    <w:rsid w:val="00293DC5"/>
    <w:rsid w:val="0029742D"/>
    <w:rsid w:val="002B32F3"/>
    <w:rsid w:val="002C2759"/>
    <w:rsid w:val="00302701"/>
    <w:rsid w:val="00315C77"/>
    <w:rsid w:val="003221D1"/>
    <w:rsid w:val="00366235"/>
    <w:rsid w:val="00380FA5"/>
    <w:rsid w:val="003D4FF3"/>
    <w:rsid w:val="003D5066"/>
    <w:rsid w:val="00403EFE"/>
    <w:rsid w:val="00414F84"/>
    <w:rsid w:val="004B22B8"/>
    <w:rsid w:val="004B55FC"/>
    <w:rsid w:val="004D305D"/>
    <w:rsid w:val="005010A0"/>
    <w:rsid w:val="00501D4F"/>
    <w:rsid w:val="00502A3E"/>
    <w:rsid w:val="00557163"/>
    <w:rsid w:val="005842B0"/>
    <w:rsid w:val="00597A25"/>
    <w:rsid w:val="005D23BE"/>
    <w:rsid w:val="005E5182"/>
    <w:rsid w:val="005F5D85"/>
    <w:rsid w:val="00607C3B"/>
    <w:rsid w:val="006314DC"/>
    <w:rsid w:val="006379EE"/>
    <w:rsid w:val="0064071A"/>
    <w:rsid w:val="006542B6"/>
    <w:rsid w:val="006B5A72"/>
    <w:rsid w:val="006B6A6F"/>
    <w:rsid w:val="006D6172"/>
    <w:rsid w:val="00731093"/>
    <w:rsid w:val="00751531"/>
    <w:rsid w:val="00762C5E"/>
    <w:rsid w:val="00766C5D"/>
    <w:rsid w:val="00815A6D"/>
    <w:rsid w:val="008251B0"/>
    <w:rsid w:val="00831180"/>
    <w:rsid w:val="00833A97"/>
    <w:rsid w:val="00866E57"/>
    <w:rsid w:val="008825B0"/>
    <w:rsid w:val="008A12E4"/>
    <w:rsid w:val="008B64A8"/>
    <w:rsid w:val="008D2D5A"/>
    <w:rsid w:val="008E773B"/>
    <w:rsid w:val="00902AFD"/>
    <w:rsid w:val="00910683"/>
    <w:rsid w:val="00996F99"/>
    <w:rsid w:val="009D5C3B"/>
    <w:rsid w:val="00A056D7"/>
    <w:rsid w:val="00A106AF"/>
    <w:rsid w:val="00A92182"/>
    <w:rsid w:val="00AA58EB"/>
    <w:rsid w:val="00B6568F"/>
    <w:rsid w:val="00B65E14"/>
    <w:rsid w:val="00B67EDA"/>
    <w:rsid w:val="00BC1201"/>
    <w:rsid w:val="00BC4FC1"/>
    <w:rsid w:val="00BE5CD3"/>
    <w:rsid w:val="00C44C25"/>
    <w:rsid w:val="00C50536"/>
    <w:rsid w:val="00C6397E"/>
    <w:rsid w:val="00C747E6"/>
    <w:rsid w:val="00C76D04"/>
    <w:rsid w:val="00C81D3F"/>
    <w:rsid w:val="00C91029"/>
    <w:rsid w:val="00C91EAE"/>
    <w:rsid w:val="00D01CCF"/>
    <w:rsid w:val="00D70154"/>
    <w:rsid w:val="00D85F72"/>
    <w:rsid w:val="00DC2CE5"/>
    <w:rsid w:val="00E27141"/>
    <w:rsid w:val="00EC7685"/>
    <w:rsid w:val="00EE7AAC"/>
    <w:rsid w:val="00F40091"/>
    <w:rsid w:val="00F922BE"/>
    <w:rsid w:val="00FC7A04"/>
    <w:rsid w:val="00FD6086"/>
    <w:rsid w:val="00FE2BB5"/>
    <w:rsid w:val="019F42B2"/>
    <w:rsid w:val="02475020"/>
    <w:rsid w:val="03F8D361"/>
    <w:rsid w:val="08646BFF"/>
    <w:rsid w:val="0F9F72D3"/>
    <w:rsid w:val="1078D3BC"/>
    <w:rsid w:val="1172FEE6"/>
    <w:rsid w:val="12A54231"/>
    <w:rsid w:val="159D0232"/>
    <w:rsid w:val="15A73085"/>
    <w:rsid w:val="1701BC7C"/>
    <w:rsid w:val="1B92206E"/>
    <w:rsid w:val="223A6FF6"/>
    <w:rsid w:val="25DDC59E"/>
    <w:rsid w:val="268DC092"/>
    <w:rsid w:val="274FAB96"/>
    <w:rsid w:val="29AC38F7"/>
    <w:rsid w:val="2D93D4AD"/>
    <w:rsid w:val="2DB4F3AF"/>
    <w:rsid w:val="33531B3D"/>
    <w:rsid w:val="3654BDEC"/>
    <w:rsid w:val="3785EECB"/>
    <w:rsid w:val="3AB9262C"/>
    <w:rsid w:val="42668490"/>
    <w:rsid w:val="445D01FA"/>
    <w:rsid w:val="49E06E11"/>
    <w:rsid w:val="4A0BC87E"/>
    <w:rsid w:val="4A243610"/>
    <w:rsid w:val="4C9DEB8B"/>
    <w:rsid w:val="4DE57F52"/>
    <w:rsid w:val="544C15B6"/>
    <w:rsid w:val="59924C6C"/>
    <w:rsid w:val="63D00149"/>
    <w:rsid w:val="645B2EA5"/>
    <w:rsid w:val="6732AC75"/>
    <w:rsid w:val="699DCFC6"/>
    <w:rsid w:val="6A6D2CF3"/>
    <w:rsid w:val="6C08FD54"/>
    <w:rsid w:val="6F409E16"/>
    <w:rsid w:val="70A9A4F5"/>
    <w:rsid w:val="72312C55"/>
    <w:rsid w:val="7E083604"/>
    <w:rsid w:val="7EAEB472"/>
    <w:rsid w:val="7F40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544C"/>
  <w15:chartTrackingRefBased/>
  <w15:docId w15:val="{1046EEDB-122E-47E2-A57C-22548777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1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6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5D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11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31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773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773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E773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773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773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773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773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773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773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773B"/>
    <w:pPr>
      <w:ind w:left="192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5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5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5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5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github.com/nightingaleproject/Reference-Client-API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build.fhir.org/ig/nightingaleproject/vital_records_fhir_messaging_ig/branches/main/message.html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c1a58edb-1ba6-4800-9942-1e1defaa36d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2A2C1F044FE469AAF2142AB326B8C" ma:contentTypeVersion="13" ma:contentTypeDescription="Create a new document." ma:contentTypeScope="" ma:versionID="3d8a0f530da2fdbe2e55626e9ad23fb0">
  <xsd:schema xmlns:xsd="http://www.w3.org/2001/XMLSchema" xmlns:xs="http://www.w3.org/2001/XMLSchema" xmlns:p="http://schemas.microsoft.com/office/2006/metadata/properties" xmlns:ns2="c1a58edb-1ba6-4800-9942-1e1defaa36d6" xmlns:ns3="4b113022-9134-4b2e-abe8-26e86c9e296e" xmlns:ns4="b5a44311-ed64-4a72-909f-c9dc6973bde2" targetNamespace="http://schemas.microsoft.com/office/2006/metadata/properties" ma:root="true" ma:fieldsID="d278552e3c3a0a08e9db34919b560943" ns2:_="" ns3:_="" ns4:_="">
    <xsd:import namespace="c1a58edb-1ba6-4800-9942-1e1defaa36d6"/>
    <xsd:import namespace="4b113022-9134-4b2e-abe8-26e86c9e296e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58edb-1ba6-4800-9942-1e1defaa3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13022-9134-4b2e-abe8-26e86c9e2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181553b-9156-4b60-907a-b98d77341c00}" ma:internalName="TaxCatchAll" ma:showField="CatchAllData" ma:web="4b113022-9134-4b2e-abe8-26e86c9e29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45193-882F-4E5D-ACBD-CA3F6597379D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c1a58edb-1ba6-4800-9942-1e1defaa36d6"/>
  </ds:schemaRefs>
</ds:datastoreItem>
</file>

<file path=customXml/itemProps2.xml><?xml version="1.0" encoding="utf-8"?>
<ds:datastoreItem xmlns:ds="http://schemas.openxmlformats.org/officeDocument/2006/customXml" ds:itemID="{BD0F353C-4B4A-5047-BA8A-6E310F3F8A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F20068-CD05-48EF-AB8F-85ABAE61C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58edb-1ba6-4800-9942-1e1defaa36d6"/>
    <ds:schemaRef ds:uri="4b113022-9134-4b2e-abe8-26e86c9e296e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AF20F8-973C-4147-9933-A3E54510EE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 MacAdam</dc:creator>
  <cp:keywords/>
  <dc:description/>
  <cp:lastModifiedBy>Sarah A MacAdam</cp:lastModifiedBy>
  <cp:revision>2</cp:revision>
  <dcterms:created xsi:type="dcterms:W3CDTF">2023-05-09T19:37:00Z</dcterms:created>
  <dcterms:modified xsi:type="dcterms:W3CDTF">2023-05-09T19:37:00Z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0x0101002752A2C1F044FE469AAF2142AB326B8C</vt:lpwstr>
  </property>
  <property fmtid="{D5CDD505-2E9C-101B-9397-08002B2CF9AE}" pid="3" name="MediaServiceImageTags">
    <vt:lpwstr/>
  </property>
</Properties>
</file>