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BC6E2" w14:textId="77777777" w:rsidR="0007251E" w:rsidRPr="0007251E" w:rsidRDefault="0007251E" w:rsidP="000725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7251E">
        <w:rPr>
          <w:rFonts w:ascii="Times New Roman" w:eastAsia="Times New Roman" w:hAnsi="Times New Roman" w:cs="Times New Roman"/>
          <w:b/>
          <w:bCs/>
          <w:kern w:val="36"/>
          <w:sz w:val="48"/>
          <w:szCs w:val="48"/>
          <w:lang w:eastAsia="en-IN"/>
          <w14:ligatures w14:val="none"/>
        </w:rPr>
        <w:t>INCIDENT TICKET – THEHIVE CASE MANAGEMENT</w:t>
      </w:r>
    </w:p>
    <w:p w14:paraId="20998F9D" w14:textId="77777777" w:rsidR="0007251E" w:rsidRPr="0007251E" w:rsidRDefault="0007251E" w:rsidP="0007251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7251E">
        <w:rPr>
          <w:rFonts w:ascii="Times New Roman" w:eastAsia="Times New Roman" w:hAnsi="Times New Roman" w:cs="Times New Roman"/>
          <w:b/>
          <w:bCs/>
          <w:kern w:val="0"/>
          <w:sz w:val="36"/>
          <w:szCs w:val="36"/>
          <w:lang w:eastAsia="en-IN"/>
          <w14:ligatures w14:val="none"/>
        </w:rPr>
        <w:t>Case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7767"/>
      </w:tblGrid>
      <w:tr w:rsidR="0007251E" w:rsidRPr="0007251E" w14:paraId="3D9F64E2" w14:textId="77777777">
        <w:trPr>
          <w:tblHeader/>
          <w:tblCellSpacing w:w="15" w:type="dxa"/>
        </w:trPr>
        <w:tc>
          <w:tcPr>
            <w:tcW w:w="0" w:type="auto"/>
            <w:vAlign w:val="center"/>
            <w:hideMark/>
          </w:tcPr>
          <w:p w14:paraId="3E2746C3" w14:textId="77777777" w:rsidR="0007251E" w:rsidRPr="0007251E" w:rsidRDefault="0007251E" w:rsidP="0007251E">
            <w:pPr>
              <w:spacing w:after="0" w:line="240" w:lineRule="auto"/>
              <w:jc w:val="center"/>
              <w:rPr>
                <w:rFonts w:ascii="Times New Roman" w:eastAsia="Times New Roman" w:hAnsi="Times New Roman" w:cs="Times New Roman"/>
                <w:b/>
                <w:bCs/>
                <w:kern w:val="0"/>
                <w:sz w:val="24"/>
                <w:szCs w:val="24"/>
                <w:lang w:eastAsia="en-IN"/>
                <w14:ligatures w14:val="none"/>
              </w:rPr>
            </w:pPr>
            <w:r w:rsidRPr="0007251E">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03D280AF" w14:textId="77777777" w:rsidR="0007251E" w:rsidRPr="0007251E" w:rsidRDefault="0007251E" w:rsidP="0007251E">
            <w:pPr>
              <w:spacing w:after="0" w:line="240" w:lineRule="auto"/>
              <w:jc w:val="center"/>
              <w:rPr>
                <w:rFonts w:ascii="Times New Roman" w:eastAsia="Times New Roman" w:hAnsi="Times New Roman" w:cs="Times New Roman"/>
                <w:b/>
                <w:bCs/>
                <w:kern w:val="0"/>
                <w:sz w:val="24"/>
                <w:szCs w:val="24"/>
                <w:lang w:eastAsia="en-IN"/>
                <w14:ligatures w14:val="none"/>
              </w:rPr>
            </w:pPr>
            <w:r w:rsidRPr="0007251E">
              <w:rPr>
                <w:rFonts w:ascii="Times New Roman" w:eastAsia="Times New Roman" w:hAnsi="Times New Roman" w:cs="Times New Roman"/>
                <w:b/>
                <w:bCs/>
                <w:kern w:val="0"/>
                <w:sz w:val="24"/>
                <w:szCs w:val="24"/>
                <w:lang w:eastAsia="en-IN"/>
                <w14:ligatures w14:val="none"/>
              </w:rPr>
              <w:t>Details</w:t>
            </w:r>
          </w:p>
        </w:tc>
      </w:tr>
      <w:tr w:rsidR="0007251E" w:rsidRPr="0007251E" w14:paraId="2DB55EC1" w14:textId="77777777">
        <w:trPr>
          <w:tblCellSpacing w:w="15" w:type="dxa"/>
        </w:trPr>
        <w:tc>
          <w:tcPr>
            <w:tcW w:w="0" w:type="auto"/>
            <w:vAlign w:val="center"/>
            <w:hideMark/>
          </w:tcPr>
          <w:p w14:paraId="26EE0B7E"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Case ID</w:t>
            </w:r>
          </w:p>
        </w:tc>
        <w:tc>
          <w:tcPr>
            <w:tcW w:w="0" w:type="auto"/>
            <w:vAlign w:val="center"/>
            <w:hideMark/>
          </w:tcPr>
          <w:p w14:paraId="153BAF00"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SOC-2025-002</w:t>
            </w:r>
          </w:p>
        </w:tc>
      </w:tr>
      <w:tr w:rsidR="0007251E" w:rsidRPr="0007251E" w14:paraId="54EA6DAE" w14:textId="77777777">
        <w:trPr>
          <w:tblCellSpacing w:w="15" w:type="dxa"/>
        </w:trPr>
        <w:tc>
          <w:tcPr>
            <w:tcW w:w="0" w:type="auto"/>
            <w:vAlign w:val="center"/>
            <w:hideMark/>
          </w:tcPr>
          <w:p w14:paraId="2200DE18"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Title</w:t>
            </w:r>
          </w:p>
        </w:tc>
        <w:tc>
          <w:tcPr>
            <w:tcW w:w="0" w:type="auto"/>
            <w:vAlign w:val="center"/>
            <w:hideMark/>
          </w:tcPr>
          <w:p w14:paraId="1654F93E"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[Critical] VSFTPD Exploitation and Malware Activity Detected on SERVER-X</w:t>
            </w:r>
          </w:p>
        </w:tc>
      </w:tr>
      <w:tr w:rsidR="0007251E" w:rsidRPr="0007251E" w14:paraId="076F3C35" w14:textId="77777777">
        <w:trPr>
          <w:tblCellSpacing w:w="15" w:type="dxa"/>
        </w:trPr>
        <w:tc>
          <w:tcPr>
            <w:tcW w:w="0" w:type="auto"/>
            <w:vAlign w:val="center"/>
            <w:hideMark/>
          </w:tcPr>
          <w:p w14:paraId="407E81DB"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Severity</w:t>
            </w:r>
          </w:p>
        </w:tc>
        <w:tc>
          <w:tcPr>
            <w:tcW w:w="0" w:type="auto"/>
            <w:vAlign w:val="center"/>
            <w:hideMark/>
          </w:tcPr>
          <w:p w14:paraId="504879A3"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Critical</w:t>
            </w:r>
          </w:p>
        </w:tc>
      </w:tr>
      <w:tr w:rsidR="0007251E" w:rsidRPr="0007251E" w14:paraId="1066F848" w14:textId="77777777">
        <w:trPr>
          <w:tblCellSpacing w:w="15" w:type="dxa"/>
        </w:trPr>
        <w:tc>
          <w:tcPr>
            <w:tcW w:w="0" w:type="auto"/>
            <w:vAlign w:val="center"/>
            <w:hideMark/>
          </w:tcPr>
          <w:p w14:paraId="51657680"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Status</w:t>
            </w:r>
          </w:p>
        </w:tc>
        <w:tc>
          <w:tcPr>
            <w:tcW w:w="0" w:type="auto"/>
            <w:vAlign w:val="center"/>
            <w:hideMark/>
          </w:tcPr>
          <w:p w14:paraId="3C7FDDA6"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Escalated</w:t>
            </w:r>
          </w:p>
        </w:tc>
      </w:tr>
      <w:tr w:rsidR="0007251E" w:rsidRPr="0007251E" w14:paraId="17EAC5ED" w14:textId="77777777">
        <w:trPr>
          <w:tblCellSpacing w:w="15" w:type="dxa"/>
        </w:trPr>
        <w:tc>
          <w:tcPr>
            <w:tcW w:w="0" w:type="auto"/>
            <w:vAlign w:val="center"/>
            <w:hideMark/>
          </w:tcPr>
          <w:p w14:paraId="594FA6DD"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Created By</w:t>
            </w:r>
          </w:p>
        </w:tc>
        <w:tc>
          <w:tcPr>
            <w:tcW w:w="0" w:type="auto"/>
            <w:vAlign w:val="center"/>
            <w:hideMark/>
          </w:tcPr>
          <w:p w14:paraId="5FC15BC7"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SOC Analyst</w:t>
            </w:r>
          </w:p>
        </w:tc>
      </w:tr>
      <w:tr w:rsidR="0007251E" w:rsidRPr="0007251E" w14:paraId="5FE89076" w14:textId="77777777">
        <w:trPr>
          <w:tblCellSpacing w:w="15" w:type="dxa"/>
        </w:trPr>
        <w:tc>
          <w:tcPr>
            <w:tcW w:w="0" w:type="auto"/>
            <w:vAlign w:val="center"/>
            <w:hideMark/>
          </w:tcPr>
          <w:p w14:paraId="24B7C667"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Assigned To</w:t>
            </w:r>
          </w:p>
        </w:tc>
        <w:tc>
          <w:tcPr>
            <w:tcW w:w="0" w:type="auto"/>
            <w:vAlign w:val="center"/>
            <w:hideMark/>
          </w:tcPr>
          <w:p w14:paraId="394324D3"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Tier 2 Incident Response Team</w:t>
            </w:r>
          </w:p>
        </w:tc>
      </w:tr>
      <w:tr w:rsidR="0007251E" w:rsidRPr="0007251E" w14:paraId="462104F5" w14:textId="77777777">
        <w:trPr>
          <w:tblCellSpacing w:w="15" w:type="dxa"/>
        </w:trPr>
        <w:tc>
          <w:tcPr>
            <w:tcW w:w="0" w:type="auto"/>
            <w:vAlign w:val="center"/>
            <w:hideMark/>
          </w:tcPr>
          <w:p w14:paraId="77FAE897"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Detection Tool</w:t>
            </w:r>
          </w:p>
        </w:tc>
        <w:tc>
          <w:tcPr>
            <w:tcW w:w="0" w:type="auto"/>
            <w:vAlign w:val="center"/>
            <w:hideMark/>
          </w:tcPr>
          <w:p w14:paraId="6FB9CE02"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proofErr w:type="spellStart"/>
            <w:r w:rsidRPr="0007251E">
              <w:rPr>
                <w:rFonts w:ascii="Times New Roman" w:eastAsia="Times New Roman" w:hAnsi="Times New Roman" w:cs="Times New Roman"/>
                <w:kern w:val="0"/>
                <w:sz w:val="24"/>
                <w:szCs w:val="24"/>
                <w:lang w:eastAsia="en-IN"/>
                <w14:ligatures w14:val="none"/>
              </w:rPr>
              <w:t>Wazuh</w:t>
            </w:r>
            <w:proofErr w:type="spellEnd"/>
            <w:r w:rsidRPr="0007251E">
              <w:rPr>
                <w:rFonts w:ascii="Times New Roman" w:eastAsia="Times New Roman" w:hAnsi="Times New Roman" w:cs="Times New Roman"/>
                <w:kern w:val="0"/>
                <w:sz w:val="24"/>
                <w:szCs w:val="24"/>
                <w:lang w:eastAsia="en-IN"/>
                <w14:ligatures w14:val="none"/>
              </w:rPr>
              <w:t xml:space="preserve"> SIEM</w:t>
            </w:r>
          </w:p>
        </w:tc>
      </w:tr>
      <w:tr w:rsidR="0007251E" w:rsidRPr="0007251E" w14:paraId="514FF32F" w14:textId="77777777">
        <w:trPr>
          <w:tblCellSpacing w:w="15" w:type="dxa"/>
        </w:trPr>
        <w:tc>
          <w:tcPr>
            <w:tcW w:w="0" w:type="auto"/>
            <w:vAlign w:val="center"/>
            <w:hideMark/>
          </w:tcPr>
          <w:p w14:paraId="7BC809EF"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Detection Time</w:t>
            </w:r>
          </w:p>
        </w:tc>
        <w:tc>
          <w:tcPr>
            <w:tcW w:w="0" w:type="auto"/>
            <w:vAlign w:val="center"/>
            <w:hideMark/>
          </w:tcPr>
          <w:p w14:paraId="44321B59"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2025-08-18 11:00:00</w:t>
            </w:r>
          </w:p>
        </w:tc>
      </w:tr>
      <w:tr w:rsidR="0007251E" w:rsidRPr="0007251E" w14:paraId="3DA97705" w14:textId="77777777">
        <w:trPr>
          <w:tblCellSpacing w:w="15" w:type="dxa"/>
        </w:trPr>
        <w:tc>
          <w:tcPr>
            <w:tcW w:w="0" w:type="auto"/>
            <w:vAlign w:val="center"/>
            <w:hideMark/>
          </w:tcPr>
          <w:p w14:paraId="0331215A"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MITRE ATT&amp;CK Technique</w:t>
            </w:r>
          </w:p>
        </w:tc>
        <w:tc>
          <w:tcPr>
            <w:tcW w:w="0" w:type="auto"/>
            <w:vAlign w:val="center"/>
            <w:hideMark/>
          </w:tcPr>
          <w:p w14:paraId="0ED933EB"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T1190 – Exploit Public-Facing Application</w:t>
            </w:r>
          </w:p>
        </w:tc>
      </w:tr>
      <w:tr w:rsidR="0007251E" w:rsidRPr="0007251E" w14:paraId="0F4B9744" w14:textId="77777777">
        <w:trPr>
          <w:tblCellSpacing w:w="15" w:type="dxa"/>
        </w:trPr>
        <w:tc>
          <w:tcPr>
            <w:tcW w:w="0" w:type="auto"/>
            <w:vAlign w:val="center"/>
            <w:hideMark/>
          </w:tcPr>
          <w:p w14:paraId="2947D196"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Affected Host</w:t>
            </w:r>
          </w:p>
        </w:tc>
        <w:tc>
          <w:tcPr>
            <w:tcW w:w="0" w:type="auto"/>
            <w:vAlign w:val="center"/>
            <w:hideMark/>
          </w:tcPr>
          <w:p w14:paraId="43402801"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SERVER-X</w:t>
            </w:r>
          </w:p>
        </w:tc>
      </w:tr>
      <w:tr w:rsidR="0007251E" w:rsidRPr="0007251E" w14:paraId="6ED67D5F" w14:textId="77777777">
        <w:trPr>
          <w:tblCellSpacing w:w="15" w:type="dxa"/>
        </w:trPr>
        <w:tc>
          <w:tcPr>
            <w:tcW w:w="0" w:type="auto"/>
            <w:vAlign w:val="center"/>
            <w:hideMark/>
          </w:tcPr>
          <w:p w14:paraId="61F6CA91"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Affected IP</w:t>
            </w:r>
          </w:p>
        </w:tc>
        <w:tc>
          <w:tcPr>
            <w:tcW w:w="0" w:type="auto"/>
            <w:vAlign w:val="center"/>
            <w:hideMark/>
          </w:tcPr>
          <w:p w14:paraId="53C605B9"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192.168.1.10</w:t>
            </w:r>
          </w:p>
        </w:tc>
      </w:tr>
      <w:tr w:rsidR="0007251E" w:rsidRPr="0007251E" w14:paraId="5F2C745E" w14:textId="77777777">
        <w:trPr>
          <w:tblCellSpacing w:w="15" w:type="dxa"/>
        </w:trPr>
        <w:tc>
          <w:tcPr>
            <w:tcW w:w="0" w:type="auto"/>
            <w:vAlign w:val="center"/>
            <w:hideMark/>
          </w:tcPr>
          <w:p w14:paraId="35948652"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Attacker IP</w:t>
            </w:r>
          </w:p>
        </w:tc>
        <w:tc>
          <w:tcPr>
            <w:tcW w:w="0" w:type="auto"/>
            <w:vAlign w:val="center"/>
            <w:hideMark/>
          </w:tcPr>
          <w:p w14:paraId="1DF1C558"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192.168.1.100</w:t>
            </w:r>
          </w:p>
        </w:tc>
      </w:tr>
    </w:tbl>
    <w:p w14:paraId="47792B37"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pict w14:anchorId="7135EFAC">
          <v:rect id="_x0000_i1316" style="width:0;height:1.5pt" o:hralign="center" o:hrstd="t" o:hr="t" fillcolor="#a0a0a0" stroked="f"/>
        </w:pict>
      </w:r>
    </w:p>
    <w:p w14:paraId="0E7BBA7F" w14:textId="77777777" w:rsidR="0007251E" w:rsidRPr="0007251E" w:rsidRDefault="0007251E" w:rsidP="000725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7251E">
        <w:rPr>
          <w:rFonts w:ascii="Times New Roman" w:eastAsia="Times New Roman" w:hAnsi="Times New Roman" w:cs="Times New Roman"/>
          <w:b/>
          <w:bCs/>
          <w:kern w:val="36"/>
          <w:sz w:val="48"/>
          <w:szCs w:val="48"/>
          <w:lang w:eastAsia="en-IN"/>
          <w14:ligatures w14:val="none"/>
        </w:rPr>
        <w:t>Executive Summary</w:t>
      </w:r>
    </w:p>
    <w:p w14:paraId="3BAE41A0" w14:textId="77777777" w:rsidR="0007251E" w:rsidRPr="0007251E" w:rsidRDefault="0007251E" w:rsidP="000725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A critical security incident was detected involving exploitation attempts against the VSFTPD service running on SERVER-X (192.168.1.10). </w:t>
      </w:r>
      <w:proofErr w:type="spellStart"/>
      <w:r w:rsidRPr="0007251E">
        <w:rPr>
          <w:rFonts w:ascii="Times New Roman" w:eastAsia="Times New Roman" w:hAnsi="Times New Roman" w:cs="Times New Roman"/>
          <w:kern w:val="0"/>
          <w:sz w:val="24"/>
          <w:szCs w:val="24"/>
          <w:lang w:eastAsia="en-IN"/>
          <w14:ligatures w14:val="none"/>
        </w:rPr>
        <w:t>Wazuh</w:t>
      </w:r>
      <w:proofErr w:type="spellEnd"/>
      <w:r w:rsidRPr="0007251E">
        <w:rPr>
          <w:rFonts w:ascii="Times New Roman" w:eastAsia="Times New Roman" w:hAnsi="Times New Roman" w:cs="Times New Roman"/>
          <w:kern w:val="0"/>
          <w:sz w:val="24"/>
          <w:szCs w:val="24"/>
          <w:lang w:eastAsia="en-IN"/>
          <w14:ligatures w14:val="none"/>
        </w:rPr>
        <w:t xml:space="preserve"> generated multiple alerts indicating suspicious FTP activity, unauthorized shell access </w:t>
      </w:r>
      <w:proofErr w:type="spellStart"/>
      <w:r w:rsidRPr="0007251E">
        <w:rPr>
          <w:rFonts w:ascii="Times New Roman" w:eastAsia="Times New Roman" w:hAnsi="Times New Roman" w:cs="Times New Roman"/>
          <w:kern w:val="0"/>
          <w:sz w:val="24"/>
          <w:szCs w:val="24"/>
          <w:lang w:eastAsia="en-IN"/>
          <w14:ligatures w14:val="none"/>
        </w:rPr>
        <w:t>behavior</w:t>
      </w:r>
      <w:proofErr w:type="spellEnd"/>
      <w:r w:rsidRPr="0007251E">
        <w:rPr>
          <w:rFonts w:ascii="Times New Roman" w:eastAsia="Times New Roman" w:hAnsi="Times New Roman" w:cs="Times New Roman"/>
          <w:kern w:val="0"/>
          <w:sz w:val="24"/>
          <w:szCs w:val="24"/>
          <w:lang w:eastAsia="en-IN"/>
          <w14:ligatures w14:val="none"/>
        </w:rPr>
        <w:t>, and potential malware execution attempts originating from attacker IP address 192.168.1.100.</w:t>
      </w:r>
    </w:p>
    <w:p w14:paraId="27186667" w14:textId="77777777" w:rsidR="0007251E" w:rsidRPr="0007251E" w:rsidRDefault="0007251E" w:rsidP="000725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The incident appears to be related to exploitation of the VSFTPD 2.3.4 backdoor vulnerability commonly associated with Metasploitable2 environments. Due to the possibility of unauthorized remote access and malware deployment, the incident was escalated to the Tier 2 Incident Response Team for immediate containment and forensic investigation.</w:t>
      </w:r>
    </w:p>
    <w:p w14:paraId="6E1D37A3"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pict w14:anchorId="3D3897F7">
          <v:rect id="_x0000_i1317" style="width:0;height:1.5pt" o:hralign="center" o:hrstd="t" o:hr="t" fillcolor="#a0a0a0" stroked="f"/>
        </w:pict>
      </w:r>
    </w:p>
    <w:p w14:paraId="71EC4739" w14:textId="77777777" w:rsidR="0007251E" w:rsidRPr="0007251E" w:rsidRDefault="0007251E" w:rsidP="000725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7251E">
        <w:rPr>
          <w:rFonts w:ascii="Times New Roman" w:eastAsia="Times New Roman" w:hAnsi="Times New Roman" w:cs="Times New Roman"/>
          <w:b/>
          <w:bCs/>
          <w:kern w:val="36"/>
          <w:sz w:val="48"/>
          <w:szCs w:val="48"/>
          <w:lang w:eastAsia="en-IN"/>
          <w14:ligatures w14:val="none"/>
        </w:rPr>
        <w:t>Indicators of Compromise (IOCs)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489"/>
      </w:tblGrid>
      <w:tr w:rsidR="0007251E" w:rsidRPr="0007251E" w14:paraId="2083F3BD" w14:textId="77777777">
        <w:trPr>
          <w:tblHeader/>
          <w:tblCellSpacing w:w="15" w:type="dxa"/>
        </w:trPr>
        <w:tc>
          <w:tcPr>
            <w:tcW w:w="0" w:type="auto"/>
            <w:vAlign w:val="center"/>
            <w:hideMark/>
          </w:tcPr>
          <w:p w14:paraId="10753BD6" w14:textId="77777777" w:rsidR="0007251E" w:rsidRPr="0007251E" w:rsidRDefault="0007251E" w:rsidP="0007251E">
            <w:pPr>
              <w:spacing w:after="0" w:line="240" w:lineRule="auto"/>
              <w:jc w:val="center"/>
              <w:rPr>
                <w:rFonts w:ascii="Times New Roman" w:eastAsia="Times New Roman" w:hAnsi="Times New Roman" w:cs="Times New Roman"/>
                <w:b/>
                <w:bCs/>
                <w:kern w:val="0"/>
                <w:sz w:val="24"/>
                <w:szCs w:val="24"/>
                <w:lang w:eastAsia="en-IN"/>
                <w14:ligatures w14:val="none"/>
              </w:rPr>
            </w:pPr>
            <w:r w:rsidRPr="0007251E">
              <w:rPr>
                <w:rFonts w:ascii="Times New Roman" w:eastAsia="Times New Roman" w:hAnsi="Times New Roman" w:cs="Times New Roman"/>
                <w:b/>
                <w:bCs/>
                <w:kern w:val="0"/>
                <w:sz w:val="24"/>
                <w:szCs w:val="24"/>
                <w:lang w:eastAsia="en-IN"/>
                <w14:ligatures w14:val="none"/>
              </w:rPr>
              <w:t>IOC Type</w:t>
            </w:r>
          </w:p>
        </w:tc>
        <w:tc>
          <w:tcPr>
            <w:tcW w:w="0" w:type="auto"/>
            <w:vAlign w:val="center"/>
            <w:hideMark/>
          </w:tcPr>
          <w:p w14:paraId="7C854A65" w14:textId="77777777" w:rsidR="0007251E" w:rsidRPr="0007251E" w:rsidRDefault="0007251E" w:rsidP="0007251E">
            <w:pPr>
              <w:spacing w:after="0" w:line="240" w:lineRule="auto"/>
              <w:jc w:val="center"/>
              <w:rPr>
                <w:rFonts w:ascii="Times New Roman" w:eastAsia="Times New Roman" w:hAnsi="Times New Roman" w:cs="Times New Roman"/>
                <w:b/>
                <w:bCs/>
                <w:kern w:val="0"/>
                <w:sz w:val="24"/>
                <w:szCs w:val="24"/>
                <w:lang w:eastAsia="en-IN"/>
                <w14:ligatures w14:val="none"/>
              </w:rPr>
            </w:pPr>
            <w:r w:rsidRPr="0007251E">
              <w:rPr>
                <w:rFonts w:ascii="Times New Roman" w:eastAsia="Times New Roman" w:hAnsi="Times New Roman" w:cs="Times New Roman"/>
                <w:b/>
                <w:bCs/>
                <w:kern w:val="0"/>
                <w:sz w:val="24"/>
                <w:szCs w:val="24"/>
                <w:lang w:eastAsia="en-IN"/>
                <w14:ligatures w14:val="none"/>
              </w:rPr>
              <w:t>Value</w:t>
            </w:r>
          </w:p>
        </w:tc>
      </w:tr>
      <w:tr w:rsidR="0007251E" w:rsidRPr="0007251E" w14:paraId="4A9C516C" w14:textId="77777777">
        <w:trPr>
          <w:tblCellSpacing w:w="15" w:type="dxa"/>
        </w:trPr>
        <w:tc>
          <w:tcPr>
            <w:tcW w:w="0" w:type="auto"/>
            <w:vAlign w:val="center"/>
            <w:hideMark/>
          </w:tcPr>
          <w:p w14:paraId="012A54A2"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Source IP</w:t>
            </w:r>
          </w:p>
        </w:tc>
        <w:tc>
          <w:tcPr>
            <w:tcW w:w="0" w:type="auto"/>
            <w:vAlign w:val="center"/>
            <w:hideMark/>
          </w:tcPr>
          <w:p w14:paraId="4FFD7C74"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192.168.1.100</w:t>
            </w:r>
          </w:p>
        </w:tc>
      </w:tr>
      <w:tr w:rsidR="0007251E" w:rsidRPr="0007251E" w14:paraId="02FC7E54" w14:textId="77777777">
        <w:trPr>
          <w:tblCellSpacing w:w="15" w:type="dxa"/>
        </w:trPr>
        <w:tc>
          <w:tcPr>
            <w:tcW w:w="0" w:type="auto"/>
            <w:vAlign w:val="center"/>
            <w:hideMark/>
          </w:tcPr>
          <w:p w14:paraId="69EC7506"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Destination IP</w:t>
            </w:r>
          </w:p>
        </w:tc>
        <w:tc>
          <w:tcPr>
            <w:tcW w:w="0" w:type="auto"/>
            <w:vAlign w:val="center"/>
            <w:hideMark/>
          </w:tcPr>
          <w:p w14:paraId="2F524A63"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192.168.1.10</w:t>
            </w:r>
          </w:p>
        </w:tc>
      </w:tr>
      <w:tr w:rsidR="0007251E" w:rsidRPr="0007251E" w14:paraId="324DA6E9" w14:textId="77777777">
        <w:trPr>
          <w:tblCellSpacing w:w="15" w:type="dxa"/>
        </w:trPr>
        <w:tc>
          <w:tcPr>
            <w:tcW w:w="0" w:type="auto"/>
            <w:vAlign w:val="center"/>
            <w:hideMark/>
          </w:tcPr>
          <w:p w14:paraId="2B86FF22"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Hostname</w:t>
            </w:r>
          </w:p>
        </w:tc>
        <w:tc>
          <w:tcPr>
            <w:tcW w:w="0" w:type="auto"/>
            <w:vAlign w:val="center"/>
            <w:hideMark/>
          </w:tcPr>
          <w:p w14:paraId="74F6920B"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SERVER-X</w:t>
            </w:r>
          </w:p>
        </w:tc>
      </w:tr>
      <w:tr w:rsidR="0007251E" w:rsidRPr="0007251E" w14:paraId="76B21557" w14:textId="77777777">
        <w:trPr>
          <w:tblCellSpacing w:w="15" w:type="dxa"/>
        </w:trPr>
        <w:tc>
          <w:tcPr>
            <w:tcW w:w="0" w:type="auto"/>
            <w:vAlign w:val="center"/>
            <w:hideMark/>
          </w:tcPr>
          <w:p w14:paraId="6808F64F"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Malware Indicator</w:t>
            </w:r>
          </w:p>
        </w:tc>
        <w:tc>
          <w:tcPr>
            <w:tcW w:w="0" w:type="auto"/>
            <w:vAlign w:val="center"/>
            <w:hideMark/>
          </w:tcPr>
          <w:p w14:paraId="3ADE2159"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proofErr w:type="spellStart"/>
            <w:r w:rsidRPr="0007251E">
              <w:rPr>
                <w:rFonts w:ascii="Times New Roman" w:eastAsia="Times New Roman" w:hAnsi="Times New Roman" w:cs="Times New Roman"/>
                <w:kern w:val="0"/>
                <w:sz w:val="24"/>
                <w:szCs w:val="24"/>
                <w:lang w:eastAsia="en-IN"/>
                <w14:ligatures w14:val="none"/>
              </w:rPr>
              <w:t>suspicious_shell_activity</w:t>
            </w:r>
            <w:proofErr w:type="spellEnd"/>
          </w:p>
        </w:tc>
      </w:tr>
      <w:tr w:rsidR="0007251E" w:rsidRPr="0007251E" w14:paraId="0D6ADCFC" w14:textId="77777777">
        <w:trPr>
          <w:tblCellSpacing w:w="15" w:type="dxa"/>
        </w:trPr>
        <w:tc>
          <w:tcPr>
            <w:tcW w:w="0" w:type="auto"/>
            <w:vAlign w:val="center"/>
            <w:hideMark/>
          </w:tcPr>
          <w:p w14:paraId="28E9ABC9"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Service Targeted</w:t>
            </w:r>
          </w:p>
        </w:tc>
        <w:tc>
          <w:tcPr>
            <w:tcW w:w="0" w:type="auto"/>
            <w:vAlign w:val="center"/>
            <w:hideMark/>
          </w:tcPr>
          <w:p w14:paraId="276FF731"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VSFTPD FTP Service</w:t>
            </w:r>
          </w:p>
        </w:tc>
      </w:tr>
      <w:tr w:rsidR="0007251E" w:rsidRPr="0007251E" w14:paraId="2C02806D" w14:textId="77777777">
        <w:trPr>
          <w:tblCellSpacing w:w="15" w:type="dxa"/>
        </w:trPr>
        <w:tc>
          <w:tcPr>
            <w:tcW w:w="0" w:type="auto"/>
            <w:vAlign w:val="center"/>
            <w:hideMark/>
          </w:tcPr>
          <w:p w14:paraId="57AC5C47"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Port</w:t>
            </w:r>
          </w:p>
        </w:tc>
        <w:tc>
          <w:tcPr>
            <w:tcW w:w="0" w:type="auto"/>
            <w:vAlign w:val="center"/>
            <w:hideMark/>
          </w:tcPr>
          <w:p w14:paraId="0A5CFA7F"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21</w:t>
            </w:r>
          </w:p>
        </w:tc>
      </w:tr>
      <w:tr w:rsidR="0007251E" w:rsidRPr="0007251E" w14:paraId="00CC840F" w14:textId="77777777">
        <w:trPr>
          <w:tblCellSpacing w:w="15" w:type="dxa"/>
        </w:trPr>
        <w:tc>
          <w:tcPr>
            <w:tcW w:w="0" w:type="auto"/>
            <w:vAlign w:val="center"/>
            <w:hideMark/>
          </w:tcPr>
          <w:p w14:paraId="7705A877"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MITRE Technique</w:t>
            </w:r>
          </w:p>
        </w:tc>
        <w:tc>
          <w:tcPr>
            <w:tcW w:w="0" w:type="auto"/>
            <w:vAlign w:val="center"/>
            <w:hideMark/>
          </w:tcPr>
          <w:p w14:paraId="2F1CD963"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T1190</w:t>
            </w:r>
          </w:p>
        </w:tc>
      </w:tr>
    </w:tbl>
    <w:p w14:paraId="40F2E5CD"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pict w14:anchorId="3F2AA996">
          <v:rect id="_x0000_i1318" style="width:0;height:1.5pt" o:hralign="center" o:hrstd="t" o:hr="t" fillcolor="#a0a0a0" stroked="f"/>
        </w:pict>
      </w:r>
    </w:p>
    <w:p w14:paraId="4166C5B6" w14:textId="77777777" w:rsidR="0007251E" w:rsidRPr="0007251E" w:rsidRDefault="0007251E" w:rsidP="000725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7251E">
        <w:rPr>
          <w:rFonts w:ascii="Times New Roman" w:eastAsia="Times New Roman" w:hAnsi="Times New Roman" w:cs="Times New Roman"/>
          <w:b/>
          <w:bCs/>
          <w:kern w:val="36"/>
          <w:sz w:val="48"/>
          <w:szCs w:val="48"/>
          <w:lang w:eastAsia="en-IN"/>
          <w14:ligatures w14:val="none"/>
        </w:rPr>
        <w:lastRenderedPageBreak/>
        <w:t>Alert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4328"/>
      </w:tblGrid>
      <w:tr w:rsidR="0007251E" w:rsidRPr="0007251E" w14:paraId="7254DBEB" w14:textId="77777777">
        <w:trPr>
          <w:tblHeader/>
          <w:tblCellSpacing w:w="15" w:type="dxa"/>
        </w:trPr>
        <w:tc>
          <w:tcPr>
            <w:tcW w:w="0" w:type="auto"/>
            <w:vAlign w:val="center"/>
            <w:hideMark/>
          </w:tcPr>
          <w:p w14:paraId="1EBBAD10" w14:textId="77777777" w:rsidR="0007251E" w:rsidRPr="0007251E" w:rsidRDefault="0007251E" w:rsidP="0007251E">
            <w:pPr>
              <w:spacing w:after="0" w:line="240" w:lineRule="auto"/>
              <w:jc w:val="center"/>
              <w:rPr>
                <w:rFonts w:ascii="Times New Roman" w:eastAsia="Times New Roman" w:hAnsi="Times New Roman" w:cs="Times New Roman"/>
                <w:b/>
                <w:bCs/>
                <w:kern w:val="0"/>
                <w:sz w:val="24"/>
                <w:szCs w:val="24"/>
                <w:lang w:eastAsia="en-IN"/>
                <w14:ligatures w14:val="none"/>
              </w:rPr>
            </w:pPr>
            <w:r w:rsidRPr="0007251E">
              <w:rPr>
                <w:rFonts w:ascii="Times New Roman" w:eastAsia="Times New Roman" w:hAnsi="Times New Roman" w:cs="Times New Roman"/>
                <w:b/>
                <w:bCs/>
                <w:kern w:val="0"/>
                <w:sz w:val="24"/>
                <w:szCs w:val="24"/>
                <w:lang w:eastAsia="en-IN"/>
                <w14:ligatures w14:val="none"/>
              </w:rPr>
              <w:t>Timestamp</w:t>
            </w:r>
          </w:p>
        </w:tc>
        <w:tc>
          <w:tcPr>
            <w:tcW w:w="0" w:type="auto"/>
            <w:vAlign w:val="center"/>
            <w:hideMark/>
          </w:tcPr>
          <w:p w14:paraId="20EAFF67" w14:textId="77777777" w:rsidR="0007251E" w:rsidRPr="0007251E" w:rsidRDefault="0007251E" w:rsidP="0007251E">
            <w:pPr>
              <w:spacing w:after="0" w:line="240" w:lineRule="auto"/>
              <w:jc w:val="center"/>
              <w:rPr>
                <w:rFonts w:ascii="Times New Roman" w:eastAsia="Times New Roman" w:hAnsi="Times New Roman" w:cs="Times New Roman"/>
                <w:b/>
                <w:bCs/>
                <w:kern w:val="0"/>
                <w:sz w:val="24"/>
                <w:szCs w:val="24"/>
                <w:lang w:eastAsia="en-IN"/>
                <w14:ligatures w14:val="none"/>
              </w:rPr>
            </w:pPr>
            <w:r w:rsidRPr="0007251E">
              <w:rPr>
                <w:rFonts w:ascii="Times New Roman" w:eastAsia="Times New Roman" w:hAnsi="Times New Roman" w:cs="Times New Roman"/>
                <w:b/>
                <w:bCs/>
                <w:kern w:val="0"/>
                <w:sz w:val="24"/>
                <w:szCs w:val="24"/>
                <w:lang w:eastAsia="en-IN"/>
                <w14:ligatures w14:val="none"/>
              </w:rPr>
              <w:t>Event</w:t>
            </w:r>
          </w:p>
        </w:tc>
      </w:tr>
      <w:tr w:rsidR="0007251E" w:rsidRPr="0007251E" w14:paraId="6DD31CAF" w14:textId="77777777">
        <w:trPr>
          <w:tblCellSpacing w:w="15" w:type="dxa"/>
        </w:trPr>
        <w:tc>
          <w:tcPr>
            <w:tcW w:w="0" w:type="auto"/>
            <w:vAlign w:val="center"/>
            <w:hideMark/>
          </w:tcPr>
          <w:p w14:paraId="3C85CDD8"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10:42 AM</w:t>
            </w:r>
          </w:p>
        </w:tc>
        <w:tc>
          <w:tcPr>
            <w:tcW w:w="0" w:type="auto"/>
            <w:vAlign w:val="center"/>
            <w:hideMark/>
          </w:tcPr>
          <w:p w14:paraId="74369A87"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Port scanning activity detected</w:t>
            </w:r>
          </w:p>
        </w:tc>
      </w:tr>
      <w:tr w:rsidR="0007251E" w:rsidRPr="0007251E" w14:paraId="3941CCAC" w14:textId="77777777">
        <w:trPr>
          <w:tblCellSpacing w:w="15" w:type="dxa"/>
        </w:trPr>
        <w:tc>
          <w:tcPr>
            <w:tcW w:w="0" w:type="auto"/>
            <w:vAlign w:val="center"/>
            <w:hideMark/>
          </w:tcPr>
          <w:p w14:paraId="5700584A"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10:47 AM</w:t>
            </w:r>
          </w:p>
        </w:tc>
        <w:tc>
          <w:tcPr>
            <w:tcW w:w="0" w:type="auto"/>
            <w:vAlign w:val="center"/>
            <w:hideMark/>
          </w:tcPr>
          <w:p w14:paraId="4347EC52"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Multiple SSH brute-force attempts observed</w:t>
            </w:r>
          </w:p>
        </w:tc>
      </w:tr>
      <w:tr w:rsidR="0007251E" w:rsidRPr="0007251E" w14:paraId="06741E73" w14:textId="77777777">
        <w:trPr>
          <w:tblCellSpacing w:w="15" w:type="dxa"/>
        </w:trPr>
        <w:tc>
          <w:tcPr>
            <w:tcW w:w="0" w:type="auto"/>
            <w:vAlign w:val="center"/>
            <w:hideMark/>
          </w:tcPr>
          <w:p w14:paraId="2C55B5E2"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11:00 AM</w:t>
            </w:r>
          </w:p>
        </w:tc>
        <w:tc>
          <w:tcPr>
            <w:tcW w:w="0" w:type="auto"/>
            <w:vAlign w:val="center"/>
            <w:hideMark/>
          </w:tcPr>
          <w:p w14:paraId="6F2F58F2"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VSFTPD exploit attempt detected</w:t>
            </w:r>
          </w:p>
        </w:tc>
      </w:tr>
      <w:tr w:rsidR="0007251E" w:rsidRPr="0007251E" w14:paraId="0E5E31C9" w14:textId="77777777">
        <w:trPr>
          <w:tblCellSpacing w:w="15" w:type="dxa"/>
        </w:trPr>
        <w:tc>
          <w:tcPr>
            <w:tcW w:w="0" w:type="auto"/>
            <w:vAlign w:val="center"/>
            <w:hideMark/>
          </w:tcPr>
          <w:p w14:paraId="2FC0CFDC"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11:05 AM</w:t>
            </w:r>
          </w:p>
        </w:tc>
        <w:tc>
          <w:tcPr>
            <w:tcW w:w="0" w:type="auto"/>
            <w:vAlign w:val="center"/>
            <w:hideMark/>
          </w:tcPr>
          <w:p w14:paraId="12F2F99A"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Unauthorized shell access suspected</w:t>
            </w:r>
          </w:p>
        </w:tc>
      </w:tr>
      <w:tr w:rsidR="0007251E" w:rsidRPr="0007251E" w14:paraId="45E84CEB" w14:textId="77777777">
        <w:trPr>
          <w:tblCellSpacing w:w="15" w:type="dxa"/>
        </w:trPr>
        <w:tc>
          <w:tcPr>
            <w:tcW w:w="0" w:type="auto"/>
            <w:vAlign w:val="center"/>
            <w:hideMark/>
          </w:tcPr>
          <w:p w14:paraId="4EA89F45"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11:12 AM</w:t>
            </w:r>
          </w:p>
        </w:tc>
        <w:tc>
          <w:tcPr>
            <w:tcW w:w="0" w:type="auto"/>
            <w:vAlign w:val="center"/>
            <w:hideMark/>
          </w:tcPr>
          <w:p w14:paraId="35F2FD33"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proofErr w:type="spellStart"/>
            <w:r w:rsidRPr="0007251E">
              <w:rPr>
                <w:rFonts w:ascii="Times New Roman" w:eastAsia="Times New Roman" w:hAnsi="Times New Roman" w:cs="Times New Roman"/>
                <w:kern w:val="0"/>
                <w:sz w:val="24"/>
                <w:szCs w:val="24"/>
                <w:lang w:eastAsia="en-IN"/>
                <w14:ligatures w14:val="none"/>
              </w:rPr>
              <w:t>Wazuh</w:t>
            </w:r>
            <w:proofErr w:type="spellEnd"/>
            <w:r w:rsidRPr="0007251E">
              <w:rPr>
                <w:rFonts w:ascii="Times New Roman" w:eastAsia="Times New Roman" w:hAnsi="Times New Roman" w:cs="Times New Roman"/>
                <w:kern w:val="0"/>
                <w:sz w:val="24"/>
                <w:szCs w:val="24"/>
                <w:lang w:eastAsia="en-IN"/>
                <w14:ligatures w14:val="none"/>
              </w:rPr>
              <w:t xml:space="preserve"> generated Critical severity alert</w:t>
            </w:r>
          </w:p>
        </w:tc>
      </w:tr>
      <w:tr w:rsidR="0007251E" w:rsidRPr="0007251E" w14:paraId="52B818DC" w14:textId="77777777">
        <w:trPr>
          <w:tblCellSpacing w:w="15" w:type="dxa"/>
        </w:trPr>
        <w:tc>
          <w:tcPr>
            <w:tcW w:w="0" w:type="auto"/>
            <w:vAlign w:val="center"/>
            <w:hideMark/>
          </w:tcPr>
          <w:p w14:paraId="7BDBA078"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11:15 AM</w:t>
            </w:r>
          </w:p>
        </w:tc>
        <w:tc>
          <w:tcPr>
            <w:tcW w:w="0" w:type="auto"/>
            <w:vAlign w:val="center"/>
            <w:hideMark/>
          </w:tcPr>
          <w:p w14:paraId="33A81847"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SERVER-X isolated from network</w:t>
            </w:r>
          </w:p>
        </w:tc>
      </w:tr>
      <w:tr w:rsidR="0007251E" w:rsidRPr="0007251E" w14:paraId="37BA89FA" w14:textId="77777777">
        <w:trPr>
          <w:tblCellSpacing w:w="15" w:type="dxa"/>
        </w:trPr>
        <w:tc>
          <w:tcPr>
            <w:tcW w:w="0" w:type="auto"/>
            <w:vAlign w:val="center"/>
            <w:hideMark/>
          </w:tcPr>
          <w:p w14:paraId="7B9E8B2E"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11:25 AM</w:t>
            </w:r>
          </w:p>
        </w:tc>
        <w:tc>
          <w:tcPr>
            <w:tcW w:w="0" w:type="auto"/>
            <w:vAlign w:val="center"/>
            <w:hideMark/>
          </w:tcPr>
          <w:p w14:paraId="0C4E6D0F"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Threat intelligence validation completed</w:t>
            </w:r>
          </w:p>
        </w:tc>
      </w:tr>
      <w:tr w:rsidR="0007251E" w:rsidRPr="0007251E" w14:paraId="44B9F9F5" w14:textId="77777777">
        <w:trPr>
          <w:tblCellSpacing w:w="15" w:type="dxa"/>
        </w:trPr>
        <w:tc>
          <w:tcPr>
            <w:tcW w:w="0" w:type="auto"/>
            <w:vAlign w:val="center"/>
            <w:hideMark/>
          </w:tcPr>
          <w:p w14:paraId="0A4C1823"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11:32 AM</w:t>
            </w:r>
          </w:p>
        </w:tc>
        <w:tc>
          <w:tcPr>
            <w:tcW w:w="0" w:type="auto"/>
            <w:vAlign w:val="center"/>
            <w:hideMark/>
          </w:tcPr>
          <w:p w14:paraId="2446A1CD"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Incident escalated to Tier 2</w:t>
            </w:r>
          </w:p>
        </w:tc>
      </w:tr>
    </w:tbl>
    <w:p w14:paraId="2DB70698"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pict w14:anchorId="62B8A493">
          <v:rect id="_x0000_i1319" style="width:0;height:1.5pt" o:hralign="center" o:hrstd="t" o:hr="t" fillcolor="#a0a0a0" stroked="f"/>
        </w:pict>
      </w:r>
    </w:p>
    <w:p w14:paraId="6184BFD8" w14:textId="77777777" w:rsidR="0007251E" w:rsidRPr="0007251E" w:rsidRDefault="0007251E" w:rsidP="000725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7251E">
        <w:rPr>
          <w:rFonts w:ascii="Times New Roman" w:eastAsia="Times New Roman" w:hAnsi="Times New Roman" w:cs="Times New Roman"/>
          <w:b/>
          <w:bCs/>
          <w:kern w:val="36"/>
          <w:sz w:val="48"/>
          <w:szCs w:val="48"/>
          <w:lang w:eastAsia="en-IN"/>
          <w14:ligatures w14:val="none"/>
        </w:rPr>
        <w:t>Investigation Details</w:t>
      </w:r>
    </w:p>
    <w:p w14:paraId="3CC0BE60" w14:textId="77777777" w:rsidR="0007251E" w:rsidRPr="0007251E" w:rsidRDefault="0007251E" w:rsidP="000725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The investigation identified repeated connection attempts from IP address 192.168.1.100 targeting multiple services running on SERVER-X. Initial reconnaissance included port scanning activity followed by brute-force authentication attempts against SSH services.</w:t>
      </w:r>
    </w:p>
    <w:p w14:paraId="49543AD9" w14:textId="77777777" w:rsidR="0007251E" w:rsidRPr="0007251E" w:rsidRDefault="0007251E" w:rsidP="000725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Shortly afterward, </w:t>
      </w:r>
      <w:proofErr w:type="spellStart"/>
      <w:r w:rsidRPr="0007251E">
        <w:rPr>
          <w:rFonts w:ascii="Times New Roman" w:eastAsia="Times New Roman" w:hAnsi="Times New Roman" w:cs="Times New Roman"/>
          <w:kern w:val="0"/>
          <w:sz w:val="24"/>
          <w:szCs w:val="24"/>
          <w:lang w:eastAsia="en-IN"/>
          <w14:ligatures w14:val="none"/>
        </w:rPr>
        <w:t>Wazuh</w:t>
      </w:r>
      <w:proofErr w:type="spellEnd"/>
      <w:r w:rsidRPr="0007251E">
        <w:rPr>
          <w:rFonts w:ascii="Times New Roman" w:eastAsia="Times New Roman" w:hAnsi="Times New Roman" w:cs="Times New Roman"/>
          <w:kern w:val="0"/>
          <w:sz w:val="24"/>
          <w:szCs w:val="24"/>
          <w:lang w:eastAsia="en-IN"/>
          <w14:ligatures w14:val="none"/>
        </w:rPr>
        <w:t xml:space="preserve"> detected exploitation attempts targeting the vulnerable VSFTPD 2.3.4 service running on port 21. Indicators suggested possible remote shell execution </w:t>
      </w:r>
      <w:proofErr w:type="spellStart"/>
      <w:r w:rsidRPr="0007251E">
        <w:rPr>
          <w:rFonts w:ascii="Times New Roman" w:eastAsia="Times New Roman" w:hAnsi="Times New Roman" w:cs="Times New Roman"/>
          <w:kern w:val="0"/>
          <w:sz w:val="24"/>
          <w:szCs w:val="24"/>
          <w:lang w:eastAsia="en-IN"/>
          <w14:ligatures w14:val="none"/>
        </w:rPr>
        <w:t>behavior</w:t>
      </w:r>
      <w:proofErr w:type="spellEnd"/>
      <w:r w:rsidRPr="0007251E">
        <w:rPr>
          <w:rFonts w:ascii="Times New Roman" w:eastAsia="Times New Roman" w:hAnsi="Times New Roman" w:cs="Times New Roman"/>
          <w:kern w:val="0"/>
          <w:sz w:val="24"/>
          <w:szCs w:val="24"/>
          <w:lang w:eastAsia="en-IN"/>
          <w14:ligatures w14:val="none"/>
        </w:rPr>
        <w:t xml:space="preserve"> commonly associated with publicly available Metasploit exploit modules.</w:t>
      </w:r>
    </w:p>
    <w:p w14:paraId="3F6265BB" w14:textId="77777777" w:rsidR="0007251E" w:rsidRPr="0007251E" w:rsidRDefault="0007251E" w:rsidP="000725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Threat intelligence validation through AlienVault OTX identified the attacking IP as potentially malicious and associated with scanning and exploitation </w:t>
      </w:r>
      <w:proofErr w:type="spellStart"/>
      <w:r w:rsidRPr="0007251E">
        <w:rPr>
          <w:rFonts w:ascii="Times New Roman" w:eastAsia="Times New Roman" w:hAnsi="Times New Roman" w:cs="Times New Roman"/>
          <w:kern w:val="0"/>
          <w:sz w:val="24"/>
          <w:szCs w:val="24"/>
          <w:lang w:eastAsia="en-IN"/>
          <w14:ligatures w14:val="none"/>
        </w:rPr>
        <w:t>behavior</w:t>
      </w:r>
      <w:proofErr w:type="spellEnd"/>
      <w:r w:rsidRPr="0007251E">
        <w:rPr>
          <w:rFonts w:ascii="Times New Roman" w:eastAsia="Times New Roman" w:hAnsi="Times New Roman" w:cs="Times New Roman"/>
          <w:kern w:val="0"/>
          <w:sz w:val="24"/>
          <w:szCs w:val="24"/>
          <w:lang w:eastAsia="en-IN"/>
          <w14:ligatures w14:val="none"/>
        </w:rPr>
        <w:t xml:space="preserve"> observed in previous community reports.</w:t>
      </w:r>
    </w:p>
    <w:p w14:paraId="3CE59B0A"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pict w14:anchorId="608E875F">
          <v:rect id="_x0000_i1320" style="width:0;height:1.5pt" o:hralign="center" o:hrstd="t" o:hr="t" fillcolor="#a0a0a0" stroked="f"/>
        </w:pict>
      </w:r>
    </w:p>
    <w:p w14:paraId="4F799BE2" w14:textId="77777777" w:rsidR="0007251E" w:rsidRPr="0007251E" w:rsidRDefault="0007251E" w:rsidP="000725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7251E">
        <w:rPr>
          <w:rFonts w:ascii="Times New Roman" w:eastAsia="Times New Roman" w:hAnsi="Times New Roman" w:cs="Times New Roman"/>
          <w:b/>
          <w:bCs/>
          <w:kern w:val="36"/>
          <w:sz w:val="48"/>
          <w:szCs w:val="48"/>
          <w:lang w:eastAsia="en-IN"/>
          <w14:ligatures w14:val="none"/>
        </w:rPr>
        <w:t>Containment Actions</w:t>
      </w:r>
    </w:p>
    <w:p w14:paraId="075E115C" w14:textId="77777777" w:rsidR="0007251E" w:rsidRPr="0007251E" w:rsidRDefault="0007251E" w:rsidP="000725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The following actions were performed by the SOC team:</w:t>
      </w:r>
    </w:p>
    <w:p w14:paraId="3ECCAB3F" w14:textId="77777777" w:rsidR="0007251E" w:rsidRPr="0007251E" w:rsidRDefault="0007251E" w:rsidP="000725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Isolated SERVER-X from the network </w:t>
      </w:r>
    </w:p>
    <w:p w14:paraId="4CD26BE6" w14:textId="77777777" w:rsidR="0007251E" w:rsidRPr="0007251E" w:rsidRDefault="0007251E" w:rsidP="000725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Blocked attacker IP address 192.168.1.100 </w:t>
      </w:r>
    </w:p>
    <w:p w14:paraId="3F82327E" w14:textId="77777777" w:rsidR="0007251E" w:rsidRPr="0007251E" w:rsidRDefault="0007251E" w:rsidP="000725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Collected volatile evidence and logs </w:t>
      </w:r>
    </w:p>
    <w:p w14:paraId="00D7E0BF" w14:textId="77777777" w:rsidR="0007251E" w:rsidRPr="0007251E" w:rsidRDefault="0007251E" w:rsidP="000725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Preserved system memory for forensic analysis </w:t>
      </w:r>
    </w:p>
    <w:p w14:paraId="74D5B21C" w14:textId="77777777" w:rsidR="0007251E" w:rsidRPr="0007251E" w:rsidRDefault="0007251E" w:rsidP="000725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Escalated incident to Tier 2 analysts </w:t>
      </w:r>
    </w:p>
    <w:p w14:paraId="451EDB40" w14:textId="77777777" w:rsidR="0007251E" w:rsidRPr="0007251E" w:rsidRDefault="0007251E" w:rsidP="000725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Initiated malware scanning procedures </w:t>
      </w:r>
    </w:p>
    <w:p w14:paraId="4BCE0E06"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pict w14:anchorId="56EC3DE6">
          <v:rect id="_x0000_i1321" style="width:0;height:1.5pt" o:hralign="center" o:hrstd="t" o:hr="t" fillcolor="#a0a0a0" stroked="f"/>
        </w:pict>
      </w:r>
    </w:p>
    <w:p w14:paraId="3AFCEBF9" w14:textId="77777777" w:rsidR="0007251E" w:rsidRPr="0007251E" w:rsidRDefault="0007251E" w:rsidP="000725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7251E">
        <w:rPr>
          <w:rFonts w:ascii="Times New Roman" w:eastAsia="Times New Roman" w:hAnsi="Times New Roman" w:cs="Times New Roman"/>
          <w:b/>
          <w:bCs/>
          <w:kern w:val="36"/>
          <w:sz w:val="48"/>
          <w:szCs w:val="48"/>
          <w:lang w:eastAsia="en-IN"/>
          <w14:ligatures w14:val="none"/>
        </w:rPr>
        <w:t>Recommended Actions</w:t>
      </w:r>
    </w:p>
    <w:p w14:paraId="13F58999" w14:textId="77777777" w:rsidR="0007251E" w:rsidRPr="0007251E" w:rsidRDefault="0007251E" w:rsidP="000725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Perform full forensic analysis on SERVER-X </w:t>
      </w:r>
    </w:p>
    <w:p w14:paraId="4DAC79C3" w14:textId="77777777" w:rsidR="0007251E" w:rsidRPr="0007251E" w:rsidRDefault="0007251E" w:rsidP="000725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Patch or disable vulnerable VSFTPD service </w:t>
      </w:r>
    </w:p>
    <w:p w14:paraId="6CC81D1B" w14:textId="77777777" w:rsidR="0007251E" w:rsidRPr="0007251E" w:rsidRDefault="0007251E" w:rsidP="000725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Conduct credential reset for affected accounts </w:t>
      </w:r>
    </w:p>
    <w:p w14:paraId="54118AE5" w14:textId="77777777" w:rsidR="0007251E" w:rsidRPr="0007251E" w:rsidRDefault="0007251E" w:rsidP="000725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Review firewall rules and segmentation </w:t>
      </w:r>
    </w:p>
    <w:p w14:paraId="400A5739" w14:textId="77777777" w:rsidR="0007251E" w:rsidRPr="0007251E" w:rsidRDefault="0007251E" w:rsidP="000725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Monitor network for additional attacker activity </w:t>
      </w:r>
    </w:p>
    <w:p w14:paraId="67C0EBFD" w14:textId="77777777" w:rsidR="0007251E" w:rsidRPr="0007251E" w:rsidRDefault="0007251E" w:rsidP="000725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Update </w:t>
      </w:r>
      <w:proofErr w:type="spellStart"/>
      <w:r w:rsidRPr="0007251E">
        <w:rPr>
          <w:rFonts w:ascii="Times New Roman" w:eastAsia="Times New Roman" w:hAnsi="Times New Roman" w:cs="Times New Roman"/>
          <w:kern w:val="0"/>
          <w:sz w:val="24"/>
          <w:szCs w:val="24"/>
          <w:lang w:eastAsia="en-IN"/>
          <w14:ligatures w14:val="none"/>
        </w:rPr>
        <w:t>Wazuh</w:t>
      </w:r>
      <w:proofErr w:type="spellEnd"/>
      <w:r w:rsidRPr="0007251E">
        <w:rPr>
          <w:rFonts w:ascii="Times New Roman" w:eastAsia="Times New Roman" w:hAnsi="Times New Roman" w:cs="Times New Roman"/>
          <w:kern w:val="0"/>
          <w:sz w:val="24"/>
          <w:szCs w:val="24"/>
          <w:lang w:eastAsia="en-IN"/>
          <w14:ligatures w14:val="none"/>
        </w:rPr>
        <w:t xml:space="preserve"> detection signatures </w:t>
      </w:r>
    </w:p>
    <w:p w14:paraId="6F2A3148" w14:textId="77777777" w:rsidR="0007251E" w:rsidRPr="0007251E" w:rsidRDefault="0007251E" w:rsidP="0007251E">
      <w:pPr>
        <w:spacing w:after="0"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pict w14:anchorId="400F7A18">
          <v:rect id="_x0000_i1322" style="width:0;height:1.5pt" o:hralign="center" o:hrstd="t" o:hr="t" fillcolor="#a0a0a0" stroked="f"/>
        </w:pict>
      </w:r>
    </w:p>
    <w:p w14:paraId="40B19855" w14:textId="77777777" w:rsidR="0007251E" w:rsidRPr="0007251E" w:rsidRDefault="0007251E" w:rsidP="000725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7251E">
        <w:rPr>
          <w:rFonts w:ascii="Times New Roman" w:eastAsia="Times New Roman" w:hAnsi="Times New Roman" w:cs="Times New Roman"/>
          <w:b/>
          <w:bCs/>
          <w:kern w:val="36"/>
          <w:sz w:val="48"/>
          <w:szCs w:val="48"/>
          <w:lang w:eastAsia="en-IN"/>
          <w14:ligatures w14:val="none"/>
        </w:rPr>
        <w:lastRenderedPageBreak/>
        <w:t>Incident Status</w:t>
      </w:r>
    </w:p>
    <w:p w14:paraId="782DD469" w14:textId="77777777" w:rsidR="0007251E" w:rsidRPr="0007251E" w:rsidRDefault="0007251E" w:rsidP="000725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Current Status: Escalated</w:t>
      </w:r>
      <w:r w:rsidRPr="0007251E">
        <w:rPr>
          <w:rFonts w:ascii="Times New Roman" w:eastAsia="Times New Roman" w:hAnsi="Times New Roman" w:cs="Times New Roman"/>
          <w:kern w:val="0"/>
          <w:sz w:val="24"/>
          <w:szCs w:val="24"/>
          <w:lang w:eastAsia="en-IN"/>
          <w14:ligatures w14:val="none"/>
        </w:rPr>
        <w:br/>
        <w:t>Risk Level: Critical</w:t>
      </w:r>
      <w:r w:rsidRPr="0007251E">
        <w:rPr>
          <w:rFonts w:ascii="Times New Roman" w:eastAsia="Times New Roman" w:hAnsi="Times New Roman" w:cs="Times New Roman"/>
          <w:kern w:val="0"/>
          <w:sz w:val="24"/>
          <w:szCs w:val="24"/>
          <w:lang w:eastAsia="en-IN"/>
          <w14:ligatures w14:val="none"/>
        </w:rPr>
        <w:br/>
        <w:t>Investigation State: Active Investigation Ongoing</w:t>
      </w:r>
    </w:p>
    <w:p w14:paraId="7128E26C" w14:textId="5744B2EF" w:rsidR="00FC39A4" w:rsidRPr="0007251E" w:rsidRDefault="0007251E" w:rsidP="00824A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7251E">
        <w:rPr>
          <w:rFonts w:ascii="Times New Roman" w:eastAsia="Times New Roman" w:hAnsi="Times New Roman" w:cs="Times New Roman"/>
          <w:kern w:val="0"/>
          <w:sz w:val="24"/>
          <w:szCs w:val="24"/>
          <w:lang w:eastAsia="en-IN"/>
          <w14:ligatures w14:val="none"/>
        </w:rPr>
        <w:pict w14:anchorId="572C3D9E">
          <v:rect id="_x0000_i1330" style="width:0;height:1.5pt" o:hralign="center" o:hrstd="t" o:hr="t" fillcolor="#a0a0a0" stroked="f"/>
        </w:pict>
      </w:r>
    </w:p>
    <w:p w14:paraId="53190B25" w14:textId="6CA5A1E3" w:rsidR="00824A89" w:rsidRPr="0007251E" w:rsidRDefault="00824A89" w:rsidP="00824A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7251E">
        <w:rPr>
          <w:rFonts w:ascii="Times New Roman" w:eastAsia="Times New Roman" w:hAnsi="Times New Roman" w:cs="Times New Roman"/>
          <w:b/>
          <w:bCs/>
          <w:kern w:val="36"/>
          <w:sz w:val="48"/>
          <w:szCs w:val="48"/>
          <w:lang w:eastAsia="en-IN"/>
          <w14:ligatures w14:val="none"/>
        </w:rPr>
        <w:t>Conclusion</w:t>
      </w:r>
    </w:p>
    <w:p w14:paraId="02CD7046" w14:textId="77777777" w:rsidR="00824A89" w:rsidRPr="0007251E" w:rsidRDefault="00824A89" w:rsidP="00824A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 xml:space="preserve">The investigation confirmed attempted exploitation of a vulnerable VSFTPD service hosted on SERVER-X. Early detection by </w:t>
      </w:r>
      <w:proofErr w:type="spellStart"/>
      <w:r w:rsidRPr="0007251E">
        <w:rPr>
          <w:rFonts w:ascii="Times New Roman" w:eastAsia="Times New Roman" w:hAnsi="Times New Roman" w:cs="Times New Roman"/>
          <w:kern w:val="0"/>
          <w:sz w:val="24"/>
          <w:szCs w:val="24"/>
          <w:lang w:eastAsia="en-IN"/>
          <w14:ligatures w14:val="none"/>
        </w:rPr>
        <w:t>Wazuh</w:t>
      </w:r>
      <w:proofErr w:type="spellEnd"/>
      <w:r w:rsidRPr="0007251E">
        <w:rPr>
          <w:rFonts w:ascii="Times New Roman" w:eastAsia="Times New Roman" w:hAnsi="Times New Roman" w:cs="Times New Roman"/>
          <w:kern w:val="0"/>
          <w:sz w:val="24"/>
          <w:szCs w:val="24"/>
          <w:lang w:eastAsia="en-IN"/>
          <w14:ligatures w14:val="none"/>
        </w:rPr>
        <w:t xml:space="preserve"> SIEM allowed the SOC team to rapidly identify suspicious activity, isolate the affected system, and block malicious traffic before broader compromise occurred.</w:t>
      </w:r>
    </w:p>
    <w:p w14:paraId="1E58DB23" w14:textId="77777777" w:rsidR="00824A89" w:rsidRPr="0007251E" w:rsidRDefault="00824A89" w:rsidP="00824A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51E">
        <w:rPr>
          <w:rFonts w:ascii="Times New Roman" w:eastAsia="Times New Roman" w:hAnsi="Times New Roman" w:cs="Times New Roman"/>
          <w:kern w:val="0"/>
          <w:sz w:val="24"/>
          <w:szCs w:val="24"/>
          <w:lang w:eastAsia="en-IN"/>
          <w14:ligatures w14:val="none"/>
        </w:rPr>
        <w:t>The incident demonstrated the importance of continuous monitoring, threat intelligence integration, timely containment actions, and vulnerability management within SOC operations. Further forensic analysis is recommended to ensure no persistence mechanisms or unauthorized modifications remain within the environment.</w:t>
      </w:r>
    </w:p>
    <w:p w14:paraId="758BFD8B" w14:textId="77777777" w:rsidR="0060316C" w:rsidRPr="0007251E" w:rsidRDefault="0060316C" w:rsidP="00850C7E">
      <w:pPr>
        <w:rPr>
          <w:rFonts w:ascii="Times New Roman" w:hAnsi="Times New Roman" w:cs="Times New Roman"/>
        </w:rPr>
      </w:pPr>
    </w:p>
    <w:sectPr w:rsidR="0060316C" w:rsidRPr="0007251E" w:rsidSect="00CC4CCF">
      <w:pgSz w:w="11906" w:h="16838"/>
      <w:pgMar w:top="510" w:right="510" w:bottom="510" w:left="51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A05"/>
    <w:multiLevelType w:val="multilevel"/>
    <w:tmpl w:val="3CA8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30438"/>
    <w:multiLevelType w:val="multilevel"/>
    <w:tmpl w:val="0A26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C3C15"/>
    <w:multiLevelType w:val="multilevel"/>
    <w:tmpl w:val="7648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A2719"/>
    <w:multiLevelType w:val="multilevel"/>
    <w:tmpl w:val="4FA0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74016"/>
    <w:multiLevelType w:val="multilevel"/>
    <w:tmpl w:val="9EC8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57393"/>
    <w:multiLevelType w:val="multilevel"/>
    <w:tmpl w:val="39D8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F617D"/>
    <w:multiLevelType w:val="multilevel"/>
    <w:tmpl w:val="94C0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882A7A"/>
    <w:multiLevelType w:val="multilevel"/>
    <w:tmpl w:val="7734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134C40"/>
    <w:multiLevelType w:val="multilevel"/>
    <w:tmpl w:val="D952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A23E7"/>
    <w:multiLevelType w:val="multilevel"/>
    <w:tmpl w:val="FB7C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42158">
    <w:abstractNumId w:val="6"/>
  </w:num>
  <w:num w:numId="2" w16cid:durableId="369113809">
    <w:abstractNumId w:val="4"/>
  </w:num>
  <w:num w:numId="3" w16cid:durableId="776946154">
    <w:abstractNumId w:val="1"/>
  </w:num>
  <w:num w:numId="4" w16cid:durableId="716664453">
    <w:abstractNumId w:val="0"/>
  </w:num>
  <w:num w:numId="5" w16cid:durableId="2114595661">
    <w:abstractNumId w:val="7"/>
  </w:num>
  <w:num w:numId="6" w16cid:durableId="1370691386">
    <w:abstractNumId w:val="8"/>
  </w:num>
  <w:num w:numId="7" w16cid:durableId="1370061310">
    <w:abstractNumId w:val="5"/>
  </w:num>
  <w:num w:numId="8" w16cid:durableId="756366228">
    <w:abstractNumId w:val="2"/>
  </w:num>
  <w:num w:numId="9" w16cid:durableId="1622568691">
    <w:abstractNumId w:val="9"/>
  </w:num>
  <w:num w:numId="10" w16cid:durableId="1549075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C13"/>
    <w:rsid w:val="0007251E"/>
    <w:rsid w:val="00124F95"/>
    <w:rsid w:val="003A7BDF"/>
    <w:rsid w:val="0060316C"/>
    <w:rsid w:val="0066310A"/>
    <w:rsid w:val="007655D0"/>
    <w:rsid w:val="00824A89"/>
    <w:rsid w:val="00850C7E"/>
    <w:rsid w:val="00921697"/>
    <w:rsid w:val="00BC3893"/>
    <w:rsid w:val="00CC4CCF"/>
    <w:rsid w:val="00D40AD8"/>
    <w:rsid w:val="00DC0C13"/>
    <w:rsid w:val="00EB799C"/>
    <w:rsid w:val="00FC3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222F7"/>
  <w15:chartTrackingRefBased/>
  <w15:docId w15:val="{3BD7B5B4-2586-4BEF-8ACD-26D52AD42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C13"/>
    <w:rPr>
      <w:rFonts w:eastAsiaTheme="majorEastAsia" w:cstheme="majorBidi"/>
      <w:color w:val="272727" w:themeColor="text1" w:themeTint="D8"/>
    </w:rPr>
  </w:style>
  <w:style w:type="paragraph" w:styleId="Title">
    <w:name w:val="Title"/>
    <w:basedOn w:val="Normal"/>
    <w:next w:val="Normal"/>
    <w:link w:val="TitleChar"/>
    <w:uiPriority w:val="10"/>
    <w:qFormat/>
    <w:rsid w:val="00DC0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C13"/>
    <w:pPr>
      <w:spacing w:before="160"/>
      <w:jc w:val="center"/>
    </w:pPr>
    <w:rPr>
      <w:i/>
      <w:iCs/>
      <w:color w:val="404040" w:themeColor="text1" w:themeTint="BF"/>
    </w:rPr>
  </w:style>
  <w:style w:type="character" w:customStyle="1" w:styleId="QuoteChar">
    <w:name w:val="Quote Char"/>
    <w:basedOn w:val="DefaultParagraphFont"/>
    <w:link w:val="Quote"/>
    <w:uiPriority w:val="29"/>
    <w:rsid w:val="00DC0C13"/>
    <w:rPr>
      <w:i/>
      <w:iCs/>
      <w:color w:val="404040" w:themeColor="text1" w:themeTint="BF"/>
    </w:rPr>
  </w:style>
  <w:style w:type="paragraph" w:styleId="ListParagraph">
    <w:name w:val="List Paragraph"/>
    <w:basedOn w:val="Normal"/>
    <w:uiPriority w:val="34"/>
    <w:qFormat/>
    <w:rsid w:val="00DC0C13"/>
    <w:pPr>
      <w:ind w:left="720"/>
      <w:contextualSpacing/>
    </w:pPr>
  </w:style>
  <w:style w:type="character" w:styleId="IntenseEmphasis">
    <w:name w:val="Intense Emphasis"/>
    <w:basedOn w:val="DefaultParagraphFont"/>
    <w:uiPriority w:val="21"/>
    <w:qFormat/>
    <w:rsid w:val="00DC0C13"/>
    <w:rPr>
      <w:i/>
      <w:iCs/>
      <w:color w:val="0F4761" w:themeColor="accent1" w:themeShade="BF"/>
    </w:rPr>
  </w:style>
  <w:style w:type="paragraph" w:styleId="IntenseQuote">
    <w:name w:val="Intense Quote"/>
    <w:basedOn w:val="Normal"/>
    <w:next w:val="Normal"/>
    <w:link w:val="IntenseQuoteChar"/>
    <w:uiPriority w:val="30"/>
    <w:qFormat/>
    <w:rsid w:val="00DC0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C13"/>
    <w:rPr>
      <w:i/>
      <w:iCs/>
      <w:color w:val="0F4761" w:themeColor="accent1" w:themeShade="BF"/>
    </w:rPr>
  </w:style>
  <w:style w:type="character" w:styleId="IntenseReference">
    <w:name w:val="Intense Reference"/>
    <w:basedOn w:val="DefaultParagraphFont"/>
    <w:uiPriority w:val="32"/>
    <w:qFormat/>
    <w:rsid w:val="00DC0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Saswati Singha</dc:creator>
  <cp:keywords/>
  <dc:description/>
  <cp:lastModifiedBy>Saswati Singha</cp:lastModifiedBy>
  <cp:revision>8</cp:revision>
  <dcterms:created xsi:type="dcterms:W3CDTF">2026-05-16T20:00:00Z</dcterms:created>
  <dcterms:modified xsi:type="dcterms:W3CDTF">2026-05-16T20:07:00Z</dcterms:modified>
</cp:coreProperties>
</file>