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1833"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PHISHING INCIDENT RESPONSE REPORT</w:t>
      </w:r>
    </w:p>
    <w:p w14:paraId="7D883F6E" w14:textId="77777777" w:rsidR="009B624D" w:rsidRPr="00A71817" w:rsidRDefault="009B624D" w:rsidP="009B62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1817">
        <w:rPr>
          <w:rFonts w:ascii="Times New Roman" w:eastAsia="Times New Roman" w:hAnsi="Times New Roman" w:cs="Times New Roman"/>
          <w:b/>
          <w:bCs/>
          <w:kern w:val="0"/>
          <w:sz w:val="36"/>
          <w:szCs w:val="36"/>
          <w:lang w:eastAsia="en-IN"/>
          <w14:ligatures w14:val="none"/>
        </w:rPr>
        <w:t>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4688"/>
      </w:tblGrid>
      <w:tr w:rsidR="009B624D" w:rsidRPr="00A71817" w14:paraId="7ADE83EA" w14:textId="77777777">
        <w:trPr>
          <w:tblHeader/>
          <w:tblCellSpacing w:w="15" w:type="dxa"/>
        </w:trPr>
        <w:tc>
          <w:tcPr>
            <w:tcW w:w="0" w:type="auto"/>
            <w:vAlign w:val="center"/>
            <w:hideMark/>
          </w:tcPr>
          <w:p w14:paraId="6EF6562B"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7B54AF85"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Details</w:t>
            </w:r>
          </w:p>
        </w:tc>
      </w:tr>
      <w:tr w:rsidR="009B624D" w:rsidRPr="00A71817" w14:paraId="6627FB72" w14:textId="77777777">
        <w:trPr>
          <w:tblCellSpacing w:w="15" w:type="dxa"/>
        </w:trPr>
        <w:tc>
          <w:tcPr>
            <w:tcW w:w="0" w:type="auto"/>
            <w:vAlign w:val="center"/>
            <w:hideMark/>
          </w:tcPr>
          <w:p w14:paraId="457798ED"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Incident ID</w:t>
            </w:r>
          </w:p>
        </w:tc>
        <w:tc>
          <w:tcPr>
            <w:tcW w:w="0" w:type="auto"/>
            <w:vAlign w:val="center"/>
            <w:hideMark/>
          </w:tcPr>
          <w:p w14:paraId="18328BC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PHISH-2025-004</w:t>
            </w:r>
          </w:p>
        </w:tc>
      </w:tr>
      <w:tr w:rsidR="009B624D" w:rsidRPr="00A71817" w14:paraId="6C81DD73" w14:textId="77777777">
        <w:trPr>
          <w:tblCellSpacing w:w="15" w:type="dxa"/>
        </w:trPr>
        <w:tc>
          <w:tcPr>
            <w:tcW w:w="0" w:type="auto"/>
            <w:vAlign w:val="center"/>
            <w:hideMark/>
          </w:tcPr>
          <w:p w14:paraId="26E6352F"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Incident Type</w:t>
            </w:r>
          </w:p>
        </w:tc>
        <w:tc>
          <w:tcPr>
            <w:tcW w:w="0" w:type="auto"/>
            <w:vAlign w:val="center"/>
            <w:hideMark/>
          </w:tcPr>
          <w:p w14:paraId="68930DB6"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Phishing Attack</w:t>
            </w:r>
          </w:p>
        </w:tc>
      </w:tr>
      <w:tr w:rsidR="009B624D" w:rsidRPr="00A71817" w14:paraId="7A0D6C4A" w14:textId="77777777">
        <w:trPr>
          <w:tblCellSpacing w:w="15" w:type="dxa"/>
        </w:trPr>
        <w:tc>
          <w:tcPr>
            <w:tcW w:w="0" w:type="auto"/>
            <w:vAlign w:val="center"/>
            <w:hideMark/>
          </w:tcPr>
          <w:p w14:paraId="4D1978E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Severity</w:t>
            </w:r>
          </w:p>
        </w:tc>
        <w:tc>
          <w:tcPr>
            <w:tcW w:w="0" w:type="auto"/>
            <w:vAlign w:val="center"/>
            <w:hideMark/>
          </w:tcPr>
          <w:p w14:paraId="654097D3"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High</w:t>
            </w:r>
          </w:p>
        </w:tc>
      </w:tr>
      <w:tr w:rsidR="009B624D" w:rsidRPr="00A71817" w14:paraId="1E32E020" w14:textId="77777777">
        <w:trPr>
          <w:tblCellSpacing w:w="15" w:type="dxa"/>
        </w:trPr>
        <w:tc>
          <w:tcPr>
            <w:tcW w:w="0" w:type="auto"/>
            <w:vAlign w:val="center"/>
            <w:hideMark/>
          </w:tcPr>
          <w:p w14:paraId="70004FA3"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Detection Tool</w:t>
            </w:r>
          </w:p>
        </w:tc>
        <w:tc>
          <w:tcPr>
            <w:tcW w:w="0" w:type="auto"/>
            <w:vAlign w:val="center"/>
            <w:hideMark/>
          </w:tcPr>
          <w:p w14:paraId="56FC0AB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proofErr w:type="spellStart"/>
            <w:r w:rsidRPr="00A71817">
              <w:rPr>
                <w:rFonts w:ascii="Times New Roman" w:eastAsia="Times New Roman" w:hAnsi="Times New Roman" w:cs="Times New Roman"/>
                <w:kern w:val="0"/>
                <w:sz w:val="24"/>
                <w:szCs w:val="24"/>
                <w:lang w:eastAsia="en-IN"/>
                <w14:ligatures w14:val="none"/>
              </w:rPr>
              <w:t>Wazuh</w:t>
            </w:r>
            <w:proofErr w:type="spellEnd"/>
            <w:r w:rsidRPr="00A71817">
              <w:rPr>
                <w:rFonts w:ascii="Times New Roman" w:eastAsia="Times New Roman" w:hAnsi="Times New Roman" w:cs="Times New Roman"/>
                <w:kern w:val="0"/>
                <w:sz w:val="24"/>
                <w:szCs w:val="24"/>
                <w:lang w:eastAsia="en-IN"/>
                <w14:ligatures w14:val="none"/>
              </w:rPr>
              <w:t xml:space="preserve"> SIEM</w:t>
            </w:r>
          </w:p>
        </w:tc>
      </w:tr>
      <w:tr w:rsidR="009B624D" w:rsidRPr="00A71817" w14:paraId="612E2A3F" w14:textId="77777777">
        <w:trPr>
          <w:tblCellSpacing w:w="15" w:type="dxa"/>
        </w:trPr>
        <w:tc>
          <w:tcPr>
            <w:tcW w:w="0" w:type="auto"/>
            <w:vAlign w:val="center"/>
            <w:hideMark/>
          </w:tcPr>
          <w:p w14:paraId="20CCEB7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Reported By</w:t>
            </w:r>
          </w:p>
        </w:tc>
        <w:tc>
          <w:tcPr>
            <w:tcW w:w="0" w:type="auto"/>
            <w:vAlign w:val="center"/>
            <w:hideMark/>
          </w:tcPr>
          <w:p w14:paraId="707204C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SOC Analyst</w:t>
            </w:r>
          </w:p>
        </w:tc>
      </w:tr>
      <w:tr w:rsidR="009B624D" w:rsidRPr="00A71817" w14:paraId="72FF8B6B" w14:textId="77777777">
        <w:trPr>
          <w:tblCellSpacing w:w="15" w:type="dxa"/>
        </w:trPr>
        <w:tc>
          <w:tcPr>
            <w:tcW w:w="0" w:type="auto"/>
            <w:vAlign w:val="center"/>
            <w:hideMark/>
          </w:tcPr>
          <w:p w14:paraId="431798B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Date Detected</w:t>
            </w:r>
          </w:p>
        </w:tc>
        <w:tc>
          <w:tcPr>
            <w:tcW w:w="0" w:type="auto"/>
            <w:vAlign w:val="center"/>
            <w:hideMark/>
          </w:tcPr>
          <w:p w14:paraId="7B4A788C"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2025-08-17</w:t>
            </w:r>
          </w:p>
        </w:tc>
      </w:tr>
      <w:tr w:rsidR="009B624D" w:rsidRPr="00A71817" w14:paraId="5420EFFE" w14:textId="77777777">
        <w:trPr>
          <w:tblCellSpacing w:w="15" w:type="dxa"/>
        </w:trPr>
        <w:tc>
          <w:tcPr>
            <w:tcW w:w="0" w:type="auto"/>
            <w:vAlign w:val="center"/>
            <w:hideMark/>
          </w:tcPr>
          <w:p w14:paraId="50946BC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Affected User</w:t>
            </w:r>
          </w:p>
        </w:tc>
        <w:tc>
          <w:tcPr>
            <w:tcW w:w="0" w:type="auto"/>
            <w:vAlign w:val="center"/>
            <w:hideMark/>
          </w:tcPr>
          <w:p w14:paraId="68F68388"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employee01</w:t>
            </w:r>
          </w:p>
        </w:tc>
      </w:tr>
      <w:tr w:rsidR="009B624D" w:rsidRPr="00A71817" w14:paraId="7A57EF53" w14:textId="77777777">
        <w:trPr>
          <w:tblCellSpacing w:w="15" w:type="dxa"/>
        </w:trPr>
        <w:tc>
          <w:tcPr>
            <w:tcW w:w="0" w:type="auto"/>
            <w:vAlign w:val="center"/>
            <w:hideMark/>
          </w:tcPr>
          <w:p w14:paraId="0EA3B938"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Affected System</w:t>
            </w:r>
          </w:p>
        </w:tc>
        <w:tc>
          <w:tcPr>
            <w:tcW w:w="0" w:type="auto"/>
            <w:vAlign w:val="center"/>
            <w:hideMark/>
          </w:tcPr>
          <w:p w14:paraId="3A0559EF"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WIN10-CLIENT</w:t>
            </w:r>
          </w:p>
        </w:tc>
      </w:tr>
      <w:tr w:rsidR="009B624D" w:rsidRPr="00A71817" w14:paraId="5BC3BDB7" w14:textId="77777777">
        <w:trPr>
          <w:tblCellSpacing w:w="15" w:type="dxa"/>
        </w:trPr>
        <w:tc>
          <w:tcPr>
            <w:tcW w:w="0" w:type="auto"/>
            <w:vAlign w:val="center"/>
            <w:hideMark/>
          </w:tcPr>
          <w:p w14:paraId="1A854AA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Source Email</w:t>
            </w:r>
          </w:p>
        </w:tc>
        <w:tc>
          <w:tcPr>
            <w:tcW w:w="0" w:type="auto"/>
            <w:vAlign w:val="center"/>
            <w:hideMark/>
          </w:tcPr>
          <w:p w14:paraId="068C9F3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support-update@secure-authenticationmail.com</w:t>
            </w:r>
          </w:p>
        </w:tc>
      </w:tr>
      <w:tr w:rsidR="009B624D" w:rsidRPr="00A71817" w14:paraId="19CB7E2E" w14:textId="77777777">
        <w:trPr>
          <w:tblCellSpacing w:w="15" w:type="dxa"/>
        </w:trPr>
        <w:tc>
          <w:tcPr>
            <w:tcW w:w="0" w:type="auto"/>
            <w:vAlign w:val="center"/>
            <w:hideMark/>
          </w:tcPr>
          <w:p w14:paraId="7F52080B"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Malicious URL</w:t>
            </w:r>
          </w:p>
        </w:tc>
        <w:tc>
          <w:tcPr>
            <w:tcW w:w="0" w:type="auto"/>
            <w:vAlign w:val="center"/>
            <w:hideMark/>
          </w:tcPr>
          <w:p w14:paraId="090B83C9"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hxxp://microsoft-authentication-secure[.]com</w:t>
            </w:r>
          </w:p>
        </w:tc>
      </w:tr>
      <w:tr w:rsidR="009B624D" w:rsidRPr="00A71817" w14:paraId="3784FB0C" w14:textId="77777777">
        <w:trPr>
          <w:tblCellSpacing w:w="15" w:type="dxa"/>
        </w:trPr>
        <w:tc>
          <w:tcPr>
            <w:tcW w:w="0" w:type="auto"/>
            <w:vAlign w:val="center"/>
            <w:hideMark/>
          </w:tcPr>
          <w:p w14:paraId="2EB45B1E"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MITRE Technique</w:t>
            </w:r>
          </w:p>
        </w:tc>
        <w:tc>
          <w:tcPr>
            <w:tcW w:w="0" w:type="auto"/>
            <w:vAlign w:val="center"/>
            <w:hideMark/>
          </w:tcPr>
          <w:p w14:paraId="58184E69"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T1566 – Phishing</w:t>
            </w:r>
          </w:p>
        </w:tc>
      </w:tr>
    </w:tbl>
    <w:p w14:paraId="039FBA3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13162118">
          <v:rect id="_x0000_i1073" style="width:0;height:1.5pt" o:hralign="center" o:hrstd="t" o:hr="t" fillcolor="#a0a0a0" stroked="f"/>
        </w:pict>
      </w:r>
    </w:p>
    <w:p w14:paraId="21B805C2"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Executive Summary</w:t>
      </w:r>
    </w:p>
    <w:p w14:paraId="2BC1B048"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A phishing attack targeting internal users was identified after </w:t>
      </w:r>
      <w:proofErr w:type="spellStart"/>
      <w:r w:rsidRPr="00A71817">
        <w:rPr>
          <w:rFonts w:ascii="Times New Roman" w:eastAsia="Times New Roman" w:hAnsi="Times New Roman" w:cs="Times New Roman"/>
          <w:kern w:val="0"/>
          <w:sz w:val="24"/>
          <w:szCs w:val="24"/>
          <w:lang w:eastAsia="en-IN"/>
          <w14:ligatures w14:val="none"/>
        </w:rPr>
        <w:t>Wazuh</w:t>
      </w:r>
      <w:proofErr w:type="spellEnd"/>
      <w:r w:rsidRPr="00A71817">
        <w:rPr>
          <w:rFonts w:ascii="Times New Roman" w:eastAsia="Times New Roman" w:hAnsi="Times New Roman" w:cs="Times New Roman"/>
          <w:kern w:val="0"/>
          <w:sz w:val="24"/>
          <w:szCs w:val="24"/>
          <w:lang w:eastAsia="en-IN"/>
          <w14:ligatures w14:val="none"/>
        </w:rPr>
        <w:t xml:space="preserve"> generated alerts related to suspicious outbound web traffic and user interaction with a malicious email link. The phishing email impersonated a Microsoft security notification and attempted to trick the user into entering account credentials through a fraudulent login page.</w:t>
      </w:r>
    </w:p>
    <w:p w14:paraId="4094749A"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The affected user clicked the embedded link but reported suspicious </w:t>
      </w:r>
      <w:proofErr w:type="spellStart"/>
      <w:r w:rsidRPr="00A71817">
        <w:rPr>
          <w:rFonts w:ascii="Times New Roman" w:eastAsia="Times New Roman" w:hAnsi="Times New Roman" w:cs="Times New Roman"/>
          <w:kern w:val="0"/>
          <w:sz w:val="24"/>
          <w:szCs w:val="24"/>
          <w:lang w:eastAsia="en-IN"/>
          <w14:ligatures w14:val="none"/>
        </w:rPr>
        <w:t>behavior</w:t>
      </w:r>
      <w:proofErr w:type="spellEnd"/>
      <w:r w:rsidRPr="00A71817">
        <w:rPr>
          <w:rFonts w:ascii="Times New Roman" w:eastAsia="Times New Roman" w:hAnsi="Times New Roman" w:cs="Times New Roman"/>
          <w:kern w:val="0"/>
          <w:sz w:val="24"/>
          <w:szCs w:val="24"/>
          <w:lang w:eastAsia="en-IN"/>
          <w14:ligatures w14:val="none"/>
        </w:rPr>
        <w:t xml:space="preserve"> shortly afterward. The SOC team immediately initiated investigation and containment procedures to prevent credential compromise and potential lateral movement within the network environment.</w:t>
      </w:r>
    </w:p>
    <w:p w14:paraId="1A4A0580"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The phishing domain and associated indicators were </w:t>
      </w:r>
      <w:proofErr w:type="spellStart"/>
      <w:r w:rsidRPr="00A71817">
        <w:rPr>
          <w:rFonts w:ascii="Times New Roman" w:eastAsia="Times New Roman" w:hAnsi="Times New Roman" w:cs="Times New Roman"/>
          <w:kern w:val="0"/>
          <w:sz w:val="24"/>
          <w:szCs w:val="24"/>
          <w:lang w:eastAsia="en-IN"/>
          <w14:ligatures w14:val="none"/>
        </w:rPr>
        <w:t>analyzed</w:t>
      </w:r>
      <w:proofErr w:type="spellEnd"/>
      <w:r w:rsidRPr="00A71817">
        <w:rPr>
          <w:rFonts w:ascii="Times New Roman" w:eastAsia="Times New Roman" w:hAnsi="Times New Roman" w:cs="Times New Roman"/>
          <w:kern w:val="0"/>
          <w:sz w:val="24"/>
          <w:szCs w:val="24"/>
          <w:lang w:eastAsia="en-IN"/>
          <w14:ligatures w14:val="none"/>
        </w:rPr>
        <w:t xml:space="preserve"> using </w:t>
      </w:r>
      <w:proofErr w:type="spellStart"/>
      <w:r w:rsidRPr="00A71817">
        <w:rPr>
          <w:rFonts w:ascii="Times New Roman" w:eastAsia="Times New Roman" w:hAnsi="Times New Roman" w:cs="Times New Roman"/>
          <w:kern w:val="0"/>
          <w:sz w:val="24"/>
          <w:szCs w:val="24"/>
          <w:lang w:eastAsia="en-IN"/>
          <w14:ligatures w14:val="none"/>
        </w:rPr>
        <w:t>VirusTotal</w:t>
      </w:r>
      <w:proofErr w:type="spellEnd"/>
      <w:r w:rsidRPr="00A71817">
        <w:rPr>
          <w:rFonts w:ascii="Times New Roman" w:eastAsia="Times New Roman" w:hAnsi="Times New Roman" w:cs="Times New Roman"/>
          <w:kern w:val="0"/>
          <w:sz w:val="24"/>
          <w:szCs w:val="24"/>
          <w:lang w:eastAsia="en-IN"/>
          <w14:ligatures w14:val="none"/>
        </w:rPr>
        <w:t xml:space="preserve"> and AlienVault OTX. Threat intelligence results confirmed that the domain had previously been associated with credential harvesting campaigns targeting enterprise users.</w:t>
      </w:r>
    </w:p>
    <w:p w14:paraId="24C1B2E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53004A78">
          <v:rect id="_x0000_i1074" style="width:0;height:1.5pt" o:hralign="center" o:hrstd="t" o:hr="t" fillcolor="#a0a0a0" stroked="f"/>
        </w:pict>
      </w:r>
    </w:p>
    <w:p w14:paraId="35F9129F"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Incident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6101"/>
      </w:tblGrid>
      <w:tr w:rsidR="009B624D" w:rsidRPr="00A71817" w14:paraId="57192B6E" w14:textId="77777777">
        <w:trPr>
          <w:tblHeader/>
          <w:tblCellSpacing w:w="15" w:type="dxa"/>
        </w:trPr>
        <w:tc>
          <w:tcPr>
            <w:tcW w:w="0" w:type="auto"/>
            <w:vAlign w:val="center"/>
            <w:hideMark/>
          </w:tcPr>
          <w:p w14:paraId="2F4C3B46"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Timestamp</w:t>
            </w:r>
          </w:p>
        </w:tc>
        <w:tc>
          <w:tcPr>
            <w:tcW w:w="0" w:type="auto"/>
            <w:vAlign w:val="center"/>
            <w:hideMark/>
          </w:tcPr>
          <w:p w14:paraId="1A8ABA48"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Event</w:t>
            </w:r>
          </w:p>
        </w:tc>
      </w:tr>
      <w:tr w:rsidR="009B624D" w:rsidRPr="00A71817" w14:paraId="5FFF54FD" w14:textId="77777777">
        <w:trPr>
          <w:tblCellSpacing w:w="15" w:type="dxa"/>
        </w:trPr>
        <w:tc>
          <w:tcPr>
            <w:tcW w:w="0" w:type="auto"/>
            <w:vAlign w:val="center"/>
            <w:hideMark/>
          </w:tcPr>
          <w:p w14:paraId="7BA3FB8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09:15 AM</w:t>
            </w:r>
          </w:p>
        </w:tc>
        <w:tc>
          <w:tcPr>
            <w:tcW w:w="0" w:type="auto"/>
            <w:vAlign w:val="center"/>
            <w:hideMark/>
          </w:tcPr>
          <w:p w14:paraId="5CF5E28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User received phishing email impersonating Microsoft support</w:t>
            </w:r>
          </w:p>
        </w:tc>
      </w:tr>
      <w:tr w:rsidR="009B624D" w:rsidRPr="00A71817" w14:paraId="2035A85F" w14:textId="77777777">
        <w:trPr>
          <w:tblCellSpacing w:w="15" w:type="dxa"/>
        </w:trPr>
        <w:tc>
          <w:tcPr>
            <w:tcW w:w="0" w:type="auto"/>
            <w:vAlign w:val="center"/>
            <w:hideMark/>
          </w:tcPr>
          <w:p w14:paraId="616C5DD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09:18 AM</w:t>
            </w:r>
          </w:p>
        </w:tc>
        <w:tc>
          <w:tcPr>
            <w:tcW w:w="0" w:type="auto"/>
            <w:vAlign w:val="center"/>
            <w:hideMark/>
          </w:tcPr>
          <w:p w14:paraId="15595C46"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User clicked malicious authentication link</w:t>
            </w:r>
          </w:p>
        </w:tc>
      </w:tr>
      <w:tr w:rsidR="009B624D" w:rsidRPr="00A71817" w14:paraId="05A27B29" w14:textId="77777777">
        <w:trPr>
          <w:tblCellSpacing w:w="15" w:type="dxa"/>
        </w:trPr>
        <w:tc>
          <w:tcPr>
            <w:tcW w:w="0" w:type="auto"/>
            <w:vAlign w:val="center"/>
            <w:hideMark/>
          </w:tcPr>
          <w:p w14:paraId="45890E2B"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09:20 AM</w:t>
            </w:r>
          </w:p>
        </w:tc>
        <w:tc>
          <w:tcPr>
            <w:tcW w:w="0" w:type="auto"/>
            <w:vAlign w:val="center"/>
            <w:hideMark/>
          </w:tcPr>
          <w:p w14:paraId="35F1504D"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proofErr w:type="spellStart"/>
            <w:r w:rsidRPr="00A71817">
              <w:rPr>
                <w:rFonts w:ascii="Times New Roman" w:eastAsia="Times New Roman" w:hAnsi="Times New Roman" w:cs="Times New Roman"/>
                <w:kern w:val="0"/>
                <w:sz w:val="24"/>
                <w:szCs w:val="24"/>
                <w:lang w:eastAsia="en-IN"/>
                <w14:ligatures w14:val="none"/>
              </w:rPr>
              <w:t>Wazuh</w:t>
            </w:r>
            <w:proofErr w:type="spellEnd"/>
            <w:r w:rsidRPr="00A71817">
              <w:rPr>
                <w:rFonts w:ascii="Times New Roman" w:eastAsia="Times New Roman" w:hAnsi="Times New Roman" w:cs="Times New Roman"/>
                <w:kern w:val="0"/>
                <w:sz w:val="24"/>
                <w:szCs w:val="24"/>
                <w:lang w:eastAsia="en-IN"/>
                <w14:ligatures w14:val="none"/>
              </w:rPr>
              <w:t xml:space="preserve"> detected suspicious outbound connection</w:t>
            </w:r>
          </w:p>
        </w:tc>
      </w:tr>
      <w:tr w:rsidR="009B624D" w:rsidRPr="00A71817" w14:paraId="547AB288" w14:textId="77777777">
        <w:trPr>
          <w:tblCellSpacing w:w="15" w:type="dxa"/>
        </w:trPr>
        <w:tc>
          <w:tcPr>
            <w:tcW w:w="0" w:type="auto"/>
            <w:vAlign w:val="center"/>
            <w:hideMark/>
          </w:tcPr>
          <w:p w14:paraId="455B778F"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09:24 AM</w:t>
            </w:r>
          </w:p>
        </w:tc>
        <w:tc>
          <w:tcPr>
            <w:tcW w:w="0" w:type="auto"/>
            <w:vAlign w:val="center"/>
            <w:hideMark/>
          </w:tcPr>
          <w:p w14:paraId="61069478"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SOC </w:t>
            </w:r>
            <w:proofErr w:type="gramStart"/>
            <w:r w:rsidRPr="00A71817">
              <w:rPr>
                <w:rFonts w:ascii="Times New Roman" w:eastAsia="Times New Roman" w:hAnsi="Times New Roman" w:cs="Times New Roman"/>
                <w:kern w:val="0"/>
                <w:sz w:val="24"/>
                <w:szCs w:val="24"/>
                <w:lang w:eastAsia="en-IN"/>
                <w14:ligatures w14:val="none"/>
              </w:rPr>
              <w:t>analyst initiated</w:t>
            </w:r>
            <w:proofErr w:type="gramEnd"/>
            <w:r w:rsidRPr="00A71817">
              <w:rPr>
                <w:rFonts w:ascii="Times New Roman" w:eastAsia="Times New Roman" w:hAnsi="Times New Roman" w:cs="Times New Roman"/>
                <w:kern w:val="0"/>
                <w:sz w:val="24"/>
                <w:szCs w:val="24"/>
                <w:lang w:eastAsia="en-IN"/>
                <w14:ligatures w14:val="none"/>
              </w:rPr>
              <w:t xml:space="preserve"> investigation</w:t>
            </w:r>
          </w:p>
        </w:tc>
      </w:tr>
      <w:tr w:rsidR="009B624D" w:rsidRPr="00A71817" w14:paraId="3FCAE6B3" w14:textId="77777777">
        <w:trPr>
          <w:tblCellSpacing w:w="15" w:type="dxa"/>
        </w:trPr>
        <w:tc>
          <w:tcPr>
            <w:tcW w:w="0" w:type="auto"/>
            <w:vAlign w:val="center"/>
            <w:hideMark/>
          </w:tcPr>
          <w:p w14:paraId="021FFDAD"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09:30 AM</w:t>
            </w:r>
          </w:p>
        </w:tc>
        <w:tc>
          <w:tcPr>
            <w:tcW w:w="0" w:type="auto"/>
            <w:vAlign w:val="center"/>
            <w:hideMark/>
          </w:tcPr>
          <w:p w14:paraId="2053896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Malicious domain </w:t>
            </w:r>
            <w:proofErr w:type="spellStart"/>
            <w:r w:rsidRPr="00A71817">
              <w:rPr>
                <w:rFonts w:ascii="Times New Roman" w:eastAsia="Times New Roman" w:hAnsi="Times New Roman" w:cs="Times New Roman"/>
                <w:kern w:val="0"/>
                <w:sz w:val="24"/>
                <w:szCs w:val="24"/>
                <w:lang w:eastAsia="en-IN"/>
                <w14:ligatures w14:val="none"/>
              </w:rPr>
              <w:t>analyzed</w:t>
            </w:r>
            <w:proofErr w:type="spellEnd"/>
            <w:r w:rsidRPr="00A71817">
              <w:rPr>
                <w:rFonts w:ascii="Times New Roman" w:eastAsia="Times New Roman" w:hAnsi="Times New Roman" w:cs="Times New Roman"/>
                <w:kern w:val="0"/>
                <w:sz w:val="24"/>
                <w:szCs w:val="24"/>
                <w:lang w:eastAsia="en-IN"/>
                <w14:ligatures w14:val="none"/>
              </w:rPr>
              <w:t xml:space="preserve"> using </w:t>
            </w:r>
            <w:proofErr w:type="spellStart"/>
            <w:r w:rsidRPr="00A71817">
              <w:rPr>
                <w:rFonts w:ascii="Times New Roman" w:eastAsia="Times New Roman" w:hAnsi="Times New Roman" w:cs="Times New Roman"/>
                <w:kern w:val="0"/>
                <w:sz w:val="24"/>
                <w:szCs w:val="24"/>
                <w:lang w:eastAsia="en-IN"/>
                <w14:ligatures w14:val="none"/>
              </w:rPr>
              <w:t>VirusTotal</w:t>
            </w:r>
            <w:proofErr w:type="spellEnd"/>
          </w:p>
        </w:tc>
      </w:tr>
      <w:tr w:rsidR="009B624D" w:rsidRPr="00A71817" w14:paraId="01B9A444" w14:textId="77777777">
        <w:trPr>
          <w:tblCellSpacing w:w="15" w:type="dxa"/>
        </w:trPr>
        <w:tc>
          <w:tcPr>
            <w:tcW w:w="0" w:type="auto"/>
            <w:vAlign w:val="center"/>
            <w:hideMark/>
          </w:tcPr>
          <w:p w14:paraId="660126EF"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09:38 AM</w:t>
            </w:r>
          </w:p>
        </w:tc>
        <w:tc>
          <w:tcPr>
            <w:tcW w:w="0" w:type="auto"/>
            <w:vAlign w:val="center"/>
            <w:hideMark/>
          </w:tcPr>
          <w:p w14:paraId="553F8AB8"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User account password reset initiated</w:t>
            </w:r>
          </w:p>
        </w:tc>
      </w:tr>
      <w:tr w:rsidR="009B624D" w:rsidRPr="00A71817" w14:paraId="5A5D0E6B" w14:textId="77777777">
        <w:trPr>
          <w:tblCellSpacing w:w="15" w:type="dxa"/>
        </w:trPr>
        <w:tc>
          <w:tcPr>
            <w:tcW w:w="0" w:type="auto"/>
            <w:vAlign w:val="center"/>
            <w:hideMark/>
          </w:tcPr>
          <w:p w14:paraId="49DF7C0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09:45 AM</w:t>
            </w:r>
          </w:p>
        </w:tc>
        <w:tc>
          <w:tcPr>
            <w:tcW w:w="0" w:type="auto"/>
            <w:vAlign w:val="center"/>
            <w:hideMark/>
          </w:tcPr>
          <w:p w14:paraId="1DA4E7CB"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Endpoint isolated for further inspection</w:t>
            </w:r>
          </w:p>
        </w:tc>
      </w:tr>
      <w:tr w:rsidR="009B624D" w:rsidRPr="00A71817" w14:paraId="1BA78212" w14:textId="77777777">
        <w:trPr>
          <w:tblCellSpacing w:w="15" w:type="dxa"/>
        </w:trPr>
        <w:tc>
          <w:tcPr>
            <w:tcW w:w="0" w:type="auto"/>
            <w:vAlign w:val="center"/>
            <w:hideMark/>
          </w:tcPr>
          <w:p w14:paraId="3EFEF723"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10:05 AM</w:t>
            </w:r>
          </w:p>
        </w:tc>
        <w:tc>
          <w:tcPr>
            <w:tcW w:w="0" w:type="auto"/>
            <w:vAlign w:val="center"/>
            <w:hideMark/>
          </w:tcPr>
          <w:p w14:paraId="565BD28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Threat intelligence validation completed</w:t>
            </w:r>
          </w:p>
        </w:tc>
      </w:tr>
      <w:tr w:rsidR="009B624D" w:rsidRPr="00A71817" w14:paraId="3F5E6076" w14:textId="77777777">
        <w:trPr>
          <w:tblCellSpacing w:w="15" w:type="dxa"/>
        </w:trPr>
        <w:tc>
          <w:tcPr>
            <w:tcW w:w="0" w:type="auto"/>
            <w:vAlign w:val="center"/>
            <w:hideMark/>
          </w:tcPr>
          <w:p w14:paraId="0435B2E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10:20 AM</w:t>
            </w:r>
          </w:p>
        </w:tc>
        <w:tc>
          <w:tcPr>
            <w:tcW w:w="0" w:type="auto"/>
            <w:vAlign w:val="center"/>
            <w:hideMark/>
          </w:tcPr>
          <w:p w14:paraId="1B1CEA8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Incident successfully contained</w:t>
            </w:r>
          </w:p>
        </w:tc>
      </w:tr>
    </w:tbl>
    <w:p w14:paraId="22A76EC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4D35B2A3">
          <v:rect id="_x0000_i1075" style="width:0;height:1.5pt" o:hralign="center" o:hrstd="t" o:hr="t" fillcolor="#a0a0a0" stroked="f"/>
        </w:pict>
      </w:r>
    </w:p>
    <w:p w14:paraId="0C518EF4"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lastRenderedPageBreak/>
        <w:t>Investigation Details</w:t>
      </w:r>
    </w:p>
    <w:p w14:paraId="2FE5E522"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phishing email used social engineering techniques to create urgency by informing the user that their Microsoft account required immediate verification. The sender domain appeared visually similar to legitimate Microsoft infrastructure but contained subtle spelling variations designed to deceive users.</w:t>
      </w:r>
    </w:p>
    <w:p w14:paraId="21940F90"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Upon clicking the embedded link, the user was redirected to a fraudulent login page requesting account credentials. Network monitoring tools identified outbound traffic connections to a suspicious external domain shortly after the interaction occurred.</w:t>
      </w:r>
    </w:p>
    <w:p w14:paraId="4825C25B"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SOC analysts reviewed:</w:t>
      </w:r>
    </w:p>
    <w:p w14:paraId="6B9DFBFE"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Email headers </w:t>
      </w:r>
    </w:p>
    <w:p w14:paraId="26D91E6F"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DNS resolution activity </w:t>
      </w:r>
    </w:p>
    <w:p w14:paraId="7271562C"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Browser history </w:t>
      </w:r>
    </w:p>
    <w:p w14:paraId="0103CBA0"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Network connections </w:t>
      </w:r>
    </w:p>
    <w:p w14:paraId="09A7737F"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Endpoint logs </w:t>
      </w:r>
    </w:p>
    <w:p w14:paraId="780695B8" w14:textId="77777777" w:rsidR="009B624D" w:rsidRPr="00A71817" w:rsidRDefault="009B624D" w:rsidP="009B62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User activity timeline </w:t>
      </w:r>
    </w:p>
    <w:p w14:paraId="2FAA9D3B"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Threat intelligence analysis confirmed the phishing domain was associated with known credential harvesting campaigns.</w:t>
      </w:r>
    </w:p>
    <w:p w14:paraId="3F5EB986"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2012F746">
          <v:rect id="_x0000_i1076" style="width:0;height:1.5pt" o:hralign="center" o:hrstd="t" o:hr="t" fillcolor="#a0a0a0" stroked="f"/>
        </w:pict>
      </w:r>
    </w:p>
    <w:p w14:paraId="30002265"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Indicators of Compromise (IOCs)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4688"/>
      </w:tblGrid>
      <w:tr w:rsidR="009B624D" w:rsidRPr="00A71817" w14:paraId="33142228" w14:textId="77777777">
        <w:trPr>
          <w:tblHeader/>
          <w:tblCellSpacing w:w="15" w:type="dxa"/>
        </w:trPr>
        <w:tc>
          <w:tcPr>
            <w:tcW w:w="0" w:type="auto"/>
            <w:vAlign w:val="center"/>
            <w:hideMark/>
          </w:tcPr>
          <w:p w14:paraId="103458EE"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IOC Type</w:t>
            </w:r>
          </w:p>
        </w:tc>
        <w:tc>
          <w:tcPr>
            <w:tcW w:w="0" w:type="auto"/>
            <w:vAlign w:val="center"/>
            <w:hideMark/>
          </w:tcPr>
          <w:p w14:paraId="43446CF1" w14:textId="77777777" w:rsidR="009B624D" w:rsidRPr="00A71817" w:rsidRDefault="009B624D" w:rsidP="009B624D">
            <w:pPr>
              <w:spacing w:after="0" w:line="240" w:lineRule="auto"/>
              <w:jc w:val="center"/>
              <w:rPr>
                <w:rFonts w:ascii="Times New Roman" w:eastAsia="Times New Roman" w:hAnsi="Times New Roman" w:cs="Times New Roman"/>
                <w:b/>
                <w:bCs/>
                <w:kern w:val="0"/>
                <w:sz w:val="24"/>
                <w:szCs w:val="24"/>
                <w:lang w:eastAsia="en-IN"/>
                <w14:ligatures w14:val="none"/>
              </w:rPr>
            </w:pPr>
            <w:r w:rsidRPr="00A71817">
              <w:rPr>
                <w:rFonts w:ascii="Times New Roman" w:eastAsia="Times New Roman" w:hAnsi="Times New Roman" w:cs="Times New Roman"/>
                <w:b/>
                <w:bCs/>
                <w:kern w:val="0"/>
                <w:sz w:val="24"/>
                <w:szCs w:val="24"/>
                <w:lang w:eastAsia="en-IN"/>
                <w14:ligatures w14:val="none"/>
              </w:rPr>
              <w:t>Value</w:t>
            </w:r>
          </w:p>
        </w:tc>
      </w:tr>
      <w:tr w:rsidR="009B624D" w:rsidRPr="00A71817" w14:paraId="32944DEB" w14:textId="77777777">
        <w:trPr>
          <w:tblCellSpacing w:w="15" w:type="dxa"/>
        </w:trPr>
        <w:tc>
          <w:tcPr>
            <w:tcW w:w="0" w:type="auto"/>
            <w:vAlign w:val="center"/>
            <w:hideMark/>
          </w:tcPr>
          <w:p w14:paraId="266F32BF"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Malicious Domain</w:t>
            </w:r>
          </w:p>
        </w:tc>
        <w:tc>
          <w:tcPr>
            <w:tcW w:w="0" w:type="auto"/>
            <w:vAlign w:val="center"/>
            <w:hideMark/>
          </w:tcPr>
          <w:p w14:paraId="12FA978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microsoft-authentication-secure.com</w:t>
            </w:r>
          </w:p>
        </w:tc>
      </w:tr>
      <w:tr w:rsidR="009B624D" w:rsidRPr="00A71817" w14:paraId="60DCA97C" w14:textId="77777777">
        <w:trPr>
          <w:tblCellSpacing w:w="15" w:type="dxa"/>
        </w:trPr>
        <w:tc>
          <w:tcPr>
            <w:tcW w:w="0" w:type="auto"/>
            <w:vAlign w:val="center"/>
            <w:hideMark/>
          </w:tcPr>
          <w:p w14:paraId="7E7E0077"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Source Email</w:t>
            </w:r>
          </w:p>
        </w:tc>
        <w:tc>
          <w:tcPr>
            <w:tcW w:w="0" w:type="auto"/>
            <w:vAlign w:val="center"/>
            <w:hideMark/>
          </w:tcPr>
          <w:p w14:paraId="42E4DC1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support-update@secure-authenticationmail.com</w:t>
            </w:r>
          </w:p>
        </w:tc>
      </w:tr>
      <w:tr w:rsidR="009B624D" w:rsidRPr="00A71817" w14:paraId="6A511728" w14:textId="77777777">
        <w:trPr>
          <w:tblCellSpacing w:w="15" w:type="dxa"/>
        </w:trPr>
        <w:tc>
          <w:tcPr>
            <w:tcW w:w="0" w:type="auto"/>
            <w:vAlign w:val="center"/>
            <w:hideMark/>
          </w:tcPr>
          <w:p w14:paraId="0C5EE44C"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Affected User</w:t>
            </w:r>
          </w:p>
        </w:tc>
        <w:tc>
          <w:tcPr>
            <w:tcW w:w="0" w:type="auto"/>
            <w:vAlign w:val="center"/>
            <w:hideMark/>
          </w:tcPr>
          <w:p w14:paraId="2F6900D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employee01</w:t>
            </w:r>
          </w:p>
        </w:tc>
      </w:tr>
      <w:tr w:rsidR="009B624D" w:rsidRPr="00A71817" w14:paraId="0B860EAC" w14:textId="77777777">
        <w:trPr>
          <w:tblCellSpacing w:w="15" w:type="dxa"/>
        </w:trPr>
        <w:tc>
          <w:tcPr>
            <w:tcW w:w="0" w:type="auto"/>
            <w:vAlign w:val="center"/>
            <w:hideMark/>
          </w:tcPr>
          <w:p w14:paraId="43F2537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Affected Host</w:t>
            </w:r>
          </w:p>
        </w:tc>
        <w:tc>
          <w:tcPr>
            <w:tcW w:w="0" w:type="auto"/>
            <w:vAlign w:val="center"/>
            <w:hideMark/>
          </w:tcPr>
          <w:p w14:paraId="4277DDD5"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WIN10-CLIENT</w:t>
            </w:r>
          </w:p>
        </w:tc>
      </w:tr>
      <w:tr w:rsidR="009B624D" w:rsidRPr="00A71817" w14:paraId="36D923E9" w14:textId="77777777">
        <w:trPr>
          <w:tblCellSpacing w:w="15" w:type="dxa"/>
        </w:trPr>
        <w:tc>
          <w:tcPr>
            <w:tcW w:w="0" w:type="auto"/>
            <w:vAlign w:val="center"/>
            <w:hideMark/>
          </w:tcPr>
          <w:p w14:paraId="30ED8B3E"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MITRE Technique</w:t>
            </w:r>
          </w:p>
        </w:tc>
        <w:tc>
          <w:tcPr>
            <w:tcW w:w="0" w:type="auto"/>
            <w:vAlign w:val="center"/>
            <w:hideMark/>
          </w:tcPr>
          <w:p w14:paraId="24038A30"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T1566</w:t>
            </w:r>
          </w:p>
        </w:tc>
      </w:tr>
      <w:tr w:rsidR="009B624D" w:rsidRPr="00A71817" w14:paraId="1D0C6CA5" w14:textId="77777777">
        <w:trPr>
          <w:tblCellSpacing w:w="15" w:type="dxa"/>
        </w:trPr>
        <w:tc>
          <w:tcPr>
            <w:tcW w:w="0" w:type="auto"/>
            <w:vAlign w:val="center"/>
            <w:hideMark/>
          </w:tcPr>
          <w:p w14:paraId="43437EA1"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Attack Type</w:t>
            </w:r>
          </w:p>
        </w:tc>
        <w:tc>
          <w:tcPr>
            <w:tcW w:w="0" w:type="auto"/>
            <w:vAlign w:val="center"/>
            <w:hideMark/>
          </w:tcPr>
          <w:p w14:paraId="0F5DD04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Credential Harvesting</w:t>
            </w:r>
          </w:p>
        </w:tc>
      </w:tr>
    </w:tbl>
    <w:p w14:paraId="00B0AD8B"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12A50D07">
          <v:rect id="_x0000_i1077" style="width:0;height:1.5pt" o:hralign="center" o:hrstd="t" o:hr="t" fillcolor="#a0a0a0" stroked="f"/>
        </w:pict>
      </w:r>
    </w:p>
    <w:p w14:paraId="14FE586F"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Containment Actions</w:t>
      </w:r>
    </w:p>
    <w:p w14:paraId="7C9350DF"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following response actions were performed:</w:t>
      </w:r>
    </w:p>
    <w:p w14:paraId="3A926958"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User password was immediately reset </w:t>
      </w:r>
    </w:p>
    <w:p w14:paraId="1DE02D9C"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Affected endpoint was isolated temporarily </w:t>
      </w:r>
    </w:p>
    <w:p w14:paraId="3C428EF1"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Malicious domain was blocked at firewall level </w:t>
      </w:r>
    </w:p>
    <w:p w14:paraId="60728226"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Browser cache and sessions were cleared </w:t>
      </w:r>
    </w:p>
    <w:p w14:paraId="23F7DA67"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Endpoint malware scan was completed </w:t>
      </w:r>
    </w:p>
    <w:p w14:paraId="768258C9"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Email indicators were added to detection rules </w:t>
      </w:r>
    </w:p>
    <w:p w14:paraId="01952024" w14:textId="77777777" w:rsidR="009B624D" w:rsidRPr="00A71817" w:rsidRDefault="009B624D" w:rsidP="009B62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Security awareness notification was shared internally </w:t>
      </w:r>
    </w:p>
    <w:p w14:paraId="50FEC823"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These actions successfully prevented further interaction with the phishing infrastructure.</w:t>
      </w:r>
    </w:p>
    <w:p w14:paraId="5950D65C"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60F17BCA">
          <v:rect id="_x0000_i1078" style="width:0;height:1.5pt" o:hralign="center" o:hrstd="t" o:hr="t" fillcolor="#a0a0a0" stroked="f"/>
        </w:pict>
      </w:r>
    </w:p>
    <w:p w14:paraId="0D3C5F17"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lastRenderedPageBreak/>
        <w:t>Impact Analysis</w:t>
      </w:r>
    </w:p>
    <w:p w14:paraId="6018BCC3"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investigation found no evidence of malware execution or successful privilege escalation. Although the user interacted with the phishing link, no confirmed credential compromise was identified during the investigation.</w:t>
      </w:r>
    </w:p>
    <w:p w14:paraId="300E62A7"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Potential risks included:</w:t>
      </w:r>
    </w:p>
    <w:p w14:paraId="32EB6408" w14:textId="77777777" w:rsidR="009B624D" w:rsidRPr="00A71817" w:rsidRDefault="009B624D" w:rsidP="009B62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Credential theft </w:t>
      </w:r>
    </w:p>
    <w:p w14:paraId="0B6945B3" w14:textId="77777777" w:rsidR="009B624D" w:rsidRPr="00A71817" w:rsidRDefault="009B624D" w:rsidP="009B62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Unauthorized access </w:t>
      </w:r>
    </w:p>
    <w:p w14:paraId="60A39FBE" w14:textId="77777777" w:rsidR="009B624D" w:rsidRPr="00A71817" w:rsidRDefault="009B624D" w:rsidP="009B62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Internal account compromise </w:t>
      </w:r>
    </w:p>
    <w:p w14:paraId="00343350" w14:textId="77777777" w:rsidR="009B624D" w:rsidRPr="00A71817" w:rsidRDefault="009B624D" w:rsidP="009B62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Data exposure </w:t>
      </w:r>
    </w:p>
    <w:p w14:paraId="6DA13E21"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Due to rapid detection and response, organizational impact remained limited.</w:t>
      </w:r>
    </w:p>
    <w:p w14:paraId="5DD96F6D"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2B26E1B4">
          <v:rect id="_x0000_i1079" style="width:0;height:1.5pt" o:hralign="center" o:hrstd="t" o:hr="t" fillcolor="#a0a0a0" stroked="f"/>
        </w:pict>
      </w:r>
    </w:p>
    <w:p w14:paraId="79947EFD"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Lessons Learned</w:t>
      </w:r>
    </w:p>
    <w:p w14:paraId="50D89A4F"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incident highlighted the effectiveness of phishing attacks that rely on social engineering and visually deceptive domains. Although technical controls detected suspicious activity quickly, user interaction still occurred before containment procedures began.</w:t>
      </w:r>
    </w:p>
    <w:p w14:paraId="20A49FD8"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following improvements were recommended:</w:t>
      </w:r>
    </w:p>
    <w:p w14:paraId="6694DE75" w14:textId="77777777" w:rsidR="009B624D" w:rsidRPr="00A71817" w:rsidRDefault="009B624D" w:rsidP="009B62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Additional phishing awareness training </w:t>
      </w:r>
    </w:p>
    <w:p w14:paraId="78272929" w14:textId="77777777" w:rsidR="009B624D" w:rsidRPr="00A71817" w:rsidRDefault="009B624D" w:rsidP="009B62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Improved email filtering rules </w:t>
      </w:r>
    </w:p>
    <w:p w14:paraId="1162F100" w14:textId="77777777" w:rsidR="009B624D" w:rsidRPr="00A71817" w:rsidRDefault="009B624D" w:rsidP="009B62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Stronger multi-factor authentication policies </w:t>
      </w:r>
    </w:p>
    <w:p w14:paraId="1BC43E15" w14:textId="77777777" w:rsidR="009B624D" w:rsidRPr="00A71817" w:rsidRDefault="009B624D" w:rsidP="009B62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Enhanced monitoring of outbound DNS requests </w:t>
      </w:r>
    </w:p>
    <w:p w14:paraId="528E5E21" w14:textId="77777777" w:rsidR="009B624D" w:rsidRPr="00A71817" w:rsidRDefault="009B624D" w:rsidP="009B62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Faster automated alert escalation </w:t>
      </w:r>
    </w:p>
    <w:p w14:paraId="3ABE022A" w14:textId="77777777" w:rsidR="009B624D" w:rsidRPr="00A71817" w:rsidRDefault="009B624D" w:rsidP="009B624D">
      <w:pPr>
        <w:spacing w:after="0"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pict w14:anchorId="0DAD90C2">
          <v:rect id="_x0000_i1080" style="width:0;height:1.5pt" o:hralign="center" o:hrstd="t" o:hr="t" fillcolor="#a0a0a0" stroked="f"/>
        </w:pict>
      </w:r>
    </w:p>
    <w:p w14:paraId="2665C77F" w14:textId="77777777" w:rsidR="009B624D" w:rsidRPr="00A71817" w:rsidRDefault="009B624D" w:rsidP="009B6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71817">
        <w:rPr>
          <w:rFonts w:ascii="Times New Roman" w:eastAsia="Times New Roman" w:hAnsi="Times New Roman" w:cs="Times New Roman"/>
          <w:b/>
          <w:bCs/>
          <w:kern w:val="36"/>
          <w:sz w:val="48"/>
          <w:szCs w:val="48"/>
          <w:lang w:eastAsia="en-IN"/>
          <w14:ligatures w14:val="none"/>
        </w:rPr>
        <w:t>Conclusion</w:t>
      </w:r>
    </w:p>
    <w:p w14:paraId="29A31C7E"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 xml:space="preserve">This phishing incident demonstrated the importance of continuous monitoring, user awareness, and rapid incident response procedures within SOC operations. </w:t>
      </w:r>
      <w:proofErr w:type="spellStart"/>
      <w:r w:rsidRPr="00A71817">
        <w:rPr>
          <w:rFonts w:ascii="Times New Roman" w:eastAsia="Times New Roman" w:hAnsi="Times New Roman" w:cs="Times New Roman"/>
          <w:kern w:val="0"/>
          <w:sz w:val="24"/>
          <w:szCs w:val="24"/>
          <w:lang w:eastAsia="en-IN"/>
          <w14:ligatures w14:val="none"/>
        </w:rPr>
        <w:t>Wazuh</w:t>
      </w:r>
      <w:proofErr w:type="spellEnd"/>
      <w:r w:rsidRPr="00A71817">
        <w:rPr>
          <w:rFonts w:ascii="Times New Roman" w:eastAsia="Times New Roman" w:hAnsi="Times New Roman" w:cs="Times New Roman"/>
          <w:kern w:val="0"/>
          <w:sz w:val="24"/>
          <w:szCs w:val="24"/>
          <w:lang w:eastAsia="en-IN"/>
          <w14:ligatures w14:val="none"/>
        </w:rPr>
        <w:t xml:space="preserve"> SIEM alerts, combined with threat intelligence validation and effective containment actions, helped prevent further compromise and minimized operational impact.</w:t>
      </w:r>
    </w:p>
    <w:p w14:paraId="7188E0F1" w14:textId="77777777" w:rsidR="009B624D" w:rsidRPr="00A71817" w:rsidRDefault="009B624D" w:rsidP="009B62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1817">
        <w:rPr>
          <w:rFonts w:ascii="Times New Roman" w:eastAsia="Times New Roman" w:hAnsi="Times New Roman" w:cs="Times New Roman"/>
          <w:kern w:val="0"/>
          <w:sz w:val="24"/>
          <w:szCs w:val="24"/>
          <w:lang w:eastAsia="en-IN"/>
          <w14:ligatures w14:val="none"/>
        </w:rPr>
        <w:t>The incident was successfully contained, and no ongoing malicious activity was identified after remediation procedures were completed.</w:t>
      </w:r>
    </w:p>
    <w:p w14:paraId="3176D88F" w14:textId="77777777" w:rsidR="003A7BDF" w:rsidRPr="00A71817" w:rsidRDefault="003A7BDF">
      <w:pPr>
        <w:rPr>
          <w:rFonts w:ascii="Times New Roman" w:hAnsi="Times New Roman" w:cs="Times New Roman"/>
        </w:rPr>
      </w:pPr>
    </w:p>
    <w:sectPr w:rsidR="003A7BDF" w:rsidRPr="00A71817"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B2C"/>
    <w:multiLevelType w:val="multilevel"/>
    <w:tmpl w:val="2A4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D75ED"/>
    <w:multiLevelType w:val="multilevel"/>
    <w:tmpl w:val="8F7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63423"/>
    <w:multiLevelType w:val="multilevel"/>
    <w:tmpl w:val="BAD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E4A95"/>
    <w:multiLevelType w:val="multilevel"/>
    <w:tmpl w:val="FE4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24747">
    <w:abstractNumId w:val="0"/>
  </w:num>
  <w:num w:numId="2" w16cid:durableId="1695030651">
    <w:abstractNumId w:val="2"/>
  </w:num>
  <w:num w:numId="3" w16cid:durableId="417210735">
    <w:abstractNumId w:val="1"/>
  </w:num>
  <w:num w:numId="4" w16cid:durableId="1424645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47D"/>
    <w:rsid w:val="00124F95"/>
    <w:rsid w:val="003A7BDF"/>
    <w:rsid w:val="005E447D"/>
    <w:rsid w:val="0066310A"/>
    <w:rsid w:val="00921697"/>
    <w:rsid w:val="00957CDD"/>
    <w:rsid w:val="009B624D"/>
    <w:rsid w:val="00A71817"/>
    <w:rsid w:val="00BC3893"/>
    <w:rsid w:val="00CC4CCF"/>
    <w:rsid w:val="00EB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027E"/>
  <w15:chartTrackingRefBased/>
  <w15:docId w15:val="{0B6AEA1C-B7E3-4912-841A-C793CF85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47D"/>
    <w:rPr>
      <w:rFonts w:eastAsiaTheme="majorEastAsia" w:cstheme="majorBidi"/>
      <w:color w:val="272727" w:themeColor="text1" w:themeTint="D8"/>
    </w:rPr>
  </w:style>
  <w:style w:type="paragraph" w:styleId="Title">
    <w:name w:val="Title"/>
    <w:basedOn w:val="Normal"/>
    <w:next w:val="Normal"/>
    <w:link w:val="TitleChar"/>
    <w:uiPriority w:val="10"/>
    <w:qFormat/>
    <w:rsid w:val="005E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47D"/>
    <w:pPr>
      <w:spacing w:before="160"/>
      <w:jc w:val="center"/>
    </w:pPr>
    <w:rPr>
      <w:i/>
      <w:iCs/>
      <w:color w:val="404040" w:themeColor="text1" w:themeTint="BF"/>
    </w:rPr>
  </w:style>
  <w:style w:type="character" w:customStyle="1" w:styleId="QuoteChar">
    <w:name w:val="Quote Char"/>
    <w:basedOn w:val="DefaultParagraphFont"/>
    <w:link w:val="Quote"/>
    <w:uiPriority w:val="29"/>
    <w:rsid w:val="005E447D"/>
    <w:rPr>
      <w:i/>
      <w:iCs/>
      <w:color w:val="404040" w:themeColor="text1" w:themeTint="BF"/>
    </w:rPr>
  </w:style>
  <w:style w:type="paragraph" w:styleId="ListParagraph">
    <w:name w:val="List Paragraph"/>
    <w:basedOn w:val="Normal"/>
    <w:uiPriority w:val="34"/>
    <w:qFormat/>
    <w:rsid w:val="005E447D"/>
    <w:pPr>
      <w:ind w:left="720"/>
      <w:contextualSpacing/>
    </w:pPr>
  </w:style>
  <w:style w:type="character" w:styleId="IntenseEmphasis">
    <w:name w:val="Intense Emphasis"/>
    <w:basedOn w:val="DefaultParagraphFont"/>
    <w:uiPriority w:val="21"/>
    <w:qFormat/>
    <w:rsid w:val="005E447D"/>
    <w:rPr>
      <w:i/>
      <w:iCs/>
      <w:color w:val="0F4761" w:themeColor="accent1" w:themeShade="BF"/>
    </w:rPr>
  </w:style>
  <w:style w:type="paragraph" w:styleId="IntenseQuote">
    <w:name w:val="Intense Quote"/>
    <w:basedOn w:val="Normal"/>
    <w:next w:val="Normal"/>
    <w:link w:val="IntenseQuoteChar"/>
    <w:uiPriority w:val="30"/>
    <w:qFormat/>
    <w:rsid w:val="005E4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47D"/>
    <w:rPr>
      <w:i/>
      <w:iCs/>
      <w:color w:val="0F4761" w:themeColor="accent1" w:themeShade="BF"/>
    </w:rPr>
  </w:style>
  <w:style w:type="character" w:styleId="IntenseReference">
    <w:name w:val="Intense Reference"/>
    <w:basedOn w:val="DefaultParagraphFont"/>
    <w:uiPriority w:val="32"/>
    <w:qFormat/>
    <w:rsid w:val="005E4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3</cp:revision>
  <dcterms:created xsi:type="dcterms:W3CDTF">2026-05-16T20:12:00Z</dcterms:created>
  <dcterms:modified xsi:type="dcterms:W3CDTF">2026-05-16T20:13:00Z</dcterms:modified>
</cp:coreProperties>
</file>