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1 Spring介绍</w:t>
      </w:r>
    </w:p>
    <w:p>
      <w:pPr>
        <w:pStyle w:val="3"/>
      </w:pPr>
      <w:r>
        <w:rPr>
          <w:rFonts w:hint="eastAsia"/>
        </w:rPr>
        <w:t>1.1 Spring概述</w:t>
      </w:r>
    </w:p>
    <w:p>
      <w:pPr>
        <w:ind w:firstLine="420"/>
      </w:pPr>
      <w:r>
        <w:rPr>
          <w:rFonts w:hint="eastAsia"/>
          <w:b/>
          <w:bCs/>
          <w:color w:val="FF0000"/>
        </w:rPr>
        <w:t>Spring是一个开源框架，Spring是于2003 年兴起的一个轻量级的Java 开发框架</w:t>
      </w:r>
      <w:r>
        <w:rPr>
          <w:rFonts w:hint="eastAsia"/>
        </w:rPr>
        <w:t>，由Rod Johnson 在其著作Expert One-On-One J2EE Development and Design中阐述的部分理念和原型衍生而来。</w:t>
      </w:r>
      <w:r>
        <w:rPr>
          <w:rFonts w:hint="eastAsia"/>
          <w:b/>
          <w:bCs/>
          <w:color w:val="FF0000"/>
        </w:rPr>
        <w:t>它是为了解决企业应用开发的复杂性而创建的</w:t>
      </w:r>
      <w:r>
        <w:rPr>
          <w:rFonts w:hint="eastAsia"/>
        </w:rPr>
        <w:t>。Spring使用基本的JavaBean来完成以前只可能由EJB完成的事情。然而，Spring的用途不仅限于服务器端的开发。从简单性、可测试性和松耦合的角度而言，任何Java应用都可以从Spring中受益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简单来说，Spring是一个轻量级的控制反转（IoC）和面向切面（AOP）的容器框架。</w:t>
      </w:r>
    </w:p>
    <w:p>
      <w:pPr>
        <w:ind w:firstLine="420"/>
        <w:rPr>
          <w:color w:val="FF0000"/>
        </w:rPr>
      </w:pPr>
    </w:p>
    <w:p>
      <w:pPr>
        <w:pStyle w:val="3"/>
      </w:pPr>
      <w:r>
        <w:rPr>
          <w:rFonts w:hint="eastAsia"/>
        </w:rPr>
        <w:t>1.2 Spring好处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方便解耦，简化开发: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  <w:color w:val="FF0000"/>
          <w:sz w:val="18"/>
          <w:szCs w:val="21"/>
        </w:rPr>
        <w:t>Spring就是一个大工厂，专门负责生成Bean</w:t>
      </w:r>
      <w:r>
        <w:rPr>
          <w:rFonts w:hint="eastAsia"/>
          <w:sz w:val="18"/>
          <w:szCs w:val="21"/>
        </w:rPr>
        <w:t>，可以将所有对象创建和依赖关系维护由Spring管理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color w:val="FF0000"/>
        </w:rPr>
        <w:t>AOP</w:t>
      </w:r>
      <w:r>
        <w:rPr>
          <w:rFonts w:hint="eastAsia"/>
          <w:b/>
          <w:bCs/>
        </w:rPr>
        <w:t>编程的支持:</w:t>
      </w:r>
    </w:p>
    <w:p>
      <w:pPr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sz w:val="18"/>
          <w:szCs w:val="21"/>
        </w:rPr>
        <w:t>Spring提供面向切面编程，可以方便的实现对程序进行</w:t>
      </w:r>
      <w:r>
        <w:rPr>
          <w:rFonts w:hint="eastAsia"/>
          <w:b/>
          <w:bCs/>
          <w:color w:val="FF0000"/>
          <w:sz w:val="18"/>
          <w:szCs w:val="21"/>
        </w:rPr>
        <w:t>权限拦截</w:t>
      </w:r>
      <w:r>
        <w:rPr>
          <w:rFonts w:hint="eastAsia"/>
          <w:sz w:val="18"/>
          <w:szCs w:val="21"/>
        </w:rPr>
        <w:t>、运行监控等功能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</w:rPr>
        <w:t>声明式事务的支持:</w:t>
      </w:r>
    </w:p>
    <w:p>
      <w:pPr>
        <w:spacing w:line="360" w:lineRule="auto"/>
      </w:pPr>
      <w:r>
        <w:rPr>
          <w:rFonts w:hint="eastAsia"/>
          <w:sz w:val="18"/>
          <w:szCs w:val="21"/>
        </w:rPr>
        <w:t>只需要通过配置就可以完成对事务的管理，而无需手动编程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方便程序的测试: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sz w:val="18"/>
          <w:szCs w:val="21"/>
        </w:rPr>
        <w:t>Spring对Junit4支持，可以通过注解方便的测试Spring程序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方便集成各种优秀框架:</w:t>
      </w:r>
    </w:p>
    <w:p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Spring不排斥各种优秀的开源框架，其内部提供了对各种优秀框架（如：Struts、Hibernate、MyBatis、Quartz等）的支持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降低JavaEE API的使用难度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Spring:</w:t>
      </w:r>
    </w:p>
    <w:p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对JavaEE开发中一些难用的API（JDBC、JavaMail、远程调webservice用等），都提供了封装，使这些API应用难度大大降低</w:t>
      </w:r>
    </w:p>
    <w:p/>
    <w:p>
      <w:pPr>
        <w:pStyle w:val="3"/>
      </w:pPr>
      <w:r>
        <w:rPr>
          <w:rFonts w:hint="eastAsia"/>
        </w:rPr>
        <w:t xml:space="preserve">1.3 </w:t>
      </w:r>
      <w:r>
        <w:t>S</w:t>
      </w:r>
      <w:r>
        <w:rPr>
          <w:rFonts w:hint="eastAsia"/>
        </w:rPr>
        <w:t>pring体系结构</w:t>
      </w:r>
    </w:p>
    <w:p>
      <w:pPr>
        <w:ind w:firstLine="420"/>
      </w:pPr>
      <w:r>
        <w:rPr>
          <w:rFonts w:hint="eastAsia"/>
        </w:rPr>
        <w:t>Spring 框架是一个分层架构,,它包含一系列的功能要素并被分为大约</w:t>
      </w:r>
      <w:r>
        <w:rPr>
          <w:rFonts w:hint="eastAsia"/>
          <w:b/>
          <w:bCs/>
          <w:color w:val="FF0000"/>
        </w:rPr>
        <w:t>20个模块</w:t>
      </w:r>
      <w:r>
        <w:rPr>
          <w:rFonts w:hint="eastAsia"/>
        </w:rPr>
        <w:t>。这些模块分为Core Container、Data Access/Integration、Web、AOP（Aspect Oriented Programming)、Instrumentation和测试部分,如下图所示：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51755" cy="3504565"/>
                  <wp:effectExtent l="0" t="0" r="4445" b="635"/>
                  <wp:docPr id="452611" name="图片 452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611" name="图片 45261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55" cy="350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1.4 在项目中的架构</w:t>
      </w:r>
    </w:p>
    <w:p>
      <w:r>
        <w:rPr>
          <w:rFonts w:hint="eastAsia"/>
        </w:rPr>
        <w:t>web层：Struts,SpringMVC</w:t>
      </w:r>
    </w:p>
    <w:p>
      <w:r>
        <w:rPr>
          <w:rFonts w:hint="eastAsia"/>
        </w:rPr>
        <w:t>dao层：Hibernate,mybatis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960" cy="1827530"/>
                  <wp:effectExtent l="0" t="0" r="508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2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eastAsia"/>
        </w:rPr>
        <w:t>2 Spring 快速入门</w:t>
      </w:r>
    </w:p>
    <w:p>
      <w:pPr>
        <w:pStyle w:val="3"/>
      </w:pPr>
      <w:r>
        <w:rPr>
          <w:rFonts w:hint="eastAsia"/>
        </w:rPr>
        <w:t>目标：</w:t>
      </w:r>
    </w:p>
    <w:p>
      <w:r>
        <w:rPr>
          <w:rFonts w:hint="eastAsia"/>
        </w:rPr>
        <w:t>掌握web中集成Spring需要哪些包</w:t>
      </w:r>
    </w:p>
    <w:p>
      <w:r>
        <w:rPr>
          <w:rFonts w:hint="eastAsia"/>
        </w:rPr>
        <w:t>掌握IOC是什么</w:t>
      </w:r>
    </w:p>
    <w:p/>
    <w:p>
      <w:pPr>
        <w:pStyle w:val="3"/>
      </w:pPr>
      <w:r>
        <w:rPr>
          <w:rFonts w:hint="eastAsia"/>
        </w:rPr>
        <w:t>2.1 编写流程</w:t>
      </w:r>
    </w:p>
    <w:p>
      <w:pPr>
        <w:numPr>
          <w:ilvl w:val="0"/>
          <w:numId w:val="2"/>
        </w:numPr>
      </w:pPr>
      <w:r>
        <w:rPr>
          <w:rFonts w:hint="eastAsia"/>
        </w:rPr>
        <w:t>下载Spring 开发包</w:t>
      </w:r>
    </w:p>
    <w:p>
      <w:pPr>
        <w:numPr>
          <w:ilvl w:val="0"/>
          <w:numId w:val="2"/>
        </w:numPr>
      </w:pPr>
      <w:r>
        <w:rPr>
          <w:rFonts w:hint="eastAsia"/>
        </w:rPr>
        <w:t>导入Spring的jar包</w:t>
      </w:r>
    </w:p>
    <w:p>
      <w:pPr>
        <w:numPr>
          <w:ilvl w:val="0"/>
          <w:numId w:val="2"/>
        </w:numPr>
      </w:pPr>
      <w:r>
        <w:rPr>
          <w:rFonts w:hint="eastAsia"/>
        </w:rPr>
        <w:t>配置Spring的核心xml文件</w:t>
      </w:r>
    </w:p>
    <w:p>
      <w:pPr>
        <w:numPr>
          <w:ilvl w:val="0"/>
          <w:numId w:val="2"/>
        </w:numPr>
      </w:pPr>
      <w:r>
        <w:rPr>
          <w:rFonts w:hint="eastAsia"/>
        </w:rPr>
        <w:t>在程序中读取Spring的配置文件来获取Bean</w:t>
      </w:r>
      <w:r>
        <w:rPr>
          <w:rFonts w:hint="eastAsia"/>
          <w:b/>
          <w:bCs/>
          <w:color w:val="FF0000"/>
        </w:rPr>
        <w:t>【Bean其实就是一个new好的对象】</w:t>
      </w:r>
    </w:p>
    <w:p>
      <w:pPr>
        <w:rPr>
          <w:b/>
          <w:bCs/>
          <w:color w:val="FF0000"/>
        </w:rPr>
      </w:pPr>
    </w:p>
    <w:p>
      <w:pPr>
        <w:pStyle w:val="3"/>
      </w:pPr>
      <w:r>
        <w:rPr>
          <w:rFonts w:hint="eastAsia"/>
        </w:rPr>
        <w:t>2.2 下载官网</w:t>
      </w:r>
    </w:p>
    <w:p>
      <w:pPr>
        <w:numPr>
          <w:ilvl w:val="0"/>
          <w:numId w:val="3"/>
        </w:numPr>
      </w:pPr>
      <w:r>
        <w:rPr>
          <w:rFonts w:hint="eastAsia"/>
        </w:rPr>
        <w:t>Spring现在有很多框架，如Spring SpringMVC,Spring-Data,Sprint-Boot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81368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1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rPr>
          <w:rFonts w:hint="eastAsia"/>
        </w:rPr>
        <w:t>2.3 Spring的核心jar包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spring-core-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包含Spring框架基本的核心工具类，Spring其它组件要都要使用到这个包里的类,是其它组件的基本核心。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spring-beans-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所有应用都要用到的，它包含访问配置文件、创建和管理bean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以及进行Inversion of Control(IoC) / Dependency Injection(DI)操作相关的所有类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spring-context-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Spring提供在基础IoC功能上的扩展服务，此外还提供许多企业级服务的支持,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如邮件服务、任务调度、JNDI定位、EJB集成、远程访问、缓存以及各种视图层框架的封装等。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spring-expression-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Spring表达式语言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com.springsource.org.apache.commons.logging-1.1.1.jar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第三方的主要用于处理日志</w:t>
            </w:r>
          </w:p>
        </w:tc>
      </w:tr>
    </w:tbl>
    <w:p>
      <w:pPr>
        <w:rPr>
          <w:b/>
          <w:bCs/>
        </w:rPr>
      </w:pPr>
    </w:p>
    <w:p/>
    <w:p/>
    <w:p/>
    <w:p/>
    <w:p>
      <w:pPr>
        <w:pStyle w:val="3"/>
      </w:pPr>
      <w:r>
        <w:rPr>
          <w:rFonts w:hint="eastAsia"/>
        </w:rPr>
        <w:t>2.4 Spring的入门案例</w:t>
      </w:r>
    </w:p>
    <w:p>
      <w:pPr>
        <w:pStyle w:val="4"/>
      </w:pPr>
      <w:r>
        <w:rPr>
          <w:rFonts w:hint="eastAsia"/>
        </w:rPr>
        <w:t>第一步：</w:t>
      </w:r>
    </w:p>
    <w:p>
      <w:pPr>
        <w:numPr>
          <w:ilvl w:val="0"/>
          <w:numId w:val="4"/>
        </w:numPr>
      </w:pPr>
      <w:r>
        <w:rPr>
          <w:rFonts w:hint="eastAsia"/>
        </w:rPr>
        <w:t>下载Spring的包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361305" cy="29464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05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spring-framework-5.0.6.RELEASE-dist.zip </w:t>
            </w:r>
            <w:r>
              <w:rPr>
                <w:rFonts w:hint="eastAsia"/>
                <w:color w:val="FF0000"/>
              </w:rPr>
              <w:t>【Spring的核心包】</w:t>
            </w:r>
          </w:p>
        </w:tc>
      </w:tr>
    </w:tbl>
    <w:p/>
    <w:p>
      <w:pPr>
        <w:pStyle w:val="4"/>
      </w:pPr>
      <w:r>
        <w:rPr>
          <w:rFonts w:hint="eastAsia"/>
        </w:rPr>
        <w:t>第二步：</w:t>
      </w:r>
    </w:p>
    <w:p>
      <w:pPr>
        <w:numPr>
          <w:ilvl w:val="0"/>
          <w:numId w:val="5"/>
        </w:numPr>
      </w:pPr>
      <w:r>
        <w:rPr>
          <w:rFonts w:hint="eastAsia"/>
        </w:rPr>
        <w:t>创建Web项目，导Spring的jar包</w:t>
      </w:r>
    </w:p>
    <w:p>
      <w:pPr>
        <w:numPr>
          <w:ilvl w:val="1"/>
          <w:numId w:val="3"/>
        </w:numPr>
        <w:spacing w:line="360" w:lineRule="auto"/>
        <w:rPr>
          <w:b/>
          <w:bCs/>
          <w:color w:val="FF0000"/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导入4核心(beans、core、context,expression) + 1个依赖(common-logging.jar)</w:t>
      </w:r>
    </w:p>
    <w:p>
      <w:pPr>
        <w:numPr>
          <w:ilvl w:val="1"/>
          <w:numId w:val="3"/>
        </w:numPr>
        <w:spacing w:line="360" w:lineRule="auto"/>
        <w:rPr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注意导入时，不要导入带sources的源文件了</w:t>
      </w:r>
    </w:p>
    <w:p>
      <w:pPr>
        <w:tabs>
          <w:tab w:val="left" w:pos="840"/>
        </w:tabs>
        <w:spacing w:line="360" w:lineRule="auto"/>
        <w:ind w:left="840"/>
        <w:rPr>
          <w:sz w:val="18"/>
          <w:szCs w:val="21"/>
        </w:rPr>
      </w:pPr>
      <w:r>
        <w:drawing>
          <wp:inline distT="0" distB="0" distL="0" distR="0">
            <wp:extent cx="4024630" cy="35775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779" cy="35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第四步</w:t>
      </w:r>
    </w:p>
    <w:p>
      <w:r>
        <w:rPr>
          <w:rFonts w:hint="eastAsia"/>
        </w:rPr>
        <w:t>pom配置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spring-core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beans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context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expression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ind w:firstLine="360" w:firstLineChars="200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&lt;dependency&gt;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&lt;groupId&gt;log4j&lt;/groupId&gt;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&lt;artifactId&gt;log4j&lt;/artifactId&gt;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&lt;version&gt;1.2.17&lt;/version&gt;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&lt;scope&gt;compile&lt;/scope&gt;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&lt;/dependency&gt;</w:t>
            </w:r>
          </w:p>
        </w:tc>
      </w:tr>
    </w:tbl>
    <w:p/>
    <w:p>
      <w:pPr>
        <w:pStyle w:val="4"/>
      </w:pPr>
      <w:r>
        <w:rPr>
          <w:rFonts w:hint="eastAsia"/>
        </w:rPr>
        <w:t>第三步：</w:t>
      </w:r>
    </w:p>
    <w:p>
      <w:pPr>
        <w:numPr>
          <w:ilvl w:val="0"/>
          <w:numId w:val="6"/>
        </w:numPr>
      </w:pPr>
      <w:r>
        <w:rPr>
          <w:rFonts w:hint="eastAsia"/>
        </w:rPr>
        <w:t>写个简单的Service 并在main方法中调用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drawing>
                <wp:inline distT="0" distB="0" distL="114300" distR="114300">
                  <wp:extent cx="2565400" cy="956945"/>
                  <wp:effectExtent l="0" t="0" r="10160" b="317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r>
              <w:drawing>
                <wp:inline distT="0" distB="0" distL="114300" distR="114300">
                  <wp:extent cx="2566035" cy="637540"/>
                  <wp:effectExtent l="0" t="0" r="9525" b="254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63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第四步：</w:t>
      </w:r>
    </w:p>
    <w:p>
      <w:pPr>
        <w:numPr>
          <w:ilvl w:val="0"/>
          <w:numId w:val="7"/>
        </w:numPr>
      </w:pPr>
      <w:r>
        <w:rPr>
          <w:rFonts w:hint="eastAsia"/>
        </w:rPr>
        <w:t>Spring IoC控制反转创建实例</w:t>
      </w:r>
    </w:p>
    <w:p>
      <w:pPr>
        <w:numPr>
          <w:ilvl w:val="0"/>
          <w:numId w:val="8"/>
        </w:num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写了个配置文件beans.xml，</w:t>
      </w:r>
      <w:r>
        <w:rPr>
          <w:rFonts w:hint="eastAsia"/>
          <w:color w:val="FF0000"/>
          <w:sz w:val="18"/>
          <w:szCs w:val="18"/>
        </w:rPr>
        <w:t>配置文件的约束可以访问</w:t>
      </w:r>
    </w:p>
    <w:p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spring-framework-5.0.6.RC2-docs/reference/html/xsd-config.html网页查看</w:t>
      </w:r>
    </w:p>
    <w:tbl>
      <w:tblPr>
        <w:tblStyle w:val="11"/>
        <w:tblW w:w="8138" w:type="dxa"/>
        <w:tblInd w:w="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8" w:type="dxa"/>
          </w:tcPr>
          <w:p>
            <w:pPr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5486400" cy="1290320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  <w:rPr>
          <w:sz w:val="18"/>
          <w:szCs w:val="18"/>
        </w:rPr>
      </w:pPr>
    </w:p>
    <w:p>
      <w:r>
        <w:rPr>
          <w:rFonts w:hint="eastAsia"/>
        </w:rPr>
        <w:t>2&gt; 离线配置文件约束提示的配置</w:t>
      </w:r>
    </w:p>
    <w:tbl>
      <w:tblPr>
        <w:tblStyle w:val="11"/>
        <w:tblW w:w="8111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1" w:type="dxa"/>
          </w:tcPr>
          <w:p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xsd可以在schema目录中找</w:t>
            </w:r>
          </w:p>
          <w:p>
            <w:r>
              <w:drawing>
                <wp:inline distT="0" distB="0" distL="0" distR="0">
                  <wp:extent cx="5486400" cy="3915410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1" w:type="dxa"/>
          </w:tcPr>
          <w:p>
            <w:r>
              <w:drawing>
                <wp:inline distT="0" distB="0" distL="0" distR="0">
                  <wp:extent cx="4794250" cy="2341245"/>
                  <wp:effectExtent l="0" t="0" r="635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590" cy="234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3&gt; Beans.xml文件配置</w:t>
      </w:r>
    </w:p>
    <w:tbl>
      <w:tblPr>
        <w:tblStyle w:val="11"/>
        <w:tblW w:w="8116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6" w:type="dxa"/>
          </w:tcPr>
          <w:p>
            <w:r>
              <w:drawing>
                <wp:inline distT="0" distB="0" distL="0" distR="0">
                  <wp:extent cx="5486400" cy="104965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第五步：</w:t>
      </w:r>
    </w:p>
    <w:p>
      <w:pPr>
        <w:numPr>
          <w:ilvl w:val="0"/>
          <w:numId w:val="9"/>
        </w:numPr>
      </w:pPr>
      <w:r>
        <w:rPr>
          <w:rFonts w:hint="eastAsia"/>
        </w:rPr>
        <w:t>从beans.xml获取bean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01473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总结：【IoC】</w:t>
      </w:r>
    </w:p>
    <w:p>
      <w:pPr>
        <w:numPr>
          <w:ilvl w:val="0"/>
          <w:numId w:val="10"/>
        </w:numPr>
        <w:spacing w:line="360" w:lineRule="auto"/>
        <w:rPr>
          <w:sz w:val="18"/>
          <w:szCs w:val="18"/>
        </w:rPr>
      </w:pPr>
      <w:r>
        <w:rPr>
          <w:rFonts w:hint="eastAsia"/>
          <w:b/>
          <w:bCs/>
          <w:sz w:val="18"/>
          <w:szCs w:val="21"/>
        </w:rPr>
        <w:t>IoC Inverse of Control</w:t>
      </w:r>
      <w:r>
        <w:rPr>
          <w:rFonts w:hint="eastAsia"/>
          <w:sz w:val="18"/>
          <w:szCs w:val="21"/>
        </w:rPr>
        <w:t xml:space="preserve"> 反转控制的概念，就是将原本在程序中手动创建UserService对象的控制权，交由Spring框架管理，简单说，就是</w:t>
      </w:r>
      <w:r>
        <w:rPr>
          <w:rFonts w:hint="eastAsia"/>
          <w:b/>
          <w:bCs/>
          <w:color w:val="FF0000"/>
          <w:sz w:val="18"/>
          <w:szCs w:val="21"/>
        </w:rPr>
        <w:t>创建UserService对象控制权被反转到了Spring框架</w:t>
      </w:r>
    </w:p>
    <w:p>
      <w:pPr>
        <w:pStyle w:val="3"/>
      </w:pPr>
      <w:r>
        <w:rPr>
          <w:rFonts w:hint="eastAsia"/>
        </w:rPr>
        <w:t>2.5 DI解释</w:t>
      </w:r>
    </w:p>
    <w:p>
      <w:pPr>
        <w:numPr>
          <w:ilvl w:val="0"/>
          <w:numId w:val="11"/>
        </w:numPr>
      </w:pPr>
      <w:r>
        <w:rPr>
          <w:rFonts w:hint="eastAsia"/>
          <w:b/>
          <w:bCs/>
          <w:color w:val="FF0000"/>
        </w:rPr>
        <w:t>Dependency Injection 依赖注入</w:t>
      </w:r>
      <w:r>
        <w:rPr>
          <w:rFonts w:hint="eastAsia"/>
        </w:rPr>
        <w:t>，在Spring框架负责创建Bean对象时，动态的将依赖对象注入到Bean组件。</w:t>
      </w:r>
    </w:p>
    <w:p>
      <w:pPr>
        <w:pStyle w:val="4"/>
      </w:pPr>
      <w:r>
        <w:rPr>
          <w:rFonts w:hint="eastAsia"/>
        </w:rPr>
        <w:t>例子：</w:t>
      </w:r>
    </w:p>
    <w:p>
      <w:r>
        <w:rPr>
          <w:rFonts w:hint="eastAsia"/>
        </w:rPr>
        <w:t>在UserService中提供一个get/set的name方法，在beans.xml中通过property去注入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568575" cy="1739900"/>
                  <wp:effectExtent l="0" t="0" r="6985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539240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360" w:lineRule="auto"/>
        <w:rPr>
          <w:sz w:val="18"/>
          <w:szCs w:val="21"/>
        </w:rPr>
      </w:pPr>
    </w:p>
    <w:p>
      <w:pPr>
        <w:pStyle w:val="2"/>
        <w:numPr>
          <w:ilvl w:val="0"/>
          <w:numId w:val="12"/>
        </w:numPr>
      </w:pPr>
      <w:r>
        <w:rPr>
          <w:rFonts w:hint="eastAsia"/>
        </w:rPr>
        <w:t>加载Spring容器的二种方式</w:t>
      </w:r>
    </w:p>
    <w:p>
      <w:pPr>
        <w:pStyle w:val="3"/>
      </w:pPr>
      <w:r>
        <w:rPr>
          <w:rFonts w:hint="eastAsia"/>
        </w:rPr>
        <w:t>3.1 类路径获得配置文件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highlight w:val="lightGray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context = </w:t>
            </w:r>
          </w:p>
          <w:p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5"/>
              </w:rPr>
              <w:t>"beans.xml"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);</w:t>
            </w:r>
          </w:p>
        </w:tc>
      </w:tr>
    </w:tbl>
    <w:p/>
    <w:p>
      <w:pPr>
        <w:pStyle w:val="3"/>
      </w:pPr>
      <w:r>
        <w:rPr>
          <w:rFonts w:hint="eastAsia"/>
        </w:rPr>
        <w:t>3.2 文件系统路径获得配置文件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36449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360" w:lineRule="auto"/>
        <w:rPr>
          <w:sz w:val="18"/>
          <w:szCs w:val="18"/>
        </w:rPr>
      </w:pPr>
    </w:p>
    <w:p>
      <w:pPr>
        <w:pStyle w:val="2"/>
        <w:numPr>
          <w:ilvl w:val="0"/>
          <w:numId w:val="13"/>
        </w:numPr>
      </w:pPr>
      <w:r>
        <w:rPr>
          <w:rFonts w:hint="eastAsia"/>
        </w:rPr>
        <w:t>装配Bean(xml)</w:t>
      </w:r>
    </w:p>
    <w:p>
      <w:pPr>
        <w:pStyle w:val="3"/>
      </w:pPr>
      <w:r>
        <w:rPr>
          <w:rFonts w:hint="eastAsia"/>
        </w:rPr>
        <w:t>4.1 bean的作用域</w:t>
      </w:r>
    </w:p>
    <w:p>
      <w:r>
        <w:rPr>
          <w:rFonts w:hint="eastAsia"/>
          <w:b/>
          <w:bCs/>
          <w:color w:val="FF0000"/>
        </w:rPr>
        <w:t>掌握红色两个常用的即可</w:t>
      </w:r>
    </w:p>
    <w:tbl>
      <w:tblPr>
        <w:tblStyle w:val="11"/>
        <w:tblW w:w="85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类别</w:t>
            </w:r>
          </w:p>
        </w:tc>
        <w:tc>
          <w:tcPr>
            <w:tcW w:w="6449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singleton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在Spring IoC容器中仅存在一个Bean实例，Bean以单例方式存在，默认值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prototype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每次从容器中调用Bean时，都返回一个新的实例，即每次调用getBean()时 ，相当于执行new XxxBean()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request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每次HTTP请求都会创建一个新的Bean，该作用域仅适用于WebApplicationContext环境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session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同一个HTTP Session 共享一个Bean，不同Session使用不同Bean，仅适用于WebApplicationContext 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globalSession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一般用于Portlet应用环境，该作用域仅适用于WebApplicationContext 环境</w:t>
            </w:r>
          </w:p>
        </w:tc>
      </w:tr>
    </w:tbl>
    <w:p/>
    <w:p>
      <w:r>
        <w:rPr>
          <w:rFonts w:hint="eastAsia"/>
        </w:rPr>
        <w:t>案例：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144135" cy="319405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94" cy="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042035"/>
                  <wp:effectExtent l="0" t="0" r="0" b="571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3"/>
        </w:numPr>
      </w:pPr>
      <w:r>
        <w:rPr>
          <w:rFonts w:hint="eastAsia"/>
        </w:rPr>
        <w:t>依赖注入Bean属性(xml)</w:t>
      </w:r>
    </w:p>
    <w:p>
      <w:pPr>
        <w:pStyle w:val="3"/>
      </w:pPr>
      <w:r>
        <w:rPr>
          <w:rFonts w:hint="eastAsia"/>
        </w:rPr>
        <w:t>5.1手动装配，使用xml配置</w:t>
      </w:r>
    </w:p>
    <w:p>
      <w:pPr>
        <w:pStyle w:val="4"/>
      </w:pPr>
      <w:r>
        <w:rPr>
          <w:rFonts w:hint="eastAsia"/>
        </w:rPr>
        <w:t xml:space="preserve">构造方法注入 </w:t>
      </w:r>
    </w:p>
    <w:p>
      <w:r>
        <w:drawing>
          <wp:inline distT="0" distB="0" distL="0" distR="0">
            <wp:extent cx="3911600" cy="33743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106" cy="33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58559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/>
    <w:p>
      <w:pPr>
        <w:pStyle w:val="4"/>
      </w:pPr>
      <w:r>
        <w:rPr>
          <w:rFonts w:hint="eastAsia"/>
        </w:rPr>
        <w:t>属性setter方法注入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"user"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"com.</w:t>
            </w:r>
            <w:r>
              <w:rPr>
                <w:rFonts w:hint="eastAsia" w:ascii="Consolas" w:hAnsi="Consolas"/>
                <w:i/>
                <w:color w:val="2A00FF"/>
                <w:szCs w:val="20"/>
              </w:rPr>
              <w:t>neuedu.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demo.User"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"username"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"zhangsan"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"password"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"123456"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nsolas" w:hAnsi="Consolas" w:eastAsia="Consolas"/>
                <w:color w:val="008080"/>
                <w:szCs w:val="20"/>
              </w:rPr>
            </w:pPr>
          </w:p>
        </w:tc>
      </w:tr>
    </w:tbl>
    <w:p>
      <w:pPr>
        <w:tabs>
          <w:tab w:val="left" w:pos="2206"/>
        </w:tabs>
      </w:pPr>
    </w:p>
    <w:p>
      <w:pPr>
        <w:pStyle w:val="3"/>
      </w:pPr>
      <w:r>
        <w:rPr>
          <w:rFonts w:hint="eastAsia"/>
        </w:rPr>
        <w:t>5.2 集合注入</w:t>
      </w:r>
    </w:p>
    <w:p>
      <w:r>
        <w:rPr>
          <w:rFonts w:hint="eastAsia"/>
        </w:rPr>
        <w:t>集合的注入都是给&lt;property&gt;添加子标签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数组：&lt;array&gt;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List：&lt;list&gt;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Set：&lt;set&gt;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Map：&lt;map&gt; ，map存放k/v 键值对，使用&lt;entry&gt;描述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Properties：&lt;props&gt;  &lt;prop key=""&gt;&lt;/prop&gt;  【】</w:t>
      </w: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普通数据：&lt;value&gt;</w:t>
      </w:r>
    </w:p>
    <w:p>
      <w:r>
        <w:rPr>
          <w:rFonts w:hint="eastAsia"/>
        </w:rPr>
        <w:t>引用数据：&lt;ref&gt;</w:t>
      </w:r>
    </w:p>
    <w:p>
      <w:pPr>
        <w:pStyle w:val="4"/>
      </w:pPr>
      <w:r>
        <w:rPr>
          <w:rFonts w:hint="eastAsia"/>
        </w:rPr>
        <w:t>List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757295" cy="868680"/>
                  <wp:effectExtent l="0" t="0" r="6985" b="0"/>
                  <wp:docPr id="4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86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"com.neuedu.demo.User"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name"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"刘备"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cars"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宝马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奔驰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红旗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p/>
    <w:p>
      <w:pPr>
        <w:pStyle w:val="4"/>
      </w:pPr>
      <w:r>
        <w:rPr>
          <w:rFonts w:hint="eastAsia"/>
        </w:rPr>
        <w:t>Set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397375" cy="998220"/>
                  <wp:effectExtent l="0" t="0" r="6985" b="7620"/>
                  <wp:docPr id="4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"com.neuedu.demo.User"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name"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"刘备"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cars"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宋体" w:cs="Consolas"/>
                <w:color w:val="3F7F7F"/>
                <w:kern w:val="0"/>
                <w:sz w:val="18"/>
                <w:szCs w:val="18"/>
              </w:rPr>
              <w:t>set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宝马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奔驰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红旗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宋体" w:cs="Consolas"/>
                <w:color w:val="3F7F7F"/>
                <w:kern w:val="0"/>
                <w:sz w:val="18"/>
                <w:szCs w:val="18"/>
              </w:rPr>
              <w:t>set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p/>
    <w:p>
      <w:pPr>
        <w:pStyle w:val="4"/>
      </w:pPr>
      <w:r>
        <w:rPr>
          <w:rFonts w:hint="eastAsia"/>
        </w:rPr>
        <w:t>Map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321175" cy="952500"/>
                  <wp:effectExtent l="0" t="0" r="6985" b="7620"/>
                  <wp:docPr id="5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17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647825"/>
                  <wp:effectExtent l="0" t="0" r="0" b="952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Properties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69615" cy="963295"/>
                  <wp:effectExtent l="0" t="0" r="6985" b="12065"/>
                  <wp:docPr id="5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87134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数组</w:t>
      </w:r>
    </w:p>
    <w:p>
      <w:r>
        <w:drawing>
          <wp:inline distT="0" distB="0" distL="114300" distR="114300">
            <wp:extent cx="4311650" cy="2197100"/>
            <wp:effectExtent l="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5.3 注解注入</w:t>
      </w:r>
    </w:p>
    <w:p>
      <w:pPr>
        <w:numPr>
          <w:ilvl w:val="0"/>
          <w:numId w:val="1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注解：就是一个类，使用@注解名称</w:t>
      </w:r>
    </w:p>
    <w:p>
      <w:pPr>
        <w:numPr>
          <w:ilvl w:val="0"/>
          <w:numId w:val="1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开发中：使用注解 取代 xml配置文件。</w:t>
      </w:r>
    </w:p>
    <w:p/>
    <w:p/>
    <w:p>
      <w:pPr>
        <w:pStyle w:val="4"/>
      </w:pPr>
      <w:r>
        <w:rPr>
          <w:rFonts w:hint="eastAsia"/>
        </w:rPr>
        <w:t>6.4.1 @Component</w:t>
      </w:r>
    </w:p>
    <w:p>
      <w:r>
        <w:rPr>
          <w:rFonts w:hint="eastAsia"/>
        </w:rPr>
        <w:t>@component取代&lt;bean class=""&gt;</w:t>
      </w:r>
    </w:p>
    <w:p>
      <w:pPr>
        <w:pStyle w:val="4"/>
      </w:pPr>
      <w:r>
        <w:rPr>
          <w:rFonts w:hint="eastAsia"/>
        </w:rPr>
        <w:t xml:space="preserve">6.4.2 @Component("id") </w:t>
      </w:r>
    </w:p>
    <w:p>
      <w:r>
        <w:rPr>
          <w:rFonts w:hint="eastAsia"/>
        </w:rPr>
        <w:t>取代 &lt;bean id="" class=""&gt;</w:t>
      </w:r>
    </w:p>
    <w:p>
      <w:pPr>
        <w:pStyle w:val="4"/>
      </w:pPr>
      <w:r>
        <w:rPr>
          <w:rFonts w:hint="eastAsia"/>
        </w:rPr>
        <w:t>6.4.4 web开发，提供3个@Component注解衍生注解（功能一样）取代&lt;bean class=""&gt;</w:t>
      </w:r>
    </w:p>
    <w:p>
      <w:pPr>
        <w:jc w:val="left"/>
      </w:pPr>
      <w:r>
        <w:rPr>
          <w:rFonts w:hint="eastAsia"/>
        </w:rPr>
        <w:t>@Repository(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)：dao层</w:t>
      </w:r>
    </w:p>
    <w:p>
      <w:pPr>
        <w:jc w:val="left"/>
      </w:pPr>
      <w:r>
        <w:rPr>
          <w:rFonts w:hint="eastAsia"/>
        </w:rPr>
        <w:t>@Service(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)：service层</w:t>
      </w:r>
    </w:p>
    <w:p>
      <w:pPr>
        <w:jc w:val="left"/>
      </w:pPr>
      <w:r>
        <w:rPr>
          <w:rFonts w:hint="eastAsia"/>
        </w:rPr>
        <w:t>@Controller(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)：web层</w:t>
      </w:r>
    </w:p>
    <w:p>
      <w:pPr>
        <w:jc w:val="left"/>
      </w:pPr>
    </w:p>
    <w:p>
      <w:pPr>
        <w:jc w:val="left"/>
      </w:pPr>
      <w:r>
        <w:rPr>
          <w:rFonts w:hint="eastAsia"/>
        </w:rPr>
        <w:t>@Autowired：自动根据类型注入</w:t>
      </w:r>
    </w:p>
    <w:p>
      <w:pPr>
        <w:jc w:val="left"/>
      </w:pPr>
      <w:r>
        <w:rPr>
          <w:rFonts w:hint="eastAsia"/>
        </w:rPr>
        <w:t>@Qualifier(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):指定自动注入的id名称</w:t>
      </w:r>
    </w:p>
    <w:p>
      <w:pPr>
        <w:jc w:val="left"/>
      </w:pPr>
    </w:p>
    <w:p>
      <w:pPr>
        <w:jc w:val="left"/>
      </w:pPr>
      <w:r>
        <w:rPr>
          <w:rFonts w:hint="eastAsia"/>
        </w:rPr>
        <w:t>@Resource(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</w:p>
    <w:p>
      <w:pPr>
        <w:jc w:val="left"/>
      </w:pPr>
      <w:r>
        <w:rPr>
          <w:rFonts w:hint="eastAsia"/>
        </w:rPr>
        <w:t>@ PostConstruct 自定义初始化</w:t>
      </w:r>
    </w:p>
    <w:p>
      <w:pPr>
        <w:jc w:val="left"/>
      </w:pPr>
      <w:r>
        <w:rPr>
          <w:rFonts w:hint="eastAsia"/>
        </w:rPr>
        <w:t>@ PreDestroy 自定义销毁</w:t>
      </w:r>
    </w:p>
    <w:p>
      <w:pPr>
        <w:jc w:val="left"/>
      </w:pPr>
    </w:p>
    <w:p>
      <w:pPr>
        <w:jc w:val="left"/>
      </w:pPr>
    </w:p>
    <w:p>
      <w:pPr>
        <w:pStyle w:val="4"/>
      </w:pPr>
      <w:r>
        <w:rPr>
          <w:rFonts w:hint="eastAsia"/>
        </w:rPr>
        <w:t>6.4.5 使用案例</w:t>
      </w:r>
    </w:p>
    <w:p>
      <w:pPr>
        <w:pStyle w:val="5"/>
      </w:pPr>
      <w:r>
        <w:rPr>
          <w:rFonts w:hint="eastAsia"/>
        </w:rPr>
        <w:t>第一个案例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@Component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UserServiceImpl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implements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add(User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"添加用户。。。。。"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</w:pPr>
            <w:r>
              <w:rPr>
                <w:rFonts w:hint="eastAsia" w:ascii="Consolas" w:hAnsi="Consolas" w:eastAsia="宋体" w:cs="Consolas"/>
                <w:color w:val="008080"/>
                <w:kern w:val="0"/>
                <w:sz w:val="22"/>
                <w:szCs w:val="22"/>
              </w:rPr>
              <w:t>修改配置文件: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&lt;?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xml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"1.0"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encoding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xmlns:xsi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xmlns:context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"http://www.springframework.org/schema/context"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xsi:schemaLocation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 xml:space="preserve">        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hint="eastAsia" w:ascii="Consolas" w:hAnsi="Consolas" w:eastAsia="宋体" w:cs="Consolas"/>
                <w:kern w:val="0"/>
                <w:sz w:val="22"/>
                <w:szCs w:val="22"/>
              </w:rPr>
              <w:t xml:space="preserve">  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  <w:shd w:val="clear" w:color="auto" w:fill="E8F2FE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  <w:shd w:val="clear" w:color="auto" w:fill="E8F2FE"/>
              </w:rPr>
              <w:t>context:component-scan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  <w:shd w:val="clear" w:color="auto" w:fill="E8F2FE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  <w:shd w:val="clear" w:color="auto" w:fill="E8F2FE"/>
              </w:rPr>
              <w:t>base-package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  <w:shd w:val="clear" w:color="auto" w:fill="E8F2FE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  <w:shd w:val="clear" w:color="auto" w:fill="E8F2FE"/>
              </w:rPr>
              <w:t>"com.neuedu.demo"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  <w:shd w:val="clear" w:color="auto" w:fill="E8F2FE"/>
              </w:rPr>
              <w:t>/&gt;</w:t>
            </w:r>
          </w:p>
          <w:p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//1.查询类路径加载配置文件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ApplicationContext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  <w:u w:val="single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=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FileSystemXmlApplicationContext(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"D:\\Users\\Administrator\\NPMS-workspace\\wsshop\\src\\main\\resources\\beans.xml"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//2.根据id获取bean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UserService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=(UserService)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.getBean(UserService.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//通过类型获取Bean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.setName(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"孙权"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.add(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</w:tc>
      </w:tr>
    </w:tbl>
    <w:p/>
    <w:p>
      <w:pPr>
        <w:pStyle w:val="5"/>
      </w:pPr>
      <w:r>
        <w:rPr>
          <w:rFonts w:hint="eastAsia"/>
        </w:rPr>
        <w:t>第二个案例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@Component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"userService"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//相当于&lt;bean id="" class=""&gt;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UserServiceImpl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implements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add(User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"添加用户。。。。。"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main(String[]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args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//1.查询类路径加载配置文件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  <w:u w:val="single"/>
              </w:rPr>
              <w:t>ApplicationContext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  <w:u w:val="single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=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FileSystemXmlApplicationContext(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"D:\\Users\\Administrator\\NPMS-workspace\\wsshop\\src\\main\\resources\\beans.xml"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//2.根据id获取bean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UserService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=(UserService)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.getBean(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"userService"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//通过id获取Bean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.setName(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"关羽"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.add(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第三个案例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973070"/>
                  <wp:effectExtent l="0" t="0" r="1905" b="13970"/>
                  <wp:docPr id="6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7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770" cy="1758950"/>
                  <wp:effectExtent l="0" t="0" r="1270" b="8890"/>
                  <wp:docPr id="6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5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第四个案例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1840865"/>
                  <wp:effectExtent l="0" t="0" r="6350" b="3175"/>
                  <wp:docPr id="6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4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1002030"/>
                  <wp:effectExtent l="0" t="0" r="14605" b="381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02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第五个案例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264025" cy="3035300"/>
                  <wp:effectExtent l="0" t="0" r="3175" b="12700"/>
                  <wp:docPr id="6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303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第六个案例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769360" cy="2990215"/>
                  <wp:effectExtent l="0" t="0" r="10160" b="12065"/>
                  <wp:docPr id="6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4310" cy="1747520"/>
                  <wp:effectExtent l="0" t="0" r="13970" b="5080"/>
                  <wp:docPr id="6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bookmarkStart w:id="0" w:name="_GoBack"/>
    <w:r>
      <w:drawing>
        <wp:inline distT="0" distB="0" distL="0" distR="0">
          <wp:extent cx="2409190" cy="189865"/>
          <wp:effectExtent l="0" t="0" r="10160" b="635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09524" cy="1904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  <w:sz w:val="22"/>
      </w:rPr>
      <w:t>校企专版，翻版必究</w:t>
    </w:r>
  </w:p>
  <w:bookmarkEnd w:id="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818E31"/>
    <w:multiLevelType w:val="singleLevel"/>
    <w:tmpl w:val="9A818E31"/>
    <w:lvl w:ilvl="0" w:tentative="0">
      <w:start w:val="1"/>
      <w:numFmt w:val="decimal"/>
      <w:suff w:val="space"/>
      <w:lvlText w:val="%1&gt;"/>
      <w:lvlJc w:val="left"/>
    </w:lvl>
  </w:abstractNum>
  <w:abstractNum w:abstractNumId="1">
    <w:nsid w:val="59CDF72D"/>
    <w:multiLevelType w:val="singleLevel"/>
    <w:tmpl w:val="59CDF72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CDF945"/>
    <w:multiLevelType w:val="singleLevel"/>
    <w:tmpl w:val="59CDF9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CDFB38"/>
    <w:multiLevelType w:val="multilevel"/>
    <w:tmpl w:val="59CDFB3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59CE09DF"/>
    <w:multiLevelType w:val="multilevel"/>
    <w:tmpl w:val="59CE09D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59CE09EF"/>
    <w:multiLevelType w:val="singleLevel"/>
    <w:tmpl w:val="59CE09E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CE0A01"/>
    <w:multiLevelType w:val="singleLevel"/>
    <w:tmpl w:val="59CE0A0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CE0A26"/>
    <w:multiLevelType w:val="singleLevel"/>
    <w:tmpl w:val="59CE0A2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9CE10B7"/>
    <w:multiLevelType w:val="singleLevel"/>
    <w:tmpl w:val="59CE10B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CE131F"/>
    <w:multiLevelType w:val="singleLevel"/>
    <w:tmpl w:val="59CE131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CE2762"/>
    <w:multiLevelType w:val="singleLevel"/>
    <w:tmpl w:val="59CE276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9CE28F0"/>
    <w:multiLevelType w:val="singleLevel"/>
    <w:tmpl w:val="59CE28F0"/>
    <w:lvl w:ilvl="0" w:tentative="0">
      <w:start w:val="3"/>
      <w:numFmt w:val="decimal"/>
      <w:suff w:val="nothing"/>
      <w:lvlText w:val="%1、"/>
      <w:lvlJc w:val="left"/>
    </w:lvl>
  </w:abstractNum>
  <w:abstractNum w:abstractNumId="12">
    <w:nsid w:val="59CE2F18"/>
    <w:multiLevelType w:val="singleLevel"/>
    <w:tmpl w:val="59CE2F18"/>
    <w:lvl w:ilvl="0" w:tentative="0">
      <w:start w:val="4"/>
      <w:numFmt w:val="decimal"/>
      <w:suff w:val="nothing"/>
      <w:lvlText w:val="%1、"/>
      <w:lvlJc w:val="left"/>
    </w:lvl>
  </w:abstractNum>
  <w:abstractNum w:abstractNumId="13">
    <w:nsid w:val="59CF0E59"/>
    <w:multiLevelType w:val="singleLevel"/>
    <w:tmpl w:val="59CF0E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79C2"/>
    <w:rsid w:val="000C21DC"/>
    <w:rsid w:val="00131D16"/>
    <w:rsid w:val="00172A27"/>
    <w:rsid w:val="00226088"/>
    <w:rsid w:val="00257BEB"/>
    <w:rsid w:val="003063D0"/>
    <w:rsid w:val="0033713B"/>
    <w:rsid w:val="00384100"/>
    <w:rsid w:val="0044097E"/>
    <w:rsid w:val="004E5FC2"/>
    <w:rsid w:val="005E4D36"/>
    <w:rsid w:val="00617C52"/>
    <w:rsid w:val="006264B9"/>
    <w:rsid w:val="006F18F9"/>
    <w:rsid w:val="006F4DE9"/>
    <w:rsid w:val="0086557C"/>
    <w:rsid w:val="008C4456"/>
    <w:rsid w:val="009102C4"/>
    <w:rsid w:val="00911A21"/>
    <w:rsid w:val="009855EB"/>
    <w:rsid w:val="00A10579"/>
    <w:rsid w:val="00A81434"/>
    <w:rsid w:val="00B04C38"/>
    <w:rsid w:val="00B07D97"/>
    <w:rsid w:val="00C45AA3"/>
    <w:rsid w:val="00C87D24"/>
    <w:rsid w:val="00CB3175"/>
    <w:rsid w:val="00CD1366"/>
    <w:rsid w:val="00D153E2"/>
    <w:rsid w:val="00E6083D"/>
    <w:rsid w:val="00E721C5"/>
    <w:rsid w:val="00EB79BA"/>
    <w:rsid w:val="00EC3A8F"/>
    <w:rsid w:val="00ED382F"/>
    <w:rsid w:val="00EE10F3"/>
    <w:rsid w:val="00F30F40"/>
    <w:rsid w:val="00F863AA"/>
    <w:rsid w:val="01497340"/>
    <w:rsid w:val="01E72729"/>
    <w:rsid w:val="025929CC"/>
    <w:rsid w:val="0309232B"/>
    <w:rsid w:val="03565221"/>
    <w:rsid w:val="03CF0F3C"/>
    <w:rsid w:val="04215743"/>
    <w:rsid w:val="050C7B04"/>
    <w:rsid w:val="05442E1C"/>
    <w:rsid w:val="05625D68"/>
    <w:rsid w:val="059930CE"/>
    <w:rsid w:val="05A23012"/>
    <w:rsid w:val="061A23BF"/>
    <w:rsid w:val="069562A5"/>
    <w:rsid w:val="070A7971"/>
    <w:rsid w:val="079C3F68"/>
    <w:rsid w:val="079F048C"/>
    <w:rsid w:val="07A31F0E"/>
    <w:rsid w:val="07C467CA"/>
    <w:rsid w:val="08146866"/>
    <w:rsid w:val="086550E9"/>
    <w:rsid w:val="09FB1B9F"/>
    <w:rsid w:val="0A10398E"/>
    <w:rsid w:val="0AA92F4C"/>
    <w:rsid w:val="0B160B2A"/>
    <w:rsid w:val="0B345214"/>
    <w:rsid w:val="0BA17DF1"/>
    <w:rsid w:val="0C690C2F"/>
    <w:rsid w:val="0C8F548C"/>
    <w:rsid w:val="0CBA6100"/>
    <w:rsid w:val="0CBB2F05"/>
    <w:rsid w:val="0CFB5396"/>
    <w:rsid w:val="0D346BEC"/>
    <w:rsid w:val="0D6A29B5"/>
    <w:rsid w:val="0E114233"/>
    <w:rsid w:val="0FF073D1"/>
    <w:rsid w:val="105920F2"/>
    <w:rsid w:val="110F283C"/>
    <w:rsid w:val="127859F6"/>
    <w:rsid w:val="12DF656E"/>
    <w:rsid w:val="12EE68DE"/>
    <w:rsid w:val="13274222"/>
    <w:rsid w:val="13BB5EFC"/>
    <w:rsid w:val="13C0072A"/>
    <w:rsid w:val="14A06E6C"/>
    <w:rsid w:val="14F2759F"/>
    <w:rsid w:val="15892F91"/>
    <w:rsid w:val="160309E4"/>
    <w:rsid w:val="166B1B15"/>
    <w:rsid w:val="16726AC4"/>
    <w:rsid w:val="172A2898"/>
    <w:rsid w:val="17CB431A"/>
    <w:rsid w:val="185D7902"/>
    <w:rsid w:val="189443E4"/>
    <w:rsid w:val="18CA3024"/>
    <w:rsid w:val="19167C20"/>
    <w:rsid w:val="197D3F1F"/>
    <w:rsid w:val="19897C5F"/>
    <w:rsid w:val="1A3551C6"/>
    <w:rsid w:val="1AA91F25"/>
    <w:rsid w:val="1B2120BD"/>
    <w:rsid w:val="1B227EEF"/>
    <w:rsid w:val="1BC3116E"/>
    <w:rsid w:val="1C072334"/>
    <w:rsid w:val="1C3F1D88"/>
    <w:rsid w:val="1CB0087A"/>
    <w:rsid w:val="1D2C5902"/>
    <w:rsid w:val="1D2E5884"/>
    <w:rsid w:val="1D867508"/>
    <w:rsid w:val="1DA00C0C"/>
    <w:rsid w:val="1DB174A6"/>
    <w:rsid w:val="1DB46752"/>
    <w:rsid w:val="1E1263A8"/>
    <w:rsid w:val="1E264A2F"/>
    <w:rsid w:val="1E5959DF"/>
    <w:rsid w:val="1E92185C"/>
    <w:rsid w:val="1EAC759E"/>
    <w:rsid w:val="20290EB4"/>
    <w:rsid w:val="206B4A9E"/>
    <w:rsid w:val="213625CF"/>
    <w:rsid w:val="216F4B81"/>
    <w:rsid w:val="21B230BA"/>
    <w:rsid w:val="21B53D72"/>
    <w:rsid w:val="21D42E3A"/>
    <w:rsid w:val="227C017C"/>
    <w:rsid w:val="23085A53"/>
    <w:rsid w:val="23242AE8"/>
    <w:rsid w:val="23715495"/>
    <w:rsid w:val="23BD2964"/>
    <w:rsid w:val="23EE174F"/>
    <w:rsid w:val="244D79BA"/>
    <w:rsid w:val="247C1DB4"/>
    <w:rsid w:val="24990573"/>
    <w:rsid w:val="251F4538"/>
    <w:rsid w:val="256029E1"/>
    <w:rsid w:val="25914B28"/>
    <w:rsid w:val="259512D0"/>
    <w:rsid w:val="263F60EF"/>
    <w:rsid w:val="26445DC8"/>
    <w:rsid w:val="26945F72"/>
    <w:rsid w:val="27834A65"/>
    <w:rsid w:val="278A5B3C"/>
    <w:rsid w:val="278F641C"/>
    <w:rsid w:val="284E56D3"/>
    <w:rsid w:val="28557714"/>
    <w:rsid w:val="29263DF7"/>
    <w:rsid w:val="29456450"/>
    <w:rsid w:val="298D578C"/>
    <w:rsid w:val="2A1775B0"/>
    <w:rsid w:val="2A7755F0"/>
    <w:rsid w:val="2A8E6B91"/>
    <w:rsid w:val="2AE96C5D"/>
    <w:rsid w:val="2B5E56D9"/>
    <w:rsid w:val="2BE17022"/>
    <w:rsid w:val="2E2715E5"/>
    <w:rsid w:val="2E290E96"/>
    <w:rsid w:val="2ECF62AD"/>
    <w:rsid w:val="2F33072B"/>
    <w:rsid w:val="304115EA"/>
    <w:rsid w:val="304C70F5"/>
    <w:rsid w:val="3071211C"/>
    <w:rsid w:val="30952194"/>
    <w:rsid w:val="30FB2FF3"/>
    <w:rsid w:val="313759E0"/>
    <w:rsid w:val="314A1F27"/>
    <w:rsid w:val="316421FE"/>
    <w:rsid w:val="31F40080"/>
    <w:rsid w:val="32F44F36"/>
    <w:rsid w:val="33774968"/>
    <w:rsid w:val="33A26D85"/>
    <w:rsid w:val="376831E4"/>
    <w:rsid w:val="378802FD"/>
    <w:rsid w:val="37F53524"/>
    <w:rsid w:val="38841CC5"/>
    <w:rsid w:val="38F87663"/>
    <w:rsid w:val="399B3017"/>
    <w:rsid w:val="3B177040"/>
    <w:rsid w:val="3C064E5D"/>
    <w:rsid w:val="3C683908"/>
    <w:rsid w:val="3CC13A1B"/>
    <w:rsid w:val="3CF6384F"/>
    <w:rsid w:val="3D074FC3"/>
    <w:rsid w:val="3D8A6203"/>
    <w:rsid w:val="3DBB77D2"/>
    <w:rsid w:val="3E4550E4"/>
    <w:rsid w:val="3ED23D45"/>
    <w:rsid w:val="3F1F3493"/>
    <w:rsid w:val="409C69DA"/>
    <w:rsid w:val="41004562"/>
    <w:rsid w:val="41AB4866"/>
    <w:rsid w:val="41CB379B"/>
    <w:rsid w:val="42F15184"/>
    <w:rsid w:val="43315DB5"/>
    <w:rsid w:val="437D5B46"/>
    <w:rsid w:val="44CA1636"/>
    <w:rsid w:val="44FA254A"/>
    <w:rsid w:val="4521315E"/>
    <w:rsid w:val="46BD1357"/>
    <w:rsid w:val="470D3C5E"/>
    <w:rsid w:val="48366D8D"/>
    <w:rsid w:val="48E14DD1"/>
    <w:rsid w:val="48F84951"/>
    <w:rsid w:val="4A396ADC"/>
    <w:rsid w:val="4A786386"/>
    <w:rsid w:val="4C24180D"/>
    <w:rsid w:val="4C7038C5"/>
    <w:rsid w:val="4E5A54ED"/>
    <w:rsid w:val="4FA619D2"/>
    <w:rsid w:val="50054A86"/>
    <w:rsid w:val="518C1540"/>
    <w:rsid w:val="519811FB"/>
    <w:rsid w:val="5235083F"/>
    <w:rsid w:val="527D2EC5"/>
    <w:rsid w:val="52AA3E18"/>
    <w:rsid w:val="536100DE"/>
    <w:rsid w:val="54276062"/>
    <w:rsid w:val="54877D3E"/>
    <w:rsid w:val="551605FA"/>
    <w:rsid w:val="55BA5A27"/>
    <w:rsid w:val="563B5B58"/>
    <w:rsid w:val="56795A7A"/>
    <w:rsid w:val="56C91398"/>
    <w:rsid w:val="573565FB"/>
    <w:rsid w:val="576F2986"/>
    <w:rsid w:val="57D10758"/>
    <w:rsid w:val="57D62EB0"/>
    <w:rsid w:val="57E63BFF"/>
    <w:rsid w:val="57ED5969"/>
    <w:rsid w:val="58870339"/>
    <w:rsid w:val="5A941B4F"/>
    <w:rsid w:val="5ACD29A3"/>
    <w:rsid w:val="5B191BA7"/>
    <w:rsid w:val="5B271B84"/>
    <w:rsid w:val="5BF7310B"/>
    <w:rsid w:val="5C373E63"/>
    <w:rsid w:val="5CBB4922"/>
    <w:rsid w:val="5CF34805"/>
    <w:rsid w:val="5E3B2E9D"/>
    <w:rsid w:val="5E3C102C"/>
    <w:rsid w:val="5EDF14D6"/>
    <w:rsid w:val="5F5A23FF"/>
    <w:rsid w:val="5F683FF0"/>
    <w:rsid w:val="5FBE34F0"/>
    <w:rsid w:val="60E61B80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997B51"/>
    <w:rsid w:val="63DE22B0"/>
    <w:rsid w:val="63F21AC1"/>
    <w:rsid w:val="643D29CE"/>
    <w:rsid w:val="65024771"/>
    <w:rsid w:val="6523180A"/>
    <w:rsid w:val="65E55211"/>
    <w:rsid w:val="665C6682"/>
    <w:rsid w:val="66C575F0"/>
    <w:rsid w:val="67492958"/>
    <w:rsid w:val="68124158"/>
    <w:rsid w:val="6861506F"/>
    <w:rsid w:val="68816F33"/>
    <w:rsid w:val="688D25D0"/>
    <w:rsid w:val="6891399E"/>
    <w:rsid w:val="68A113AA"/>
    <w:rsid w:val="68A814BA"/>
    <w:rsid w:val="690328F3"/>
    <w:rsid w:val="6979504F"/>
    <w:rsid w:val="69B705C2"/>
    <w:rsid w:val="69D6744B"/>
    <w:rsid w:val="69EB1CA0"/>
    <w:rsid w:val="6A190505"/>
    <w:rsid w:val="6A2A017F"/>
    <w:rsid w:val="6B60447C"/>
    <w:rsid w:val="6D0B39CA"/>
    <w:rsid w:val="6DD22D92"/>
    <w:rsid w:val="6DEC1DCC"/>
    <w:rsid w:val="6E5A5851"/>
    <w:rsid w:val="6F6425FB"/>
    <w:rsid w:val="6FAD24A3"/>
    <w:rsid w:val="7098740F"/>
    <w:rsid w:val="70F971C4"/>
    <w:rsid w:val="730D751A"/>
    <w:rsid w:val="732E7124"/>
    <w:rsid w:val="73AB508E"/>
    <w:rsid w:val="73B5462C"/>
    <w:rsid w:val="73C7615C"/>
    <w:rsid w:val="74C52DD6"/>
    <w:rsid w:val="75212E22"/>
    <w:rsid w:val="75464152"/>
    <w:rsid w:val="75C0194A"/>
    <w:rsid w:val="76895CFB"/>
    <w:rsid w:val="774F301B"/>
    <w:rsid w:val="77B53DC5"/>
    <w:rsid w:val="785D7021"/>
    <w:rsid w:val="78A42219"/>
    <w:rsid w:val="78C06F88"/>
    <w:rsid w:val="793761D2"/>
    <w:rsid w:val="79994F7D"/>
    <w:rsid w:val="7B243D4E"/>
    <w:rsid w:val="7B4D57C7"/>
    <w:rsid w:val="7B566B55"/>
    <w:rsid w:val="7B6C6B5E"/>
    <w:rsid w:val="7BD374C7"/>
    <w:rsid w:val="7BFB43BF"/>
    <w:rsid w:val="7CB423C3"/>
    <w:rsid w:val="7E101B16"/>
    <w:rsid w:val="7E570D0F"/>
    <w:rsid w:val="7EE916E1"/>
    <w:rsid w:val="7EF41ECE"/>
    <w:rsid w:val="7EF537DC"/>
    <w:rsid w:val="7EF76A06"/>
    <w:rsid w:val="7F0F41CB"/>
    <w:rsid w:val="7F53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uiPriority w:val="0"/>
    <w:rPr>
      <w:sz w:val="18"/>
      <w:szCs w:val="18"/>
    </w:rPr>
  </w:style>
  <w:style w:type="paragraph" w:styleId="7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批注框文本 Char"/>
    <w:basedOn w:val="12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眉 Char"/>
    <w:basedOn w:val="12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12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C59858-864E-4248-B96F-A2EC6DE2CC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19</Pages>
  <Words>1045</Words>
  <Characters>5957</Characters>
  <Lines>49</Lines>
  <Paragraphs>13</Paragraphs>
  <TotalTime>73</TotalTime>
  <ScaleCrop>false</ScaleCrop>
  <LinksUpToDate>false</LinksUpToDate>
  <CharactersWithSpaces>6989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张磊</cp:lastModifiedBy>
  <dcterms:modified xsi:type="dcterms:W3CDTF">2020-06-10T23:19:14Z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