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4D04C" w14:textId="6EF7EB62" w:rsidR="00E62D66" w:rsidRPr="00E62D66" w:rsidRDefault="00E62D66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Grupo Energía Bogotá </w:t>
      </w:r>
    </w:p>
    <w:p w14:paraId="7D8722F5" w14:textId="6AC0BBE2" w:rsidR="00C95EE6" w:rsidRDefault="00E62D66">
      <w:pPr>
        <w:rPr>
          <w:lang w:val="es-ES"/>
        </w:rPr>
      </w:pPr>
      <w:r>
        <w:rPr>
          <w:lang w:val="es-ES"/>
        </w:rPr>
        <w:t xml:space="preserve">Con el objetivo de comparar el cumplimiento y aplicación de las medidas sugeridas por la SFC hemos decidido comparar los resultados de la encuesta código país de los años 2012 y 2022. </w:t>
      </w:r>
    </w:p>
    <w:p w14:paraId="229234FC" w14:textId="303EAC4A" w:rsidR="00E62D66" w:rsidRDefault="00E62D66">
      <w:pPr>
        <w:rPr>
          <w:lang w:val="es-ES"/>
        </w:rPr>
      </w:pPr>
      <w:r>
        <w:rPr>
          <w:lang w:val="es-ES"/>
        </w:rPr>
        <w:t>En primera instancia hemos podido observar que se he mejorado las siguientes medidas: 16, 20, 22, 25, 30, 32 y 33.</w:t>
      </w:r>
    </w:p>
    <w:p w14:paraId="1B37A30D" w14:textId="04734B30" w:rsidR="00EB5816" w:rsidRDefault="00EB5816">
      <w:pPr>
        <w:rPr>
          <w:lang w:val="es-ES"/>
        </w:rPr>
      </w:pPr>
      <w:r>
        <w:rPr>
          <w:lang w:val="es-ES"/>
        </w:rPr>
        <w:t xml:space="preserve">Esto quiere decir que la empresa ha mejorado en términos de </w:t>
      </w:r>
      <w:proofErr w:type="spellStart"/>
      <w:r>
        <w:rPr>
          <w:lang w:val="es-ES"/>
        </w:rPr>
        <w:t>Tamañp</w:t>
      </w:r>
      <w:proofErr w:type="spellEnd"/>
      <w:r>
        <w:rPr>
          <w:lang w:val="es-ES"/>
        </w:rPr>
        <w:t>, Conformación y Funcionamiento de la junta directiva (Medidas 16, 20 y 22) Y en términos de Revelación de Información Financiera y No Financiera (Medidas 30, 32 y 33)</w:t>
      </w:r>
      <w:r w:rsidR="007E1CA4">
        <w:rPr>
          <w:lang w:val="es-ES"/>
        </w:rPr>
        <w:t>.</w:t>
      </w:r>
    </w:p>
    <w:p w14:paraId="7CC856F2" w14:textId="7DE6602A" w:rsidR="00D96B77" w:rsidRDefault="00D96B77">
      <w:pPr>
        <w:rPr>
          <w:lang w:val="es-ES"/>
        </w:rPr>
      </w:pPr>
      <w:r>
        <w:t>Medida 16 Conformación de la Junta Directiva</w:t>
      </w:r>
      <w:r>
        <w:t xml:space="preserve">: </w:t>
      </w:r>
      <w:r>
        <w:t>El artículo 2 del Reglamento de la Junta Directiva incorpora la identificación de los diferentes tipos de miembros de su Junta Directiva, estableciendo la definición de Miembros Independientes, Miembros Patrimoniales y Miembros Ejecutivos</w:t>
      </w:r>
      <w:r>
        <w:t xml:space="preserve"> implementado desde el </w:t>
      </w:r>
      <w:r>
        <w:t>28 de abril de 2016</w:t>
      </w:r>
      <w:r>
        <w:t>.</w:t>
      </w:r>
    </w:p>
    <w:p w14:paraId="42CC5E97" w14:textId="4A8B6C1B" w:rsidR="00D96B77" w:rsidRDefault="00D96B77">
      <w:pPr>
        <w:rPr>
          <w:lang w:val="es-ES"/>
        </w:rPr>
      </w:pPr>
      <w:r>
        <w:t>Medida 20 Deberes y Derechos de los miembros de la Junta Directiva</w:t>
      </w:r>
      <w:r>
        <w:t xml:space="preserve">: </w:t>
      </w:r>
      <w:r>
        <w:t>El Reglamento de la Junta Directiva adoptado por el GEB establece en sus artículos 18 y 19 los deberes y derechos que le asisten a los miembros de la Junta Directiva</w:t>
      </w:r>
    </w:p>
    <w:p w14:paraId="60F8627E" w14:textId="02E2989B" w:rsidR="005B54E6" w:rsidRDefault="005B54E6">
      <w:pPr>
        <w:rPr>
          <w:lang w:val="es-ES"/>
        </w:rPr>
      </w:pPr>
      <w:r>
        <w:t>Medida</w:t>
      </w:r>
      <w:r>
        <w:t xml:space="preserve"> </w:t>
      </w:r>
      <w:r>
        <w:t>22 Operaciones con Partes Vinculadas</w:t>
      </w:r>
      <w:r>
        <w:t>:</w:t>
      </w:r>
      <w:r w:rsidR="00D96B77" w:rsidRPr="00D96B77">
        <w:t xml:space="preserve"> </w:t>
      </w:r>
      <w:r w:rsidR="00D96B77">
        <w:t>En el año 2017 la Empresa emitió el Acuerdo de Grupo Empresarial, el cual reconoce que buena parte de las ventajas y eficiencias que se buscan a través del Grupo Empresarial se derivan de las relaciones entre sus Empresas, con el fin de aprovechar oportunidades de negocios de interés común, o explotar sinergias asociadas a las ventajas competitivas de cada empresa</w:t>
      </w:r>
      <w:r w:rsidR="00D96B77">
        <w:t>.</w:t>
      </w:r>
    </w:p>
    <w:p w14:paraId="5AAE7D27" w14:textId="705B0A06" w:rsidR="007E1CA4" w:rsidRDefault="005B54E6">
      <w:r>
        <w:t>Medida</w:t>
      </w:r>
      <w:r>
        <w:t xml:space="preserve"> 25 </w:t>
      </w:r>
      <w:r>
        <w:t>Ambiente de Control</w:t>
      </w:r>
      <w:r>
        <w:t xml:space="preserve">: </w:t>
      </w:r>
      <w:r>
        <w:t>En la Política de Gestión de Riesgos, el GEB declara el compromiso de sus empresas en promover y desarrollar la cultura de gestión de riesgos en todos los niveles organizacionales</w:t>
      </w:r>
      <w:r>
        <w:t xml:space="preserve"> desde el </w:t>
      </w:r>
      <w:r>
        <w:t>22 de julio de 2014</w:t>
      </w:r>
      <w:r>
        <w:t>.</w:t>
      </w:r>
    </w:p>
    <w:p w14:paraId="759CCB65" w14:textId="0D6AF10F" w:rsidR="007E1CA4" w:rsidRDefault="007E1CA4">
      <w:pPr>
        <w:rPr>
          <w:lang w:val="es-ES"/>
        </w:rPr>
      </w:pPr>
      <w:r>
        <w:t xml:space="preserve">Medida </w:t>
      </w:r>
      <w:r>
        <w:t xml:space="preserve">30 </w:t>
      </w:r>
      <w:r>
        <w:t>Política de revelación de información</w:t>
      </w:r>
      <w:r>
        <w:t xml:space="preserve">: </w:t>
      </w:r>
      <w:r>
        <w:t>En el año 2017 el GEB expidió la Política de Revelación de Información, la cual establece los lineamientos generales y los compromisos para la revelación de información financiera y no financiera del GEB S.A. ESP. y del Grupo Energía de Bogotá</w:t>
      </w:r>
      <w:r>
        <w:t>.</w:t>
      </w:r>
    </w:p>
    <w:p w14:paraId="66D26386" w14:textId="65FF27BB" w:rsidR="007E1CA4" w:rsidRDefault="007E1CA4">
      <w:pPr>
        <w:rPr>
          <w:lang w:val="es-ES"/>
        </w:rPr>
      </w:pPr>
      <w:r>
        <w:t>Medida 32 Información a los mercados</w:t>
      </w:r>
      <w:r>
        <w:t xml:space="preserve">: </w:t>
      </w:r>
      <w:r>
        <w:t>El GEB S.A. ESP. revela a sus accionistas y demás grupos de interés, información que se clasifica como</w:t>
      </w:r>
      <w:r>
        <w:t xml:space="preserve"> información financiera e información no financiera desde el </w:t>
      </w:r>
      <w:r>
        <w:t>25 de agosto de 201</w:t>
      </w:r>
      <w:r>
        <w:t>6.</w:t>
      </w:r>
    </w:p>
    <w:p w14:paraId="2EBBD365" w14:textId="7203C532" w:rsidR="007E1CA4" w:rsidRPr="00E62D66" w:rsidRDefault="007E1CA4">
      <w:pPr>
        <w:rPr>
          <w:lang w:val="es-ES"/>
        </w:rPr>
      </w:pPr>
      <w:r>
        <w:rPr>
          <w:lang w:val="es-ES"/>
        </w:rPr>
        <w:t xml:space="preserve">Medida 33 </w:t>
      </w:r>
      <w:r>
        <w:t>Informe anual de Gobierno Corporativo</w:t>
      </w:r>
      <w:r>
        <w:rPr>
          <w:lang w:val="es-ES"/>
        </w:rPr>
        <w:t xml:space="preserve">: </w:t>
      </w:r>
      <w:r>
        <w:t>El GEB S.A. ESP., prepara anualmente un Informe de Gobierno Corporativo como parte del Informe de Gestión Sostenible</w:t>
      </w:r>
      <w:r>
        <w:t xml:space="preserve"> desde </w:t>
      </w:r>
      <w:r>
        <w:t>13 de diciembre de 2007</w:t>
      </w:r>
      <w:r>
        <w:t xml:space="preserve"> pero que fue modificado para cumplir con lo sugerido el </w:t>
      </w:r>
      <w:r>
        <w:t>19 de noviembre de 2019</w:t>
      </w:r>
      <w:r>
        <w:t>.</w:t>
      </w:r>
    </w:p>
    <w:sectPr w:rsidR="007E1CA4" w:rsidRPr="00E62D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09"/>
    <w:rsid w:val="000E10D3"/>
    <w:rsid w:val="00477F23"/>
    <w:rsid w:val="00540B09"/>
    <w:rsid w:val="005B54E6"/>
    <w:rsid w:val="007E1CA4"/>
    <w:rsid w:val="00BD7C62"/>
    <w:rsid w:val="00C95EE6"/>
    <w:rsid w:val="00D96B77"/>
    <w:rsid w:val="00E62D66"/>
    <w:rsid w:val="00EB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AF543"/>
  <w15:chartTrackingRefBased/>
  <w15:docId w15:val="{29771A0D-DDD7-4E1B-880F-EE709428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González Jaramillo</dc:creator>
  <cp:keywords/>
  <dc:description/>
  <cp:lastModifiedBy>Nicolás González Jaramillo</cp:lastModifiedBy>
  <cp:revision>2</cp:revision>
  <dcterms:created xsi:type="dcterms:W3CDTF">2023-10-08T16:28:00Z</dcterms:created>
  <dcterms:modified xsi:type="dcterms:W3CDTF">2023-10-08T17:15:00Z</dcterms:modified>
</cp:coreProperties>
</file>