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339F" w14:textId="40B98F75" w:rsidR="00C95EE6" w:rsidRDefault="00BC64EB">
      <w:r>
        <w:t>Tecnoglass</w:t>
      </w:r>
    </w:p>
    <w:p w14:paraId="76648020" w14:textId="4DC6492E" w:rsidR="00BC64EB" w:rsidRDefault="00BC64EB">
      <w:r>
        <w:t>Filosofía de Compensación:</w:t>
      </w:r>
    </w:p>
    <w:p w14:paraId="4A05362E" w14:textId="0E9F3CF3" w:rsidR="00BC64EB" w:rsidRDefault="00BC64EB" w:rsidP="00BC64EB">
      <w:pPr>
        <w:pStyle w:val="Prrafodelista"/>
        <w:numPr>
          <w:ilvl w:val="0"/>
          <w:numId w:val="3"/>
        </w:numPr>
      </w:pPr>
      <w:r>
        <w:t xml:space="preserve">Una compensación que sea suficiente para atraer y mantener ejecutivos extraordinarios. </w:t>
      </w:r>
    </w:p>
    <w:p w14:paraId="13AFEDA7" w14:textId="5C68BFD4" w:rsidR="00BC64EB" w:rsidRDefault="00BC64EB" w:rsidP="00BC64EB">
      <w:pPr>
        <w:pStyle w:val="Prrafodelista"/>
        <w:numPr>
          <w:ilvl w:val="0"/>
          <w:numId w:val="3"/>
        </w:numPr>
      </w:pPr>
      <w:r>
        <w:t>Hecha a medida a las características únicas de la compañía.</w:t>
      </w:r>
    </w:p>
    <w:p w14:paraId="7FCA0CB3" w14:textId="6CCFD4EC" w:rsidR="00BC64EB" w:rsidRDefault="00BC64EB" w:rsidP="00BC64EB">
      <w:pPr>
        <w:pStyle w:val="Prrafodelista"/>
        <w:numPr>
          <w:ilvl w:val="0"/>
          <w:numId w:val="3"/>
        </w:numPr>
      </w:pPr>
      <w:r>
        <w:t>Que considere el valor individual y contribuya al éxito.</w:t>
      </w:r>
    </w:p>
    <w:p w14:paraId="306AF22A" w14:textId="36ECDACA" w:rsidR="00BC64EB" w:rsidRDefault="00BC64EB" w:rsidP="00BC64EB">
      <w:pPr>
        <w:pStyle w:val="Prrafodelista"/>
        <w:numPr>
          <w:ilvl w:val="0"/>
          <w:numId w:val="3"/>
        </w:numPr>
      </w:pPr>
      <w:r>
        <w:t>Que esté diseñada a motivar a los oficiales ejecutivos a alcanzar las metas anuales y de largo plazo premiando su desempeño.</w:t>
      </w:r>
    </w:p>
    <w:p w14:paraId="0112429A" w14:textId="2F69A337" w:rsidR="00BC64EB" w:rsidRDefault="00BC64EB" w:rsidP="00BC64EB">
      <w:pPr>
        <w:pStyle w:val="Prrafodelista"/>
        <w:numPr>
          <w:ilvl w:val="0"/>
          <w:numId w:val="3"/>
        </w:numPr>
      </w:pPr>
      <w:r>
        <w:t>Que esté diseñada para tomar en cuenta el riesgo y recompensas del negocio.</w:t>
      </w:r>
    </w:p>
    <w:p w14:paraId="644BC534" w14:textId="00B4DAE4" w:rsidR="00BC64EB" w:rsidRDefault="00BC64EB" w:rsidP="00BC64EB">
      <w:pPr>
        <w:pStyle w:val="Prrafodelista"/>
        <w:numPr>
          <w:ilvl w:val="0"/>
          <w:numId w:val="3"/>
        </w:numPr>
      </w:pPr>
      <w:r>
        <w:t>Que refleje una apropiada relación entre la compensación a ejecutivos y la creación de valor al accionista.</w:t>
      </w:r>
    </w:p>
    <w:p w14:paraId="278BC2F4" w14:textId="16ED756B" w:rsidR="00BC64EB" w:rsidRDefault="00BC64EB" w:rsidP="00BC64EB">
      <w:pPr>
        <w:pStyle w:val="Prrafodelista"/>
        <w:numPr>
          <w:ilvl w:val="0"/>
          <w:numId w:val="3"/>
        </w:numPr>
      </w:pPr>
      <w:r>
        <w:t>Que sea sensible a los cambios del mercado.}</w:t>
      </w:r>
    </w:p>
    <w:p w14:paraId="5397AD41" w14:textId="0B208C38" w:rsidR="00BC64EB" w:rsidRDefault="00A95635" w:rsidP="00BC64EB">
      <w:r>
        <w:t>Resumen:</w:t>
      </w:r>
    </w:p>
    <w:p w14:paraId="0B3E57D0" w14:textId="628BACE1" w:rsidR="00BC64EB" w:rsidRDefault="00BC64EB" w:rsidP="00BC64EB">
      <w:pPr>
        <w:pStyle w:val="Prrafodelista"/>
        <w:numPr>
          <w:ilvl w:val="0"/>
          <w:numId w:val="4"/>
        </w:numPr>
      </w:pPr>
      <w:r>
        <w:t xml:space="preserve">Cada salario es determinado por el comité de compensación cada año para asegurar que el salario del ejecutivo haga parte del paquete completo de compensación. Es determinado </w:t>
      </w:r>
      <w:r w:rsidR="00A95635">
        <w:t>de acuerdo con el nivel de responsabilidad y de experiencia de cada uno. Cada salario puede ser incrementado o disminuido según considere el comité de compensación.</w:t>
      </w:r>
    </w:p>
    <w:p w14:paraId="09DDAF29" w14:textId="1FDB3EDA" w:rsidR="00A95635" w:rsidRDefault="00A95635" w:rsidP="00A95635">
      <w:pPr>
        <w:pStyle w:val="Prrafodelista"/>
        <w:numPr>
          <w:ilvl w:val="0"/>
          <w:numId w:val="4"/>
        </w:numPr>
      </w:pPr>
      <w:r>
        <w:t>Cada ejecutivo recibe un bonus por desempeño basado en el comportamiento financiero de la empresa y el logro de los objetivos cumplidos de cada año escogidos por el comité de compensación de manera anual.</w:t>
      </w:r>
    </w:p>
    <w:p w14:paraId="5942E35C" w14:textId="36FDF4C9" w:rsidR="00A95635" w:rsidRDefault="00A95635" w:rsidP="00A95635">
      <w:pPr>
        <w:pStyle w:val="Prrafodelista"/>
        <w:numPr>
          <w:ilvl w:val="0"/>
          <w:numId w:val="4"/>
        </w:numPr>
      </w:pPr>
      <w:r>
        <w:t>Otras compensaciones y beneficios como vacaciones, seguro médico y otros beneficios disponibles para todos los empleados.</w:t>
      </w:r>
    </w:p>
    <w:p w14:paraId="4BD04976" w14:textId="1ED7E5BB" w:rsidR="00A95635" w:rsidRDefault="00A95635" w:rsidP="00A95635">
      <w:r>
        <w:t>Compensación de directores:</w:t>
      </w:r>
    </w:p>
    <w:p w14:paraId="7E27AAD3" w14:textId="2DC530D0" w:rsidR="00A95635" w:rsidRDefault="00A95635" w:rsidP="00A95635">
      <w:pPr>
        <w:pStyle w:val="Prrafodelista"/>
        <w:numPr>
          <w:ilvl w:val="0"/>
          <w:numId w:val="6"/>
        </w:numPr>
      </w:pPr>
      <w:r>
        <w:t xml:space="preserve">Cada director independiente recibe una compensación de $57.330 dólares anuales. </w:t>
      </w:r>
    </w:p>
    <w:p w14:paraId="532CAF5A" w14:textId="4465CC06" w:rsidR="00A95635" w:rsidRDefault="00A95635" w:rsidP="00A95635">
      <w:pPr>
        <w:pStyle w:val="Prrafodelista"/>
        <w:numPr>
          <w:ilvl w:val="0"/>
          <w:numId w:val="6"/>
        </w:numPr>
      </w:pPr>
      <w:r>
        <w:t>El presidente del comité de auditorías recibirá una compensación anual de $18.346 dólares y el resto de los integrantes del comité $9.173 dólares.</w:t>
      </w:r>
    </w:p>
    <w:p w14:paraId="6A27575A" w14:textId="1A9196F7" w:rsidR="00A95635" w:rsidRDefault="005B0C11" w:rsidP="00A95635">
      <w:r>
        <w:t>Planes de compensación patrimonial:</w:t>
      </w:r>
    </w:p>
    <w:p w14:paraId="1EFF0811" w14:textId="104923A1" w:rsidR="005B0C11" w:rsidRDefault="005B0C11" w:rsidP="005B0C11">
      <w:pPr>
        <w:pStyle w:val="Prrafodelista"/>
        <w:numPr>
          <w:ilvl w:val="0"/>
          <w:numId w:val="7"/>
        </w:numPr>
      </w:pPr>
      <w:r>
        <w:t xml:space="preserve">El 2013 fue aprobado un plan de incentivos de largo plazo donde fueron asignadas  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593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917</w:t>
      </w:r>
      <w:r>
        <w:rPr>
          <w:color w:val="000000"/>
          <w:sz w:val="20"/>
          <w:szCs w:val="20"/>
        </w:rPr>
        <w:t xml:space="preserve"> acciones y reservadas para emisión de acuerdo con los términos del plan a los empleados elegibles, oficiales, directores y consultores (A diciembre de 2021 ningún beneficio se ha dado bajo este plan de beneficios).</w:t>
      </w:r>
    </w:p>
    <w:sectPr w:rsidR="005B0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83C"/>
    <w:multiLevelType w:val="hybridMultilevel"/>
    <w:tmpl w:val="D1CAB4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B6E2D"/>
    <w:multiLevelType w:val="hybridMultilevel"/>
    <w:tmpl w:val="01AC71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1CD9"/>
    <w:multiLevelType w:val="hybridMultilevel"/>
    <w:tmpl w:val="ABB00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F11C1"/>
    <w:multiLevelType w:val="hybridMultilevel"/>
    <w:tmpl w:val="73144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E3D46"/>
    <w:multiLevelType w:val="hybridMultilevel"/>
    <w:tmpl w:val="D1C86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A69DA"/>
    <w:multiLevelType w:val="hybridMultilevel"/>
    <w:tmpl w:val="59C079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14935"/>
    <w:multiLevelType w:val="hybridMultilevel"/>
    <w:tmpl w:val="52749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403030">
    <w:abstractNumId w:val="6"/>
  </w:num>
  <w:num w:numId="2" w16cid:durableId="1753547923">
    <w:abstractNumId w:val="2"/>
  </w:num>
  <w:num w:numId="3" w16cid:durableId="253783934">
    <w:abstractNumId w:val="5"/>
  </w:num>
  <w:num w:numId="4" w16cid:durableId="1333337754">
    <w:abstractNumId w:val="3"/>
  </w:num>
  <w:num w:numId="5" w16cid:durableId="2005862651">
    <w:abstractNumId w:val="1"/>
  </w:num>
  <w:num w:numId="6" w16cid:durableId="1864318209">
    <w:abstractNumId w:val="0"/>
  </w:num>
  <w:num w:numId="7" w16cid:durableId="95370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8E"/>
    <w:rsid w:val="000E10D3"/>
    <w:rsid w:val="00296A8E"/>
    <w:rsid w:val="00477F23"/>
    <w:rsid w:val="005B0C11"/>
    <w:rsid w:val="00A95635"/>
    <w:rsid w:val="00BC64EB"/>
    <w:rsid w:val="00BD7C62"/>
    <w:rsid w:val="00C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164F"/>
  <w15:chartTrackingRefBased/>
  <w15:docId w15:val="{FFE0FC9C-B3CB-4FC4-9F28-528C2707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González Jaramillo</dc:creator>
  <cp:keywords/>
  <dc:description/>
  <cp:lastModifiedBy>Nicolás González Jaramillo</cp:lastModifiedBy>
  <cp:revision>2</cp:revision>
  <dcterms:created xsi:type="dcterms:W3CDTF">2023-10-02T00:31:00Z</dcterms:created>
  <dcterms:modified xsi:type="dcterms:W3CDTF">2023-10-02T00:56:00Z</dcterms:modified>
</cp:coreProperties>
</file>