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CE32D" w14:textId="77777777" w:rsidR="00BE5E51" w:rsidRPr="0073799A" w:rsidRDefault="00BE5E51" w:rsidP="0073799A">
      <w:pPr>
        <w:widowControl w:val="0"/>
        <w:spacing w:after="0" w:line="240" w:lineRule="auto"/>
        <w:jc w:val="both"/>
        <w:rPr>
          <w:rFonts w:eastAsia="Calibri" w:cs="Arial"/>
          <w:sz w:val="22"/>
          <w:szCs w:val="22"/>
          <w:lang w:val="en-US"/>
        </w:rPr>
      </w:pPr>
    </w:p>
    <w:p w14:paraId="7CEAC235" w14:textId="57D0B9CD" w:rsidR="0038637E" w:rsidRDefault="0038637E" w:rsidP="0006090A">
      <w:pPr>
        <w:pStyle w:val="Prrafodelista"/>
        <w:widowControl w:val="0"/>
        <w:numPr>
          <w:ilvl w:val="0"/>
          <w:numId w:val="9"/>
        </w:numPr>
        <w:spacing w:after="0" w:line="240" w:lineRule="auto"/>
        <w:ind w:left="360"/>
        <w:jc w:val="both"/>
        <w:rPr>
          <w:rFonts w:eastAsia="Calibri" w:cs="Arial"/>
          <w:sz w:val="22"/>
          <w:szCs w:val="22"/>
          <w:lang w:val="en-US"/>
        </w:rPr>
      </w:pPr>
      <w:r w:rsidRPr="00546942">
        <w:rPr>
          <w:rFonts w:eastAsia="Calibri" w:cs="Arial"/>
          <w:sz w:val="22"/>
          <w:szCs w:val="22"/>
          <w:lang w:val="en-US"/>
        </w:rPr>
        <w:t>Mississippi Mud Pies, Inc., needs to buy 1,000,000 Swiss franc</w:t>
      </w:r>
      <w:r w:rsidR="00624E84">
        <w:rPr>
          <w:rFonts w:eastAsia="Calibri" w:cs="Arial"/>
          <w:sz w:val="22"/>
          <w:szCs w:val="22"/>
          <w:lang w:val="en-US"/>
        </w:rPr>
        <w:t>s (CHF) to pay its Swiss choco</w:t>
      </w:r>
      <w:r w:rsidRPr="00546942">
        <w:rPr>
          <w:rFonts w:eastAsia="Calibri" w:cs="Arial"/>
          <w:sz w:val="22"/>
          <w:szCs w:val="22"/>
          <w:lang w:val="en-US"/>
        </w:rPr>
        <w:t>late supplier. Its banker quotes bid</w:t>
      </w:r>
      <w:r w:rsidR="00970940">
        <w:rPr>
          <w:rFonts w:eastAsia="Calibri" w:cs="Arial"/>
          <w:sz w:val="22"/>
          <w:szCs w:val="22"/>
          <w:lang w:val="en-US"/>
        </w:rPr>
        <w:t>–ask rates of CHF1.3990–1.4000 per</w:t>
      </w:r>
      <w:r w:rsidRPr="00546942">
        <w:rPr>
          <w:rFonts w:eastAsia="Calibri" w:cs="Arial"/>
          <w:sz w:val="22"/>
          <w:szCs w:val="22"/>
          <w:lang w:val="en-US"/>
        </w:rPr>
        <w:t xml:space="preserve"> USD. What will be the dollar cost of the CHF1,000,000?</w:t>
      </w:r>
    </w:p>
    <w:p w14:paraId="62A96439" w14:textId="642B2FC4" w:rsidR="00376439" w:rsidRPr="00376439" w:rsidRDefault="00376439" w:rsidP="00376439">
      <w:pPr>
        <w:pStyle w:val="Prrafodelista"/>
        <w:widowControl w:val="0"/>
        <w:numPr>
          <w:ilvl w:val="1"/>
          <w:numId w:val="9"/>
        </w:numPr>
        <w:spacing w:after="0" w:line="240" w:lineRule="auto"/>
        <w:jc w:val="both"/>
        <w:rPr>
          <w:rFonts w:eastAsia="Calibri" w:cs="Arial"/>
          <w:sz w:val="22"/>
          <w:szCs w:val="22"/>
          <w:lang w:val="es-CO"/>
        </w:rPr>
      </w:pPr>
      <w:r>
        <w:rPr>
          <w:rFonts w:eastAsia="Calibri" w:cs="Arial"/>
          <w:sz w:val="22"/>
          <w:szCs w:val="22"/>
          <w:lang w:val="es-CO"/>
        </w:rPr>
        <w:t xml:space="preserve">Estoy utilizando el franco suizo para darle el precio al dólar. CHF/USD. Estoy pagando 1.3990 Francos por cada </w:t>
      </w:r>
      <w:proofErr w:type="gramStart"/>
      <w:r>
        <w:rPr>
          <w:rFonts w:eastAsia="Calibri" w:cs="Arial"/>
          <w:sz w:val="22"/>
          <w:szCs w:val="22"/>
          <w:lang w:val="es-CO"/>
        </w:rPr>
        <w:t>Dólar</w:t>
      </w:r>
      <w:proofErr w:type="gramEnd"/>
      <w:r>
        <w:rPr>
          <w:rFonts w:eastAsia="Calibri" w:cs="Arial"/>
          <w:sz w:val="22"/>
          <w:szCs w:val="22"/>
          <w:lang w:val="es-CO"/>
        </w:rPr>
        <w:t xml:space="preserve">. Tengo que comprar 1 </w:t>
      </w:r>
      <w:proofErr w:type="spellStart"/>
      <w:r>
        <w:rPr>
          <w:rFonts w:eastAsia="Calibri" w:cs="Arial"/>
          <w:sz w:val="22"/>
          <w:szCs w:val="22"/>
          <w:lang w:val="es-CO"/>
        </w:rPr>
        <w:t>millon</w:t>
      </w:r>
      <w:proofErr w:type="spellEnd"/>
      <w:r>
        <w:rPr>
          <w:rFonts w:eastAsia="Calibri" w:cs="Arial"/>
          <w:sz w:val="22"/>
          <w:szCs w:val="22"/>
          <w:lang w:val="es-CO"/>
        </w:rPr>
        <w:t xml:space="preserve"> de francos y necesito vender mis dólares y por mis dólares el mercado me los compra al </w:t>
      </w:r>
      <w:proofErr w:type="spellStart"/>
      <w:r>
        <w:rPr>
          <w:rFonts w:eastAsia="Calibri" w:cs="Arial"/>
          <w:sz w:val="22"/>
          <w:szCs w:val="22"/>
          <w:lang w:val="es-CO"/>
        </w:rPr>
        <w:t>bid</w:t>
      </w:r>
      <w:proofErr w:type="spellEnd"/>
      <w:r>
        <w:rPr>
          <w:rFonts w:eastAsia="Calibri" w:cs="Arial"/>
          <w:sz w:val="22"/>
          <w:szCs w:val="22"/>
          <w:lang w:val="es-CO"/>
        </w:rPr>
        <w:t xml:space="preserve">. O sea, 1.3990:  </w:t>
      </w:r>
      <m:oMath>
        <m:f>
          <m:fPr>
            <m:ctrlPr>
              <w:rPr>
                <w:rFonts w:ascii="Cambria Math" w:eastAsia="Calibri" w:hAnsi="Cambria Math" w:cs="Arial"/>
                <w:sz w:val="22"/>
                <w:szCs w:val="22"/>
                <w:lang w:val="es-CO"/>
              </w:rPr>
            </m:ctrlPr>
          </m:fPr>
          <m:num>
            <m:r>
              <w:rPr>
                <w:rFonts w:ascii="Cambria Math" w:eastAsia="Calibri" w:hAnsi="Cambria Math" w:cs="Arial"/>
                <w:sz w:val="22"/>
                <w:szCs w:val="22"/>
                <w:lang w:val="es-CO"/>
              </w:rPr>
              <m:t>1Millon</m:t>
            </m:r>
            <m:ctrlPr>
              <w:rPr>
                <w:rFonts w:ascii="Cambria Math" w:eastAsia="Calibri" w:hAnsi="Cambria Math" w:cs="Arial"/>
                <w:i/>
                <w:sz w:val="22"/>
                <w:szCs w:val="22"/>
                <w:lang w:val="es-CO"/>
              </w:rPr>
            </m:ctrlPr>
          </m:num>
          <m:den>
            <m:r>
              <w:rPr>
                <w:rFonts w:ascii="Cambria Math" w:eastAsia="Calibri" w:hAnsi="Cambria Math" w:cs="Arial"/>
                <w:sz w:val="22"/>
                <w:szCs w:val="22"/>
                <w:lang w:val="es-CO"/>
              </w:rPr>
              <m:t>1.3990</m:t>
            </m:r>
            <m:ctrlPr>
              <w:rPr>
                <w:rFonts w:ascii="Cambria Math" w:eastAsia="Calibri" w:hAnsi="Cambria Math" w:cs="Arial"/>
                <w:i/>
                <w:sz w:val="22"/>
                <w:szCs w:val="22"/>
                <w:lang w:val="es-CO"/>
              </w:rPr>
            </m:ctrlPr>
          </m:den>
        </m:f>
        <m:r>
          <w:rPr>
            <w:rFonts w:ascii="Cambria Math" w:eastAsia="Calibri" w:hAnsi="Cambria Math" w:cs="Arial"/>
            <w:sz w:val="22"/>
            <w:szCs w:val="22"/>
            <w:lang w:val="es-CO"/>
          </w:rPr>
          <m:t>=7.14796</m:t>
        </m:r>
      </m:oMath>
    </w:p>
    <w:p w14:paraId="37D593E6" w14:textId="77777777" w:rsidR="00546942" w:rsidRPr="0073799A" w:rsidRDefault="00546942" w:rsidP="0006090A">
      <w:pPr>
        <w:pStyle w:val="Prrafodelista"/>
        <w:widowControl w:val="0"/>
        <w:spacing w:after="0" w:line="240" w:lineRule="auto"/>
        <w:ind w:left="360"/>
        <w:jc w:val="both"/>
        <w:rPr>
          <w:rFonts w:eastAsia="Calibri" w:cs="Arial"/>
          <w:sz w:val="22"/>
          <w:szCs w:val="22"/>
          <w:lang w:val="es-CO"/>
        </w:rPr>
      </w:pPr>
    </w:p>
    <w:p w14:paraId="0D99BEDE" w14:textId="112B9846" w:rsidR="00546942" w:rsidRDefault="0038637E" w:rsidP="0006090A">
      <w:pPr>
        <w:pStyle w:val="Prrafodelista"/>
        <w:widowControl w:val="0"/>
        <w:numPr>
          <w:ilvl w:val="0"/>
          <w:numId w:val="9"/>
        </w:numPr>
        <w:spacing w:after="0" w:line="240" w:lineRule="auto"/>
        <w:ind w:left="360"/>
        <w:jc w:val="both"/>
        <w:rPr>
          <w:rFonts w:eastAsia="Calibri" w:cs="Arial"/>
          <w:sz w:val="22"/>
          <w:szCs w:val="22"/>
          <w:lang w:val="en-US"/>
        </w:rPr>
      </w:pPr>
      <w:r w:rsidRPr="00546942">
        <w:rPr>
          <w:rFonts w:eastAsia="Calibri" w:cs="Arial"/>
          <w:sz w:val="22"/>
          <w:szCs w:val="22"/>
          <w:lang w:val="en-US"/>
        </w:rPr>
        <w:t>If the Japanese yen–U.S. d</w:t>
      </w:r>
      <w:r w:rsidR="00970940">
        <w:rPr>
          <w:rFonts w:eastAsia="Calibri" w:cs="Arial"/>
          <w:sz w:val="22"/>
          <w:szCs w:val="22"/>
          <w:lang w:val="en-US"/>
        </w:rPr>
        <w:t>ollar exchange rate is ¥104.30 per</w:t>
      </w:r>
      <w:r w:rsidRPr="00546942">
        <w:rPr>
          <w:rFonts w:eastAsia="Calibri" w:cs="Arial"/>
          <w:sz w:val="22"/>
          <w:szCs w:val="22"/>
          <w:lang w:val="en-US"/>
        </w:rPr>
        <w:t xml:space="preserve"> $, and it</w:t>
      </w:r>
      <w:r w:rsidR="00624E84">
        <w:rPr>
          <w:rFonts w:eastAsia="Calibri" w:cs="Arial"/>
          <w:sz w:val="22"/>
          <w:szCs w:val="22"/>
          <w:lang w:val="en-US"/>
        </w:rPr>
        <w:t xml:space="preserve"> takes 25.15 Thai </w:t>
      </w:r>
      <w:proofErr w:type="spellStart"/>
      <w:r w:rsidR="00624E84">
        <w:rPr>
          <w:rFonts w:eastAsia="Calibri" w:cs="Arial"/>
          <w:sz w:val="22"/>
          <w:szCs w:val="22"/>
          <w:lang w:val="en-US"/>
        </w:rPr>
        <w:t>bahts</w:t>
      </w:r>
      <w:proofErr w:type="spellEnd"/>
      <w:r w:rsidR="00624E84">
        <w:rPr>
          <w:rFonts w:eastAsia="Calibri" w:cs="Arial"/>
          <w:sz w:val="22"/>
          <w:szCs w:val="22"/>
          <w:lang w:val="en-US"/>
        </w:rPr>
        <w:t xml:space="preserve"> to pur</w:t>
      </w:r>
      <w:r w:rsidRPr="00546942">
        <w:rPr>
          <w:rFonts w:eastAsia="Calibri" w:cs="Arial"/>
          <w:sz w:val="22"/>
          <w:szCs w:val="22"/>
          <w:lang w:val="en-US"/>
        </w:rPr>
        <w:t xml:space="preserve">chase 1 dollar, what is the yen price of the baht? </w:t>
      </w:r>
    </w:p>
    <w:p w14:paraId="7BA59B5C" w14:textId="602DD90D" w:rsidR="0073799A" w:rsidRPr="002B1EA9" w:rsidRDefault="00000000" w:rsidP="002B1EA9">
      <w:pPr>
        <w:widowControl w:val="0"/>
        <w:spacing w:after="0" w:line="240" w:lineRule="auto"/>
        <w:jc w:val="both"/>
        <w:rPr>
          <w:rFonts w:eastAsia="Calibri" w:cs="Arial"/>
          <w:sz w:val="22"/>
          <w:szCs w:val="22"/>
          <w:lang w:val="en-US"/>
        </w:rPr>
      </w:pPr>
      <m:oMathPara>
        <m:oMath>
          <m:f>
            <m:fPr>
              <m:ctrlPr>
                <w:rPr>
                  <w:rFonts w:ascii="Cambria Math" w:eastAsia="Calibri" w:hAnsi="Cambria Math" w:cs="Arial"/>
                  <w:sz w:val="22"/>
                  <w:szCs w:val="22"/>
                  <w:lang w:val="en-US"/>
                </w:rPr>
              </m:ctrlPr>
            </m:fPr>
            <m:num>
              <m:r>
                <w:rPr>
                  <w:rFonts w:ascii="Cambria Math" w:eastAsia="Calibri" w:hAnsi="Cambria Math" w:cs="Arial"/>
                  <w:sz w:val="22"/>
                  <w:szCs w:val="22"/>
                  <w:lang w:val="en-US"/>
                </w:rPr>
                <m:t>104.30</m:t>
              </m:r>
              <m:ctrlPr>
                <w:rPr>
                  <w:rFonts w:ascii="Cambria Math" w:eastAsia="Calibri" w:hAnsi="Cambria Math" w:cs="Arial"/>
                  <w:i/>
                  <w:sz w:val="22"/>
                  <w:szCs w:val="22"/>
                  <w:lang w:val="en-US"/>
                </w:rPr>
              </m:ctrlPr>
            </m:num>
            <m:den>
              <m:r>
                <w:rPr>
                  <w:rFonts w:ascii="Cambria Math" w:eastAsia="Calibri" w:hAnsi="Cambria Math" w:cs="Arial"/>
                  <w:sz w:val="22"/>
                  <w:szCs w:val="22"/>
                  <w:lang w:val="en-US"/>
                </w:rPr>
                <m:t>1</m:t>
              </m:r>
              <m:ctrlPr>
                <w:rPr>
                  <w:rFonts w:ascii="Cambria Math" w:eastAsia="Calibri" w:hAnsi="Cambria Math" w:cs="Arial"/>
                  <w:i/>
                  <w:sz w:val="22"/>
                  <w:szCs w:val="22"/>
                  <w:lang w:val="en-US"/>
                </w:rPr>
              </m:ctrlPr>
            </m:den>
          </m:f>
          <m:r>
            <w:rPr>
              <w:rFonts w:ascii="Cambria Math" w:eastAsia="Calibri" w:hAnsi="Cambria Math" w:cs="Arial"/>
              <w:sz w:val="22"/>
              <w:szCs w:val="22"/>
              <w:lang w:val="en-US"/>
            </w:rPr>
            <m:t>=</m:t>
          </m:r>
          <m:f>
            <m:fPr>
              <m:ctrlPr>
                <w:rPr>
                  <w:rFonts w:ascii="Cambria Math" w:eastAsia="Calibri" w:hAnsi="Cambria Math" w:cs="Arial"/>
                  <w:sz w:val="22"/>
                  <w:szCs w:val="22"/>
                  <w:lang w:val="en-US"/>
                </w:rPr>
              </m:ctrlPr>
            </m:fPr>
            <m:num>
              <m:r>
                <w:rPr>
                  <w:rFonts w:ascii="Cambria Math" w:eastAsia="Calibri" w:hAnsi="Cambria Math" w:cs="Arial"/>
                  <w:sz w:val="22"/>
                  <w:szCs w:val="22"/>
                  <w:lang w:val="en-US"/>
                </w:rPr>
                <m:t>25.15</m:t>
              </m:r>
              <m:ctrlPr>
                <w:rPr>
                  <w:rFonts w:ascii="Cambria Math" w:eastAsia="Calibri" w:hAnsi="Cambria Math" w:cs="Arial"/>
                  <w:i/>
                  <w:sz w:val="22"/>
                  <w:szCs w:val="22"/>
                  <w:lang w:val="en-US"/>
                </w:rPr>
              </m:ctrlPr>
            </m:num>
            <m:den>
              <m:r>
                <w:rPr>
                  <w:rFonts w:ascii="Cambria Math" w:eastAsia="Calibri" w:hAnsi="Cambria Math" w:cs="Arial"/>
                  <w:sz w:val="22"/>
                  <w:szCs w:val="22"/>
                  <w:lang w:val="en-US"/>
                </w:rPr>
                <m:t>1</m:t>
              </m:r>
              <m:ctrlPr>
                <w:rPr>
                  <w:rFonts w:ascii="Cambria Math" w:eastAsia="Calibri" w:hAnsi="Cambria Math" w:cs="Arial"/>
                  <w:i/>
                  <w:sz w:val="22"/>
                  <w:szCs w:val="22"/>
                  <w:lang w:val="en-US"/>
                </w:rPr>
              </m:ctrlPr>
            </m:den>
          </m:f>
          <m:r>
            <m:rPr>
              <m:sty m:val="p"/>
            </m:rPr>
            <w:rPr>
              <w:rFonts w:ascii="Cambria Math" w:eastAsia="Calibri" w:hAnsi="Cambria Math" w:cs="Arial"/>
              <w:sz w:val="22"/>
              <w:szCs w:val="22"/>
              <w:lang w:val="en-US"/>
            </w:rPr>
            <m:t>→1</m:t>
          </m:r>
          <m:r>
            <w:rPr>
              <w:rFonts w:ascii="Cambria Math" w:eastAsia="Calibri" w:hAnsi="Cambria Math" w:cs="Arial"/>
              <w:sz w:val="22"/>
              <w:szCs w:val="22"/>
              <w:lang w:val="en-US"/>
            </w:rPr>
            <m:t>USD</m:t>
          </m:r>
          <m:r>
            <m:rPr>
              <m:sty m:val="p"/>
            </m:rPr>
            <w:rPr>
              <w:rFonts w:ascii="Cambria Math" w:eastAsia="Calibri" w:hAnsi="Cambria Math" w:cs="Arial"/>
              <w:sz w:val="22"/>
              <w:szCs w:val="22"/>
              <w:lang w:val="en-US"/>
            </w:rPr>
            <m:t>=</m:t>
          </m:r>
          <m:f>
            <m:fPr>
              <m:ctrlPr>
                <w:rPr>
                  <w:rFonts w:ascii="Cambria Math" w:eastAsia="Calibri" w:hAnsi="Cambria Math" w:cs="Arial"/>
                  <w:sz w:val="22"/>
                  <w:szCs w:val="22"/>
                  <w:lang w:val="en-US"/>
                </w:rPr>
              </m:ctrlPr>
            </m:fPr>
            <m:num>
              <m:r>
                <m:rPr>
                  <m:sty m:val="p"/>
                </m:rPr>
                <w:rPr>
                  <w:rFonts w:ascii="Cambria Math" w:eastAsia="Calibri" w:hAnsi="Cambria Math" w:cs="Arial"/>
                  <w:sz w:val="22"/>
                  <w:szCs w:val="22"/>
                  <w:lang w:val="en-US"/>
                </w:rPr>
                <m:t>104.30</m:t>
              </m:r>
            </m:num>
            <m:den>
              <m:r>
                <m:rPr>
                  <m:sty m:val="p"/>
                </m:rPr>
                <w:rPr>
                  <w:rFonts w:ascii="Cambria Math" w:eastAsia="Calibri" w:hAnsi="Cambria Math" w:cs="Arial"/>
                  <w:sz w:val="22"/>
                  <w:szCs w:val="22"/>
                  <w:lang w:val="en-US"/>
                </w:rPr>
                <m:t>25.15</m:t>
              </m:r>
            </m:den>
          </m:f>
          <m:r>
            <w:rPr>
              <w:rFonts w:ascii="Cambria Math" w:eastAsia="Calibri" w:hAnsi="Cambria Math" w:cs="Arial"/>
              <w:sz w:val="22"/>
              <w:szCs w:val="22"/>
              <w:lang w:val="en-US"/>
            </w:rPr>
            <m:t>=</m:t>
          </m:r>
          <m:sSub>
            <m:sSubPr>
              <m:ctrlPr>
                <w:rPr>
                  <w:rFonts w:ascii="Cambria Math" w:eastAsia="Calibri" w:hAnsi="Cambria Math" w:cs="Arial"/>
                  <w:i/>
                  <w:sz w:val="22"/>
                  <w:szCs w:val="22"/>
                  <w:lang w:val="en-US"/>
                </w:rPr>
              </m:ctrlPr>
            </m:sSubPr>
            <m:e>
              <m:r>
                <w:rPr>
                  <w:rFonts w:ascii="Cambria Math" w:eastAsia="Calibri" w:hAnsi="Cambria Math" w:cs="Arial"/>
                  <w:sz w:val="22"/>
                  <w:szCs w:val="22"/>
                  <w:lang w:val="en-US"/>
                </w:rPr>
                <m:t>4.15</m:t>
              </m:r>
            </m:e>
            <m:sub>
              <m:r>
                <w:rPr>
                  <w:rFonts w:ascii="Cambria Math" w:eastAsia="Calibri" w:hAnsi="Cambria Math" w:cs="Arial"/>
                  <w:sz w:val="22"/>
                  <w:szCs w:val="22"/>
                  <w:lang w:val="en-US"/>
                </w:rPr>
                <m:t>baht</m:t>
              </m:r>
              <m:r>
                <m:rPr>
                  <m:lit/>
                </m:rPr>
                <w:rPr>
                  <w:rFonts w:ascii="Cambria Math" w:eastAsia="Calibri" w:hAnsi="Cambria Math" w:cs="Arial"/>
                  <w:sz w:val="22"/>
                  <w:szCs w:val="22"/>
                  <w:lang w:val="en-US"/>
                </w:rPr>
                <m:t>/</m:t>
              </m:r>
              <m:r>
                <w:rPr>
                  <w:rFonts w:ascii="Cambria Math" w:eastAsia="Calibri" w:hAnsi="Cambria Math" w:cs="Arial"/>
                  <w:sz w:val="22"/>
                  <w:szCs w:val="22"/>
                  <w:lang w:val="en-US"/>
                </w:rPr>
                <m:t>Yen</m:t>
              </m:r>
            </m:sub>
          </m:sSub>
        </m:oMath>
      </m:oMathPara>
    </w:p>
    <w:p w14:paraId="552972CC" w14:textId="052E8CCE" w:rsidR="0038637E" w:rsidRPr="00546942" w:rsidRDefault="0038637E" w:rsidP="0006090A">
      <w:pPr>
        <w:widowControl w:val="0"/>
        <w:spacing w:after="0" w:line="240" w:lineRule="auto"/>
        <w:jc w:val="both"/>
        <w:rPr>
          <w:rFonts w:eastAsia="Calibri" w:cs="Arial"/>
          <w:sz w:val="22"/>
          <w:szCs w:val="22"/>
          <w:lang w:val="en-US"/>
        </w:rPr>
      </w:pPr>
    </w:p>
    <w:p w14:paraId="3F6C5481" w14:textId="67C3C74B" w:rsidR="0038637E" w:rsidRDefault="0038637E" w:rsidP="0006090A">
      <w:pPr>
        <w:pStyle w:val="Prrafodelista"/>
        <w:widowControl w:val="0"/>
        <w:numPr>
          <w:ilvl w:val="0"/>
          <w:numId w:val="9"/>
        </w:numPr>
        <w:spacing w:after="0" w:line="240" w:lineRule="auto"/>
        <w:ind w:left="360"/>
        <w:jc w:val="both"/>
        <w:rPr>
          <w:rFonts w:eastAsia="Calibri" w:cs="Arial"/>
          <w:sz w:val="22"/>
          <w:szCs w:val="22"/>
          <w:lang w:val="en-US"/>
        </w:rPr>
      </w:pPr>
      <w:r w:rsidRPr="00546942">
        <w:rPr>
          <w:rFonts w:eastAsia="Calibri" w:cs="Arial"/>
          <w:sz w:val="22"/>
          <w:szCs w:val="22"/>
          <w:lang w:val="en-US"/>
        </w:rPr>
        <w:t>If the spot exchange rate of the yen relative to the dollar is ¥105.</w:t>
      </w:r>
      <w:r w:rsidR="00970940">
        <w:rPr>
          <w:rFonts w:eastAsia="Calibri" w:cs="Arial"/>
          <w:sz w:val="22"/>
          <w:szCs w:val="22"/>
          <w:lang w:val="en-US"/>
        </w:rPr>
        <w:t>75 per</w:t>
      </w:r>
      <w:r w:rsidRPr="00546942">
        <w:rPr>
          <w:rFonts w:eastAsia="Calibri" w:cs="Arial"/>
          <w:sz w:val="22"/>
          <w:szCs w:val="22"/>
          <w:lang w:val="en-US"/>
        </w:rPr>
        <w:t xml:space="preserve"> $, and the </w:t>
      </w:r>
      <w:r w:rsidR="00970940">
        <w:rPr>
          <w:rFonts w:eastAsia="Calibri" w:cs="Arial"/>
          <w:sz w:val="22"/>
          <w:szCs w:val="22"/>
          <w:lang w:val="en-US"/>
        </w:rPr>
        <w:t>90-day forward rate is ¥103.25 per</w:t>
      </w:r>
      <w:r w:rsidRPr="00546942">
        <w:rPr>
          <w:rFonts w:eastAsia="Calibri" w:cs="Arial"/>
          <w:sz w:val="22"/>
          <w:szCs w:val="22"/>
          <w:lang w:val="en-US"/>
        </w:rPr>
        <w:t xml:space="preserve"> $, is the dollar at a forward premium or discount? Express the premium or discount as a percentage</w:t>
      </w:r>
      <w:r w:rsidR="00970940">
        <w:rPr>
          <w:rFonts w:eastAsia="Calibri" w:cs="Arial"/>
          <w:sz w:val="22"/>
          <w:szCs w:val="22"/>
          <w:lang w:val="en-US"/>
        </w:rPr>
        <w:t xml:space="preserve"> per annum for a 360-day year.</w:t>
      </w:r>
    </w:p>
    <w:p w14:paraId="255369E3" w14:textId="77777777" w:rsidR="002B1EA9" w:rsidRPr="002B1EA9" w:rsidRDefault="002B1EA9" w:rsidP="002B1EA9">
      <w:pPr>
        <w:widowControl w:val="0"/>
        <w:spacing w:after="0" w:line="240" w:lineRule="auto"/>
        <w:ind w:left="1080"/>
        <w:jc w:val="both"/>
        <w:rPr>
          <w:rFonts w:eastAsia="Calibri" w:cs="Arial"/>
          <w:sz w:val="22"/>
          <w:szCs w:val="22"/>
          <w:lang w:val="en-US"/>
        </w:rPr>
      </w:pPr>
    </w:p>
    <w:p w14:paraId="6589B816" w14:textId="77777777" w:rsidR="0007197C" w:rsidRPr="002B1EA9" w:rsidRDefault="0007197C" w:rsidP="002B1EA9">
      <w:pPr>
        <w:widowControl w:val="0"/>
        <w:spacing w:after="0" w:line="240" w:lineRule="auto"/>
        <w:jc w:val="both"/>
        <w:rPr>
          <w:rFonts w:eastAsia="Calibri" w:cs="Arial"/>
          <w:sz w:val="22"/>
          <w:szCs w:val="22"/>
          <w:lang w:val="es-CO"/>
        </w:rPr>
      </w:pPr>
      <m:oMathPara>
        <m:oMath>
          <m:r>
            <w:rPr>
              <w:rFonts w:ascii="Cambria Math" w:eastAsia="Calibri" w:hAnsi="Cambria Math" w:cs="Arial"/>
              <w:sz w:val="22"/>
              <w:szCs w:val="22"/>
              <w:lang w:val="en-US"/>
            </w:rPr>
            <m:t>S</m:t>
          </m:r>
          <m:d>
            <m:dPr>
              <m:ctrlPr>
                <w:rPr>
                  <w:rFonts w:ascii="Cambria Math" w:eastAsia="Calibri" w:hAnsi="Cambria Math" w:cs="Arial"/>
                  <w:i/>
                  <w:sz w:val="22"/>
                  <w:szCs w:val="22"/>
                  <w:lang w:val="en-US"/>
                </w:rPr>
              </m:ctrlPr>
            </m:dPr>
            <m:e>
              <m:r>
                <w:rPr>
                  <w:rFonts w:ascii="Cambria Math" w:eastAsia="Calibri" w:hAnsi="Cambria Math" w:cs="Arial"/>
                  <w:sz w:val="22"/>
                  <w:szCs w:val="22"/>
                  <w:lang w:val="en-US"/>
                </w:rPr>
                <m:t>t</m:t>
              </m:r>
              <m:r>
                <w:rPr>
                  <w:rFonts w:ascii="Cambria Math" w:eastAsia="Calibri" w:hAnsi="Cambria Math" w:cs="Arial"/>
                  <w:sz w:val="22"/>
                  <w:szCs w:val="22"/>
                  <w:lang w:val="es-CO"/>
                </w:rPr>
                <m:t>,</m:t>
              </m:r>
            </m:e>
          </m:d>
          <m:r>
            <w:rPr>
              <w:rFonts w:ascii="Cambria Math" w:eastAsia="Calibri" w:hAnsi="Cambria Math" w:cs="Arial"/>
              <w:sz w:val="22"/>
              <w:szCs w:val="22"/>
              <w:lang w:val="es-CO"/>
            </w:rPr>
            <m:t>=105.75</m:t>
          </m:r>
        </m:oMath>
      </m:oMathPara>
    </w:p>
    <w:p w14:paraId="16B17E2F" w14:textId="6F680E03" w:rsidR="0007197C" w:rsidRPr="0007197C" w:rsidRDefault="00000000" w:rsidP="0007197C">
      <w:pPr>
        <w:pStyle w:val="Prrafodelista"/>
        <w:widowControl w:val="0"/>
        <w:spacing w:after="0" w:line="240" w:lineRule="auto"/>
        <w:ind w:left="0"/>
        <w:jc w:val="center"/>
        <w:rPr>
          <w:rFonts w:eastAsia="Calibri" w:cs="Arial"/>
          <w:sz w:val="22"/>
          <w:szCs w:val="22"/>
          <w:lang w:val="es-CO"/>
        </w:rPr>
      </w:pPr>
      <m:oMathPara>
        <m:oMath>
          <m:sSub>
            <m:sSubPr>
              <m:ctrlPr>
                <w:rPr>
                  <w:rFonts w:ascii="Cambria Math" w:eastAsia="Calibri" w:hAnsi="Cambria Math" w:cs="Arial"/>
                  <w:i/>
                  <w:sz w:val="22"/>
                  <w:szCs w:val="22"/>
                  <w:lang w:val="en-US"/>
                </w:rPr>
              </m:ctrlPr>
            </m:sSubPr>
            <m:e>
              <m:r>
                <w:rPr>
                  <w:rFonts w:ascii="Cambria Math" w:eastAsia="Calibri" w:hAnsi="Cambria Math" w:cs="Arial"/>
                  <w:sz w:val="22"/>
                  <w:szCs w:val="22"/>
                  <w:lang w:val="en-US"/>
                </w:rPr>
                <m:t>F</m:t>
              </m:r>
            </m:e>
            <m:sub>
              <m:r>
                <w:rPr>
                  <w:rFonts w:ascii="Cambria Math" w:eastAsia="Calibri" w:hAnsi="Cambria Math" w:cs="Arial"/>
                  <w:sz w:val="22"/>
                  <w:szCs w:val="22"/>
                  <w:lang w:val="es-CO"/>
                </w:rPr>
                <m:t>90</m:t>
              </m:r>
            </m:sub>
          </m:sSub>
          <m:r>
            <w:rPr>
              <w:rFonts w:ascii="Cambria Math" w:eastAsia="Calibri" w:hAnsi="Cambria Math" w:cs="Arial"/>
              <w:sz w:val="22"/>
              <w:szCs w:val="22"/>
              <w:lang w:val="es-CO"/>
            </w:rPr>
            <m:t>=103.2</m:t>
          </m:r>
          <m:d>
            <m:dPr>
              <m:ctrlPr>
                <w:rPr>
                  <w:rFonts w:ascii="Cambria Math" w:eastAsia="Calibri" w:hAnsi="Cambria Math" w:cs="Arial"/>
                  <w:i/>
                  <w:sz w:val="22"/>
                  <w:szCs w:val="22"/>
                  <w:lang w:val="en-US"/>
                </w:rPr>
              </m:ctrlPr>
            </m:dPr>
            <m:e>
              <m:r>
                <m:rPr>
                  <m:nor/>
                </m:rPr>
                <w:rPr>
                  <w:rFonts w:ascii="Cambria Math" w:eastAsia="Calibri" w:hAnsi="Cambria Math" w:cs="Arial"/>
                  <w:sz w:val="22"/>
                  <w:szCs w:val="22"/>
                  <w:lang w:val="es-CO"/>
                </w:rPr>
                <m:t>Está a descuento</m:t>
              </m:r>
            </m:e>
          </m:d>
        </m:oMath>
      </m:oMathPara>
    </w:p>
    <w:p w14:paraId="23D575A8" w14:textId="05EE8A1F" w:rsidR="0007197C" w:rsidRPr="0007197C" w:rsidRDefault="0007197C" w:rsidP="0007197C">
      <w:pPr>
        <w:pStyle w:val="Prrafodelista"/>
        <w:widowControl w:val="0"/>
        <w:spacing w:after="0" w:line="240" w:lineRule="auto"/>
        <w:ind w:left="0"/>
        <w:jc w:val="center"/>
        <w:rPr>
          <w:rFonts w:eastAsia="Calibri" w:cs="Arial"/>
          <w:sz w:val="22"/>
          <w:szCs w:val="22"/>
          <w:lang w:val="es-CO"/>
        </w:rPr>
      </w:pPr>
      <m:oMathPara>
        <m:oMath>
          <m:r>
            <w:rPr>
              <w:rFonts w:ascii="Cambria Math" w:eastAsia="Calibri" w:hAnsi="Cambria Math" w:cs="Arial"/>
              <w:sz w:val="22"/>
              <w:szCs w:val="22"/>
              <w:lang w:val="es-CO"/>
            </w:rPr>
            <m:t>Depreciacion=-2.36%</m:t>
          </m:r>
          <m:d>
            <m:dPr>
              <m:ctrlPr>
                <w:rPr>
                  <w:rFonts w:ascii="Cambria Math" w:eastAsia="Calibri" w:hAnsi="Cambria Math" w:cs="Arial"/>
                  <w:i/>
                  <w:sz w:val="22"/>
                  <w:szCs w:val="22"/>
                  <w:lang w:val="es-CO"/>
                </w:rPr>
              </m:ctrlPr>
            </m:dPr>
            <m:e>
              <m:r>
                <w:rPr>
                  <w:rFonts w:ascii="Cambria Math" w:eastAsia="Calibri" w:hAnsi="Cambria Math" w:cs="Arial"/>
                  <w:sz w:val="22"/>
                  <w:szCs w:val="22"/>
                  <w:lang w:val="es-CO"/>
                </w:rPr>
                <m:t>Trimestral</m:t>
              </m:r>
            </m:e>
          </m:d>
          <m:r>
            <m:rPr>
              <m:sty m:val="p"/>
            </m:rPr>
            <w:rPr>
              <w:rFonts w:ascii="Cambria Math" w:eastAsia="Calibri" w:hAnsi="Cambria Math" w:cs="Arial"/>
              <w:sz w:val="22"/>
              <w:szCs w:val="22"/>
              <w:lang w:val="es-CO"/>
            </w:rPr>
            <m:t>→-</m:t>
          </m:r>
          <m:r>
            <w:rPr>
              <w:rFonts w:ascii="Cambria Math" w:eastAsia="Calibri" w:hAnsi="Cambria Math" w:cs="Arial"/>
              <w:sz w:val="22"/>
              <w:szCs w:val="22"/>
              <w:lang w:val="es-CO"/>
            </w:rPr>
            <m:t>9.8%</m:t>
          </m:r>
          <m:d>
            <m:dPr>
              <m:ctrlPr>
                <w:rPr>
                  <w:rFonts w:ascii="Cambria Math" w:eastAsia="Calibri" w:hAnsi="Cambria Math" w:cs="Arial"/>
                  <w:i/>
                  <w:sz w:val="22"/>
                  <w:szCs w:val="22"/>
                  <w:lang w:val="es-CO"/>
                </w:rPr>
              </m:ctrlPr>
            </m:dPr>
            <m:e>
              <m:r>
                <w:rPr>
                  <w:rFonts w:ascii="Cambria Math" w:eastAsia="Calibri" w:hAnsi="Cambria Math" w:cs="Arial"/>
                  <w:sz w:val="22"/>
                  <w:szCs w:val="22"/>
                  <w:lang w:val="es-CO"/>
                </w:rPr>
                <m:t>Anual</m:t>
              </m:r>
            </m:e>
          </m:d>
        </m:oMath>
      </m:oMathPara>
    </w:p>
    <w:p w14:paraId="79090011" w14:textId="77777777" w:rsidR="00546942" w:rsidRPr="0007197C" w:rsidRDefault="00546942" w:rsidP="0006090A">
      <w:pPr>
        <w:pStyle w:val="Prrafodelista"/>
        <w:widowControl w:val="0"/>
        <w:spacing w:after="0" w:line="240" w:lineRule="auto"/>
        <w:ind w:left="360"/>
        <w:jc w:val="both"/>
        <w:rPr>
          <w:rFonts w:eastAsia="Calibri" w:cs="Arial"/>
          <w:sz w:val="22"/>
          <w:szCs w:val="22"/>
          <w:lang w:val="es-CO"/>
        </w:rPr>
      </w:pPr>
    </w:p>
    <w:p w14:paraId="61526C64" w14:textId="7D74CECD" w:rsidR="0038637E" w:rsidRDefault="0038637E" w:rsidP="0006090A">
      <w:pPr>
        <w:pStyle w:val="Prrafodelista"/>
        <w:widowControl w:val="0"/>
        <w:numPr>
          <w:ilvl w:val="0"/>
          <w:numId w:val="9"/>
        </w:numPr>
        <w:spacing w:after="0" w:line="240" w:lineRule="auto"/>
        <w:ind w:left="360"/>
        <w:jc w:val="both"/>
        <w:rPr>
          <w:rFonts w:eastAsia="Calibri" w:cs="Arial"/>
          <w:sz w:val="22"/>
          <w:szCs w:val="22"/>
          <w:lang w:val="en-US"/>
        </w:rPr>
      </w:pPr>
      <w:r w:rsidRPr="00546942">
        <w:rPr>
          <w:rFonts w:eastAsia="Calibri" w:cs="Arial"/>
          <w:sz w:val="22"/>
          <w:szCs w:val="22"/>
          <w:lang w:val="en-US"/>
        </w:rPr>
        <w:t xml:space="preserve">Suppose today is Tuesday, January 18, 2011. If you </w:t>
      </w:r>
      <w:r w:rsidR="00970940" w:rsidRPr="00546942">
        <w:rPr>
          <w:rFonts w:eastAsia="Calibri" w:cs="Arial"/>
          <w:sz w:val="22"/>
          <w:szCs w:val="22"/>
          <w:lang w:val="en-US"/>
        </w:rPr>
        <w:t>enter a</w:t>
      </w:r>
      <w:r w:rsidRPr="00546942">
        <w:rPr>
          <w:rFonts w:eastAsia="Calibri" w:cs="Arial"/>
          <w:sz w:val="22"/>
          <w:szCs w:val="22"/>
          <w:lang w:val="en-US"/>
        </w:rPr>
        <w:t xml:space="preserve"> 30-day forward contract to purchase euros, when will you</w:t>
      </w:r>
      <w:r w:rsidR="00970940">
        <w:rPr>
          <w:rFonts w:eastAsia="Calibri" w:cs="Arial"/>
          <w:sz w:val="22"/>
          <w:szCs w:val="22"/>
          <w:lang w:val="en-US"/>
        </w:rPr>
        <w:t xml:space="preserve"> pay your dollars and receive </w:t>
      </w:r>
      <w:r w:rsidRPr="00546942">
        <w:rPr>
          <w:rFonts w:eastAsia="Calibri" w:cs="Arial"/>
          <w:sz w:val="22"/>
          <w:szCs w:val="22"/>
          <w:lang w:val="en-US"/>
        </w:rPr>
        <w:t>your euros? (Hints: F</w:t>
      </w:r>
      <w:r w:rsidR="00970940">
        <w:rPr>
          <w:rFonts w:eastAsia="Calibri" w:cs="Arial"/>
          <w:sz w:val="22"/>
          <w:szCs w:val="22"/>
          <w:lang w:val="en-US"/>
        </w:rPr>
        <w:t xml:space="preserve">ebruary 18, 2011, is a Friday, </w:t>
      </w:r>
      <w:r w:rsidRPr="00546942">
        <w:rPr>
          <w:rFonts w:eastAsia="Calibri" w:cs="Arial"/>
          <w:sz w:val="22"/>
          <w:szCs w:val="22"/>
          <w:lang w:val="en-US"/>
        </w:rPr>
        <w:t xml:space="preserve">and the following Monday is a holiday.) </w:t>
      </w:r>
    </w:p>
    <w:p w14:paraId="0129B1D7" w14:textId="77777777" w:rsidR="00546942" w:rsidRPr="00546942" w:rsidRDefault="00546942" w:rsidP="0006090A">
      <w:pPr>
        <w:widowControl w:val="0"/>
        <w:spacing w:after="0" w:line="240" w:lineRule="auto"/>
        <w:jc w:val="both"/>
        <w:rPr>
          <w:rFonts w:eastAsia="Calibri" w:cs="Arial"/>
          <w:sz w:val="22"/>
          <w:szCs w:val="22"/>
          <w:lang w:val="en-US"/>
        </w:rPr>
      </w:pPr>
    </w:p>
    <w:p w14:paraId="4DA3D648" w14:textId="0B40E6CB" w:rsidR="006B0E60" w:rsidRDefault="006B0E60" w:rsidP="0006090A">
      <w:pPr>
        <w:pStyle w:val="Prrafodelista"/>
        <w:widowControl w:val="0"/>
        <w:numPr>
          <w:ilvl w:val="0"/>
          <w:numId w:val="9"/>
        </w:numPr>
        <w:spacing w:after="0" w:line="240" w:lineRule="auto"/>
        <w:ind w:left="360"/>
        <w:jc w:val="both"/>
        <w:rPr>
          <w:rFonts w:eastAsia="Calibri" w:cs="Arial"/>
          <w:sz w:val="22"/>
          <w:szCs w:val="22"/>
          <w:lang w:val="en-US"/>
        </w:rPr>
      </w:pPr>
      <w:r w:rsidRPr="000D498B">
        <w:rPr>
          <w:rFonts w:eastAsia="Calibri" w:cs="Arial"/>
          <w:sz w:val="22"/>
          <w:szCs w:val="22"/>
          <w:lang w:val="en-US"/>
        </w:rPr>
        <w:t>Suppose the 5-y</w:t>
      </w:r>
      <w:r w:rsidR="00970940">
        <w:rPr>
          <w:rFonts w:eastAsia="Calibri" w:cs="Arial"/>
          <w:sz w:val="22"/>
          <w:szCs w:val="22"/>
          <w:lang w:val="en-US"/>
        </w:rPr>
        <w:t>ear interest rate on a dollar-</w:t>
      </w:r>
      <w:r w:rsidRPr="000D498B">
        <w:rPr>
          <w:rFonts w:eastAsia="Calibri" w:cs="Arial"/>
          <w:sz w:val="22"/>
          <w:szCs w:val="22"/>
          <w:lang w:val="en-US"/>
        </w:rPr>
        <w:t>denominated pure discoun</w:t>
      </w:r>
      <w:r w:rsidR="00624E84">
        <w:rPr>
          <w:rFonts w:eastAsia="Calibri" w:cs="Arial"/>
          <w:sz w:val="22"/>
          <w:szCs w:val="22"/>
          <w:lang w:val="en-US"/>
        </w:rPr>
        <w:t>t bond is 4.5% p.a. and the in</w:t>
      </w:r>
      <w:r w:rsidRPr="000D498B">
        <w:rPr>
          <w:rFonts w:eastAsia="Calibri" w:cs="Arial"/>
          <w:sz w:val="22"/>
          <w:szCs w:val="22"/>
          <w:lang w:val="en-US"/>
        </w:rPr>
        <w:t xml:space="preserve">terest rate on a similar pure discount euro denominated bond is 7.5% p.a. If </w:t>
      </w:r>
      <w:r w:rsidR="00970940">
        <w:rPr>
          <w:rFonts w:eastAsia="Calibri" w:cs="Arial"/>
          <w:sz w:val="22"/>
          <w:szCs w:val="22"/>
          <w:lang w:val="en-US"/>
        </w:rPr>
        <w:t>the current spot rate is $1.08 per</w:t>
      </w:r>
      <w:r w:rsidRPr="000D498B">
        <w:rPr>
          <w:rFonts w:eastAsia="Calibri" w:cs="Arial"/>
          <w:sz w:val="22"/>
          <w:szCs w:val="22"/>
          <w:lang w:val="en-US"/>
        </w:rPr>
        <w:t xml:space="preserve"> </w:t>
      </w:r>
      <w:r w:rsidR="00970940">
        <w:rPr>
          <w:rFonts w:eastAsia="Calibri" w:cs="Arial"/>
          <w:sz w:val="22"/>
          <w:szCs w:val="22"/>
          <w:lang w:val="en-US"/>
        </w:rPr>
        <w:t>EUR</w:t>
      </w:r>
      <w:r w:rsidRPr="000D498B">
        <w:rPr>
          <w:rFonts w:eastAsia="Calibri" w:cs="Arial"/>
          <w:sz w:val="22"/>
          <w:szCs w:val="22"/>
          <w:lang w:val="en-US"/>
        </w:rPr>
        <w:t>, what forward exchange rate pr</w:t>
      </w:r>
      <w:r w:rsidR="00624E84">
        <w:rPr>
          <w:rFonts w:eastAsia="Calibri" w:cs="Arial"/>
          <w:sz w:val="22"/>
          <w:szCs w:val="22"/>
          <w:lang w:val="en-US"/>
        </w:rPr>
        <w:t>events covered inter</w:t>
      </w:r>
      <w:r w:rsidR="00970940">
        <w:rPr>
          <w:rFonts w:eastAsia="Calibri" w:cs="Arial"/>
          <w:sz w:val="22"/>
          <w:szCs w:val="22"/>
          <w:lang w:val="en-US"/>
        </w:rPr>
        <w:t>est arbitrage?</w:t>
      </w:r>
    </w:p>
    <w:p w14:paraId="4C534462" w14:textId="77777777" w:rsidR="003A7FCE" w:rsidRPr="003A7FCE" w:rsidRDefault="003A7FCE" w:rsidP="003A7FCE">
      <w:pPr>
        <w:pStyle w:val="Prrafodelista"/>
        <w:rPr>
          <w:rFonts w:eastAsia="Calibri" w:cs="Arial"/>
          <w:sz w:val="22"/>
          <w:szCs w:val="22"/>
          <w:lang w:val="en-US"/>
        </w:rPr>
      </w:pPr>
    </w:p>
    <w:p w14:paraId="075B393E" w14:textId="5592188F" w:rsidR="003A7FCE" w:rsidRPr="002B1EA9" w:rsidRDefault="00000000" w:rsidP="002B1EA9">
      <w:pPr>
        <w:rPr>
          <w:rFonts w:eastAsia="Calibri" w:cs="Arial"/>
          <w:lang w:val="en-US"/>
        </w:rPr>
      </w:pPr>
      <m:oMathPara>
        <m:oMath>
          <m:f>
            <m:fPr>
              <m:ctrlPr>
                <w:rPr>
                  <w:rFonts w:ascii="Cambria Math" w:eastAsiaTheme="minorEastAsia" w:hAnsi="Cambria Math"/>
                  <w:lang w:val="en-US"/>
                </w:rPr>
              </m:ctrlPr>
            </m:fPr>
            <m:num>
              <m:r>
                <w:rPr>
                  <w:rFonts w:ascii="Cambria Math" w:eastAsiaTheme="minorEastAsia" w:hAnsi="Cambria Math"/>
                  <w:lang w:val="en-US"/>
                </w:rPr>
                <m:t>F</m:t>
              </m:r>
              <m:ctrlPr>
                <w:rPr>
                  <w:rFonts w:ascii="Cambria Math" w:eastAsiaTheme="minorEastAsia" w:hAnsi="Cambria Math"/>
                  <w:i/>
                  <w:lang w:val="en-US"/>
                </w:rPr>
              </m:ctrlPr>
            </m:num>
            <m:den>
              <m:r>
                <w:rPr>
                  <w:rFonts w:ascii="Cambria Math" w:eastAsiaTheme="minorEastAsia" w:hAnsi="Cambria Math"/>
                  <w:lang w:val="en-US"/>
                </w:rPr>
                <m:t>S</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h</m:t>
                      </m:r>
                    </m:sub>
                  </m:sSub>
                </m:e>
              </m:d>
              <m:ctrlPr>
                <w:rPr>
                  <w:rFonts w:ascii="Cambria Math" w:eastAsiaTheme="minorEastAsia" w:hAnsi="Cambria Math"/>
                  <w:i/>
                  <w:lang w:val="en-US"/>
                </w:rPr>
              </m:ctrlPr>
            </m:num>
            <m:den>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f</m:t>
                      </m:r>
                    </m:sub>
                  </m:sSub>
                </m:e>
              </m:d>
              <m:ctrlPr>
                <w:rPr>
                  <w:rFonts w:ascii="Cambria Math" w:eastAsiaTheme="minorEastAsia" w:hAnsi="Cambria Math"/>
                  <w:i/>
                  <w:lang w:val="en-US"/>
                </w:rPr>
              </m:ctrlPr>
            </m:den>
          </m:f>
          <m:r>
            <m:rPr>
              <m:sty m:val="p"/>
            </m:rPr>
            <w:rPr>
              <w:rFonts w:ascii="Cambria Math" w:eastAsiaTheme="minorEastAsia" w:hAnsi="Cambria Math" w:cs="Arial"/>
              <w:lang w:val="en-US"/>
            </w:rPr>
            <m:t>→</m:t>
          </m:r>
          <m:f>
            <m:fPr>
              <m:ctrlPr>
                <w:rPr>
                  <w:rFonts w:ascii="Cambria Math" w:eastAsia="Calibri" w:hAnsi="Cambria Math" w:cs="Arial"/>
                  <w:sz w:val="22"/>
                  <w:szCs w:val="22"/>
                  <w:lang w:val="en-US"/>
                </w:rPr>
              </m:ctrlPr>
            </m:fPr>
            <m:num>
              <m:r>
                <w:rPr>
                  <w:rFonts w:ascii="Cambria Math" w:eastAsia="Calibri" w:hAnsi="Cambria Math" w:cs="Arial"/>
                  <w:sz w:val="22"/>
                  <w:szCs w:val="22"/>
                  <w:lang w:val="en-US"/>
                </w:rPr>
                <m:t>F</m:t>
              </m:r>
              <m:ctrlPr>
                <w:rPr>
                  <w:rFonts w:ascii="Cambria Math" w:eastAsia="Calibri" w:hAnsi="Cambria Math" w:cs="Arial"/>
                  <w:i/>
                  <w:sz w:val="22"/>
                  <w:szCs w:val="22"/>
                  <w:lang w:val="en-US"/>
                </w:rPr>
              </m:ctrlPr>
            </m:num>
            <m:den>
              <m:r>
                <w:rPr>
                  <w:rFonts w:ascii="Cambria Math" w:eastAsia="Calibri" w:hAnsi="Cambria Math" w:cs="Arial"/>
                  <w:sz w:val="22"/>
                  <w:szCs w:val="22"/>
                  <w:lang w:val="en-US"/>
                </w:rPr>
                <m:t>1.08</m:t>
              </m:r>
              <m:ctrlPr>
                <w:rPr>
                  <w:rFonts w:ascii="Cambria Math" w:eastAsia="Calibri" w:hAnsi="Cambria Math" w:cs="Arial"/>
                  <w:i/>
                  <w:sz w:val="22"/>
                  <w:szCs w:val="22"/>
                  <w:lang w:val="en-US"/>
                </w:rPr>
              </m:ctrlPr>
            </m:den>
          </m:f>
          <m:r>
            <w:rPr>
              <w:rFonts w:ascii="Cambria Math" w:eastAsia="Calibri" w:hAnsi="Cambria Math" w:cs="Arial"/>
              <w:sz w:val="22"/>
              <w:szCs w:val="22"/>
              <w:lang w:val="en-US"/>
            </w:rPr>
            <m:t>=</m:t>
          </m:r>
          <m:f>
            <m:fPr>
              <m:ctrlPr>
                <w:rPr>
                  <w:rFonts w:ascii="Cambria Math" w:eastAsia="Calibri" w:hAnsi="Cambria Math" w:cs="Arial"/>
                  <w:sz w:val="22"/>
                  <w:szCs w:val="22"/>
                  <w:lang w:val="en-US"/>
                </w:rPr>
              </m:ctrlPr>
            </m:fPr>
            <m:num>
              <m:d>
                <m:dPr>
                  <m:ctrlPr>
                    <w:rPr>
                      <w:rFonts w:ascii="Cambria Math" w:eastAsia="Calibri" w:hAnsi="Cambria Math" w:cs="Arial"/>
                      <w:i/>
                      <w:sz w:val="22"/>
                      <w:szCs w:val="22"/>
                      <w:lang w:val="en-US"/>
                    </w:rPr>
                  </m:ctrlPr>
                </m:dPr>
                <m:e>
                  <m:r>
                    <w:rPr>
                      <w:rFonts w:ascii="Cambria Math" w:eastAsia="Calibri" w:hAnsi="Cambria Math" w:cs="Arial"/>
                      <w:sz w:val="22"/>
                      <w:szCs w:val="22"/>
                      <w:lang w:val="en-US"/>
                    </w:rPr>
                    <m:t>1+0.045</m:t>
                  </m:r>
                </m:e>
              </m:d>
              <m:ctrlPr>
                <w:rPr>
                  <w:rFonts w:ascii="Cambria Math" w:eastAsia="Calibri" w:hAnsi="Cambria Math" w:cs="Arial"/>
                  <w:i/>
                  <w:sz w:val="22"/>
                  <w:szCs w:val="22"/>
                  <w:lang w:val="en-US"/>
                </w:rPr>
              </m:ctrlPr>
            </m:num>
            <m:den>
              <m:d>
                <m:dPr>
                  <m:ctrlPr>
                    <w:rPr>
                      <w:rFonts w:ascii="Cambria Math" w:eastAsia="Calibri" w:hAnsi="Cambria Math" w:cs="Arial"/>
                      <w:i/>
                      <w:sz w:val="22"/>
                      <w:szCs w:val="22"/>
                      <w:lang w:val="en-US"/>
                    </w:rPr>
                  </m:ctrlPr>
                </m:dPr>
                <m:e>
                  <m:r>
                    <w:rPr>
                      <w:rFonts w:ascii="Cambria Math" w:eastAsia="Calibri" w:hAnsi="Cambria Math" w:cs="Arial"/>
                      <w:sz w:val="22"/>
                      <w:szCs w:val="22"/>
                      <w:lang w:val="en-US"/>
                    </w:rPr>
                    <m:t>1+0.075</m:t>
                  </m:r>
                </m:e>
              </m:d>
              <m:ctrlPr>
                <w:rPr>
                  <w:rFonts w:ascii="Cambria Math" w:eastAsia="Calibri" w:hAnsi="Cambria Math" w:cs="Arial"/>
                  <w:i/>
                  <w:sz w:val="22"/>
                  <w:szCs w:val="22"/>
                  <w:lang w:val="en-US"/>
                </w:rPr>
              </m:ctrlPr>
            </m:den>
          </m:f>
        </m:oMath>
      </m:oMathPara>
    </w:p>
    <w:p w14:paraId="208B0090" w14:textId="64418891" w:rsidR="003A7FCE" w:rsidRPr="003A7FCE" w:rsidRDefault="003A7FCE" w:rsidP="003A7FCE">
      <w:pPr>
        <w:pStyle w:val="Prrafodelista"/>
        <w:ind w:left="0"/>
        <w:rPr>
          <w:rFonts w:eastAsia="Calibri" w:cs="Arial"/>
          <w:lang w:val="en-US"/>
        </w:rPr>
      </w:pPr>
      <m:oMathPara>
        <m:oMath>
          <m:r>
            <w:rPr>
              <w:rFonts w:ascii="Cambria Math" w:eastAsia="Calibri" w:hAnsi="Cambria Math" w:cs="Arial"/>
              <w:lang w:val="en-US"/>
            </w:rPr>
            <m:t>F=1.05</m:t>
          </m:r>
        </m:oMath>
      </m:oMathPara>
    </w:p>
    <w:p w14:paraId="69FCAE92" w14:textId="457BD875" w:rsidR="000D498B" w:rsidRPr="000D498B" w:rsidRDefault="003A7FCE" w:rsidP="003A7FCE">
      <w:pPr>
        <w:pStyle w:val="Prrafodelista"/>
        <w:widowControl w:val="0"/>
        <w:spacing w:after="0" w:line="240" w:lineRule="auto"/>
        <w:ind w:left="1800"/>
        <w:jc w:val="both"/>
        <w:rPr>
          <w:rFonts w:eastAsia="Calibri" w:cs="Arial"/>
          <w:sz w:val="22"/>
          <w:szCs w:val="22"/>
          <w:lang w:val="en-US"/>
        </w:rPr>
      </w:pPr>
      <w:r>
        <w:rPr>
          <w:rFonts w:eastAsia="Calibri" w:cs="Arial"/>
          <w:sz w:val="22"/>
          <w:szCs w:val="22"/>
          <w:lang w:val="en-US"/>
        </w:rPr>
        <w:tab/>
      </w:r>
    </w:p>
    <w:p w14:paraId="53899459" w14:textId="29CB6A5F" w:rsidR="002B1EA9" w:rsidRDefault="006B0E60" w:rsidP="002B1EA9">
      <w:pPr>
        <w:pStyle w:val="Prrafodelista"/>
        <w:widowControl w:val="0"/>
        <w:numPr>
          <w:ilvl w:val="0"/>
          <w:numId w:val="9"/>
        </w:numPr>
        <w:autoSpaceDE w:val="0"/>
        <w:autoSpaceDN w:val="0"/>
        <w:adjustRightInd w:val="0"/>
        <w:spacing w:after="266" w:line="300" w:lineRule="atLeast"/>
        <w:ind w:left="360"/>
        <w:jc w:val="both"/>
        <w:rPr>
          <w:rFonts w:eastAsia="Calibri" w:cs="Arial"/>
          <w:sz w:val="22"/>
          <w:szCs w:val="22"/>
          <w:lang w:val="en-US"/>
        </w:rPr>
      </w:pPr>
      <w:r w:rsidRPr="0096045F">
        <w:rPr>
          <w:rFonts w:eastAsia="Calibri" w:cs="Arial"/>
          <w:sz w:val="22"/>
          <w:szCs w:val="22"/>
          <w:lang w:val="en-US"/>
        </w:rPr>
        <w:t>If the 30-day yen interest rate is 3%</w:t>
      </w:r>
      <w:r w:rsidR="003A7FCE">
        <w:rPr>
          <w:rFonts w:eastAsia="Calibri" w:cs="Arial"/>
          <w:sz w:val="22"/>
          <w:szCs w:val="22"/>
          <w:lang w:val="en-US"/>
        </w:rPr>
        <w:t>EA</w:t>
      </w:r>
      <w:r w:rsidRPr="0096045F">
        <w:rPr>
          <w:rFonts w:eastAsia="Calibri" w:cs="Arial"/>
          <w:sz w:val="22"/>
          <w:szCs w:val="22"/>
          <w:lang w:val="en-US"/>
        </w:rPr>
        <w:t>., and the 30-day euro interest rate is 5%</w:t>
      </w:r>
      <w:r w:rsidR="003A7FCE">
        <w:rPr>
          <w:rFonts w:eastAsia="Calibri" w:cs="Arial"/>
          <w:sz w:val="22"/>
          <w:szCs w:val="22"/>
          <w:lang w:val="en-US"/>
        </w:rPr>
        <w:t>EA</w:t>
      </w:r>
      <w:r w:rsidRPr="0096045F">
        <w:rPr>
          <w:rFonts w:eastAsia="Calibri" w:cs="Arial"/>
          <w:sz w:val="22"/>
          <w:szCs w:val="22"/>
          <w:lang w:val="en-US"/>
        </w:rPr>
        <w:t xml:space="preserve"> What is the magnitude of the forward p</w:t>
      </w:r>
      <w:r w:rsidR="00970940" w:rsidRPr="0096045F">
        <w:rPr>
          <w:rFonts w:eastAsia="Calibri" w:cs="Arial"/>
          <w:sz w:val="22"/>
          <w:szCs w:val="22"/>
          <w:lang w:val="en-US"/>
        </w:rPr>
        <w:t>remium or discount on the yen?</w:t>
      </w:r>
    </w:p>
    <w:p w14:paraId="0C3EF11B" w14:textId="77777777" w:rsidR="002B1EA9" w:rsidRPr="002B1EA9" w:rsidRDefault="002B1EA9" w:rsidP="002B1EA9">
      <w:pPr>
        <w:pStyle w:val="Prrafodelista"/>
        <w:widowControl w:val="0"/>
        <w:autoSpaceDE w:val="0"/>
        <w:autoSpaceDN w:val="0"/>
        <w:adjustRightInd w:val="0"/>
        <w:spacing w:after="266" w:line="300" w:lineRule="atLeast"/>
        <w:ind w:left="360"/>
        <w:jc w:val="both"/>
        <w:rPr>
          <w:rFonts w:eastAsia="Calibri" w:cs="Arial"/>
          <w:sz w:val="22"/>
          <w:szCs w:val="22"/>
          <w:lang w:val="en-US"/>
        </w:rPr>
      </w:pPr>
    </w:p>
    <w:p w14:paraId="566415F2" w14:textId="7DE42395" w:rsidR="002B1EA9" w:rsidRPr="002B1EA9" w:rsidRDefault="00000000" w:rsidP="002B1EA9">
      <w:pPr>
        <w:pStyle w:val="Prrafodelista"/>
        <w:widowControl w:val="0"/>
        <w:autoSpaceDE w:val="0"/>
        <w:autoSpaceDN w:val="0"/>
        <w:adjustRightInd w:val="0"/>
        <w:spacing w:after="266" w:line="300" w:lineRule="atLeast"/>
        <w:ind w:left="360"/>
        <w:jc w:val="both"/>
        <w:rPr>
          <w:rFonts w:eastAsia="Calibri" w:cs="Arial"/>
          <w:sz w:val="22"/>
          <w:szCs w:val="22"/>
          <w:lang w:val="en-US"/>
        </w:rPr>
      </w:pPr>
      <m:oMathPara>
        <m:oMath>
          <m:f>
            <m:fPr>
              <m:ctrlPr>
                <w:rPr>
                  <w:rFonts w:ascii="Cambria Math" w:eastAsiaTheme="minorEastAsia" w:hAnsi="Cambria Math"/>
                  <w:lang w:val="en-US"/>
                </w:rPr>
              </m:ctrlPr>
            </m:fPr>
            <m:num>
              <m:r>
                <w:rPr>
                  <w:rFonts w:ascii="Cambria Math" w:eastAsiaTheme="minorEastAsia" w:hAnsi="Cambria Math"/>
                  <w:lang w:val="en-US"/>
                </w:rPr>
                <m:t>F</m:t>
              </m:r>
              <m:ctrlPr>
                <w:rPr>
                  <w:rFonts w:ascii="Cambria Math" w:eastAsiaTheme="minorEastAsia" w:hAnsi="Cambria Math"/>
                  <w:i/>
                  <w:lang w:val="en-US"/>
                </w:rPr>
              </m:ctrlPr>
            </m:num>
            <m:den>
              <m:r>
                <w:rPr>
                  <w:rFonts w:ascii="Cambria Math" w:eastAsiaTheme="minorEastAsia" w:hAnsi="Cambria Math"/>
                  <w:lang w:val="en-US"/>
                </w:rPr>
                <m:t>S</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h</m:t>
                      </m:r>
                    </m:sub>
                  </m:sSub>
                </m:e>
              </m:d>
              <m:ctrlPr>
                <w:rPr>
                  <w:rFonts w:ascii="Cambria Math" w:eastAsiaTheme="minorEastAsia" w:hAnsi="Cambria Math"/>
                  <w:i/>
                  <w:lang w:val="en-US"/>
                </w:rPr>
              </m:ctrlPr>
            </m:num>
            <m:den>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f</m:t>
                      </m:r>
                    </m:sub>
                  </m:sSub>
                </m:e>
              </m:d>
              <m:ctrlPr>
                <w:rPr>
                  <w:rFonts w:ascii="Cambria Math" w:eastAsiaTheme="minorEastAsia" w:hAnsi="Cambria Math"/>
                  <w:i/>
                  <w:lang w:val="en-US"/>
                </w:rPr>
              </m:ctrlPr>
            </m:den>
          </m:f>
          <m:r>
            <m:rPr>
              <m:sty m:val="p"/>
            </m:rPr>
            <w:rPr>
              <w:rFonts w:ascii="Cambria Math" w:eastAsiaTheme="minorEastAsia" w:hAnsi="Cambria Math" w:cs="Arial"/>
              <w:lang w:val="en-US"/>
            </w:rPr>
            <m:t>→</m:t>
          </m:r>
          <m:f>
            <m:fPr>
              <m:ctrlPr>
                <w:rPr>
                  <w:rFonts w:ascii="Cambria Math" w:eastAsia="Calibri" w:hAnsi="Cambria Math" w:cs="Arial"/>
                  <w:sz w:val="22"/>
                  <w:szCs w:val="22"/>
                  <w:lang w:val="en-US"/>
                </w:rPr>
              </m:ctrlPr>
            </m:fPr>
            <m:num>
              <m:r>
                <w:rPr>
                  <w:rFonts w:ascii="Cambria Math" w:eastAsia="Calibri" w:hAnsi="Cambria Math" w:cs="Arial"/>
                  <w:sz w:val="22"/>
                  <w:szCs w:val="22"/>
                  <w:lang w:val="en-US"/>
                </w:rPr>
                <m:t>F</m:t>
              </m:r>
              <m:ctrlPr>
                <w:rPr>
                  <w:rFonts w:ascii="Cambria Math" w:eastAsia="Calibri" w:hAnsi="Cambria Math" w:cs="Arial"/>
                  <w:i/>
                  <w:sz w:val="22"/>
                  <w:szCs w:val="22"/>
                  <w:lang w:val="en-US"/>
                </w:rPr>
              </m:ctrlPr>
            </m:num>
            <m:den>
              <m:r>
                <w:rPr>
                  <w:rFonts w:ascii="Cambria Math" w:eastAsia="Calibri" w:hAnsi="Cambria Math" w:cs="Arial"/>
                  <w:sz w:val="22"/>
                  <w:szCs w:val="22"/>
                  <w:lang w:val="en-US"/>
                </w:rPr>
                <m:t>1</m:t>
              </m:r>
              <m:ctrlPr>
                <w:rPr>
                  <w:rFonts w:ascii="Cambria Math" w:eastAsia="Calibri" w:hAnsi="Cambria Math" w:cs="Arial"/>
                  <w:i/>
                  <w:sz w:val="22"/>
                  <w:szCs w:val="22"/>
                  <w:lang w:val="en-US"/>
                </w:rPr>
              </m:ctrlPr>
            </m:den>
          </m:f>
          <m:r>
            <w:rPr>
              <w:rFonts w:ascii="Cambria Math" w:eastAsia="Calibri" w:hAnsi="Cambria Math" w:cs="Arial"/>
              <w:sz w:val="22"/>
              <w:szCs w:val="22"/>
              <w:lang w:val="en-US"/>
            </w:rPr>
            <m:t>=</m:t>
          </m:r>
          <m:f>
            <m:fPr>
              <m:ctrlPr>
                <w:rPr>
                  <w:rFonts w:ascii="Cambria Math" w:eastAsia="Calibri" w:hAnsi="Cambria Math" w:cs="Arial"/>
                  <w:sz w:val="22"/>
                  <w:szCs w:val="22"/>
                  <w:lang w:val="en-US"/>
                </w:rPr>
              </m:ctrlPr>
            </m:fPr>
            <m:num>
              <m:sSub>
                <m:sSubPr>
                  <m:ctrlPr>
                    <w:rPr>
                      <w:rFonts w:ascii="Cambria Math" w:eastAsia="Calibri" w:hAnsi="Cambria Math" w:cs="Arial"/>
                      <w:i/>
                      <w:sz w:val="22"/>
                      <w:szCs w:val="22"/>
                      <w:lang w:val="en-US"/>
                    </w:rPr>
                  </m:ctrlPr>
                </m:sSubPr>
                <m:e>
                  <m:d>
                    <m:dPr>
                      <m:ctrlPr>
                        <w:rPr>
                          <w:rFonts w:ascii="Cambria Math" w:eastAsia="Calibri" w:hAnsi="Cambria Math" w:cs="Arial"/>
                          <w:i/>
                          <w:sz w:val="22"/>
                          <w:szCs w:val="22"/>
                          <w:lang w:val="en-US"/>
                        </w:rPr>
                      </m:ctrlPr>
                    </m:dPr>
                    <m:e>
                      <m:r>
                        <w:rPr>
                          <w:rFonts w:ascii="Cambria Math" w:eastAsia="Calibri" w:hAnsi="Cambria Math" w:cs="Arial"/>
                          <w:sz w:val="22"/>
                          <w:szCs w:val="22"/>
                          <w:lang w:val="en-US"/>
                        </w:rPr>
                        <m:t>1+0.0041</m:t>
                      </m:r>
                    </m:e>
                  </m:d>
                </m:e>
                <m:sub>
                  <m:r>
                    <w:rPr>
                      <w:rFonts w:ascii="Cambria Math" w:eastAsia="Calibri" w:hAnsi="Cambria Math" w:cs="Arial"/>
                      <w:sz w:val="22"/>
                      <w:szCs w:val="22"/>
                      <w:lang w:val="en-US"/>
                    </w:rPr>
                    <m:t>€</m:t>
                  </m:r>
                </m:sub>
              </m:sSub>
              <m:ctrlPr>
                <w:rPr>
                  <w:rFonts w:ascii="Cambria Math" w:eastAsia="Calibri" w:hAnsi="Cambria Math" w:cs="Arial"/>
                  <w:i/>
                  <w:sz w:val="22"/>
                  <w:szCs w:val="22"/>
                  <w:lang w:val="en-US"/>
                </w:rPr>
              </m:ctrlPr>
            </m:num>
            <m:den>
              <m:sSub>
                <m:sSubPr>
                  <m:ctrlPr>
                    <w:rPr>
                      <w:rFonts w:ascii="Cambria Math" w:eastAsia="Calibri" w:hAnsi="Cambria Math" w:cs="Arial"/>
                      <w:i/>
                      <w:sz w:val="22"/>
                      <w:szCs w:val="22"/>
                      <w:lang w:val="en-US"/>
                    </w:rPr>
                  </m:ctrlPr>
                </m:sSubPr>
                <m:e>
                  <m:d>
                    <m:dPr>
                      <m:ctrlPr>
                        <w:rPr>
                          <w:rFonts w:ascii="Cambria Math" w:eastAsia="Calibri" w:hAnsi="Cambria Math" w:cs="Arial"/>
                          <w:i/>
                          <w:sz w:val="22"/>
                          <w:szCs w:val="22"/>
                          <w:lang w:val="en-US"/>
                        </w:rPr>
                      </m:ctrlPr>
                    </m:dPr>
                    <m:e>
                      <m:r>
                        <w:rPr>
                          <w:rFonts w:ascii="Cambria Math" w:eastAsia="Calibri" w:hAnsi="Cambria Math" w:cs="Arial"/>
                          <w:sz w:val="22"/>
                          <w:szCs w:val="22"/>
                          <w:lang w:val="en-US"/>
                        </w:rPr>
                        <m:t>1+0.0025</m:t>
                      </m:r>
                    </m:e>
                  </m:d>
                </m:e>
                <m:sub>
                  <m:r>
                    <w:rPr>
                      <w:rFonts w:ascii="Cambria Math" w:eastAsia="Calibri" w:hAnsi="Cambria Math" w:cs="Arial"/>
                      <w:sz w:val="22"/>
                      <w:szCs w:val="22"/>
                      <w:lang w:val="en-US"/>
                    </w:rPr>
                    <m:t>¥</m:t>
                  </m:r>
                </m:sub>
              </m:sSub>
              <m:ctrlPr>
                <w:rPr>
                  <w:rFonts w:ascii="Cambria Math" w:eastAsia="Calibri" w:hAnsi="Cambria Math" w:cs="Arial"/>
                  <w:i/>
                  <w:sz w:val="22"/>
                  <w:szCs w:val="22"/>
                  <w:lang w:val="en-US"/>
                </w:rPr>
              </m:ctrlPr>
            </m:den>
          </m:f>
          <m:r>
            <m:rPr>
              <m:sty m:val="p"/>
            </m:rPr>
            <w:rPr>
              <w:rFonts w:ascii="Cambria Math" w:eastAsia="Calibri" w:hAnsi="Cambria Math" w:cs="Arial"/>
              <w:sz w:val="22"/>
              <w:szCs w:val="22"/>
              <w:lang w:val="en-US"/>
            </w:rPr>
            <m:t>=</m:t>
          </m:r>
          <m:r>
            <w:rPr>
              <w:rFonts w:ascii="Cambria Math" w:eastAsia="Calibri" w:hAnsi="Cambria Math" w:cs="Arial"/>
              <w:sz w:val="22"/>
              <w:szCs w:val="22"/>
              <w:lang w:val="en-US"/>
            </w:rPr>
            <m:t>1.0016</m:t>
          </m:r>
        </m:oMath>
      </m:oMathPara>
    </w:p>
    <w:p w14:paraId="18F0B738" w14:textId="77777777" w:rsidR="0096045F" w:rsidRPr="0096045F" w:rsidRDefault="0096045F" w:rsidP="0006090A">
      <w:pPr>
        <w:pStyle w:val="Prrafodelista"/>
        <w:jc w:val="both"/>
        <w:rPr>
          <w:rFonts w:eastAsia="Calibri" w:cs="Arial"/>
          <w:sz w:val="22"/>
          <w:szCs w:val="22"/>
          <w:lang w:val="en-US"/>
        </w:rPr>
      </w:pPr>
    </w:p>
    <w:p w14:paraId="2C4C0B43" w14:textId="77777777" w:rsidR="0096045F" w:rsidRDefault="006B0E60" w:rsidP="0006090A">
      <w:pPr>
        <w:pStyle w:val="Prrafodelista"/>
        <w:widowControl w:val="0"/>
        <w:numPr>
          <w:ilvl w:val="0"/>
          <w:numId w:val="9"/>
        </w:numPr>
        <w:autoSpaceDE w:val="0"/>
        <w:autoSpaceDN w:val="0"/>
        <w:adjustRightInd w:val="0"/>
        <w:spacing w:after="266" w:line="300" w:lineRule="atLeast"/>
        <w:ind w:left="360"/>
        <w:jc w:val="both"/>
        <w:rPr>
          <w:rFonts w:eastAsia="Calibri" w:cs="Arial"/>
          <w:sz w:val="22"/>
          <w:szCs w:val="22"/>
          <w:lang w:val="en-US"/>
        </w:rPr>
      </w:pPr>
      <w:r w:rsidRPr="0096045F">
        <w:rPr>
          <w:rFonts w:eastAsia="Calibri" w:cs="Arial"/>
          <w:sz w:val="22"/>
          <w:szCs w:val="22"/>
          <w:lang w:val="en-US"/>
        </w:rPr>
        <w:t>Supp</w:t>
      </w:r>
      <w:r w:rsidR="0096045F">
        <w:rPr>
          <w:rFonts w:eastAsia="Calibri" w:cs="Arial"/>
          <w:sz w:val="22"/>
          <w:szCs w:val="22"/>
          <w:lang w:val="en-US"/>
        </w:rPr>
        <w:t>ose the spot rate is CHF1.4706 per</w:t>
      </w:r>
      <w:r w:rsidRPr="0096045F">
        <w:rPr>
          <w:rFonts w:eastAsia="Calibri" w:cs="Arial"/>
          <w:sz w:val="22"/>
          <w:szCs w:val="22"/>
          <w:lang w:val="en-US"/>
        </w:rPr>
        <w:t xml:space="preserve"> $, and the 180-day forward rate is CHF1.4295 </w:t>
      </w:r>
      <w:r w:rsidR="0096045F">
        <w:rPr>
          <w:rFonts w:eastAsia="Calibri" w:cs="Arial"/>
          <w:sz w:val="22"/>
          <w:szCs w:val="22"/>
          <w:lang w:val="en-US"/>
        </w:rPr>
        <w:t>per</w:t>
      </w:r>
      <w:r w:rsidRPr="0096045F">
        <w:rPr>
          <w:rFonts w:eastAsia="Calibri" w:cs="Arial"/>
          <w:sz w:val="22"/>
          <w:szCs w:val="22"/>
          <w:lang w:val="en-US"/>
        </w:rPr>
        <w:t xml:space="preserve"> $. If the 180- day dollar interest rate is 7% p.a., what is the </w:t>
      </w:r>
      <w:r w:rsidR="00624E84" w:rsidRPr="0096045F">
        <w:rPr>
          <w:rFonts w:eastAsia="Calibri" w:cs="Arial"/>
          <w:sz w:val="22"/>
          <w:szCs w:val="22"/>
          <w:lang w:val="en-US"/>
        </w:rPr>
        <w:t>ann</w:t>
      </w:r>
      <w:r w:rsidRPr="0096045F">
        <w:rPr>
          <w:rFonts w:eastAsia="Calibri" w:cs="Arial"/>
          <w:sz w:val="22"/>
          <w:szCs w:val="22"/>
          <w:lang w:val="en-US"/>
        </w:rPr>
        <w:t>ualized 180-day interest rate on Swiss francs</w:t>
      </w:r>
      <w:r w:rsidR="00970940" w:rsidRPr="0096045F">
        <w:rPr>
          <w:rFonts w:eastAsia="Calibri" w:cs="Arial"/>
          <w:sz w:val="22"/>
          <w:szCs w:val="22"/>
          <w:lang w:val="en-US"/>
        </w:rPr>
        <w:t xml:space="preserve"> that would prevent arbitrage?</w:t>
      </w:r>
    </w:p>
    <w:p w14:paraId="7C58D191" w14:textId="2EFB1CA1" w:rsidR="0096045F" w:rsidRPr="002B1EA9" w:rsidRDefault="00000000" w:rsidP="002B1EA9">
      <w:pPr>
        <w:widowControl w:val="0"/>
        <w:autoSpaceDE w:val="0"/>
        <w:autoSpaceDN w:val="0"/>
        <w:adjustRightInd w:val="0"/>
        <w:spacing w:after="266" w:line="300" w:lineRule="atLeast"/>
        <w:jc w:val="both"/>
        <w:rPr>
          <w:rFonts w:eastAsia="Calibri" w:cs="Arial"/>
          <w:sz w:val="22"/>
          <w:szCs w:val="22"/>
          <w:lang w:val="en-US"/>
        </w:rPr>
      </w:pPr>
      <m:oMathPara>
        <m:oMath>
          <m:f>
            <m:fPr>
              <m:ctrlPr>
                <w:rPr>
                  <w:rFonts w:ascii="Cambria Math" w:eastAsiaTheme="minorEastAsia" w:hAnsi="Cambria Math"/>
                  <w:lang w:val="en-US"/>
                </w:rPr>
              </m:ctrlPr>
            </m:fPr>
            <m:num>
              <m:r>
                <w:rPr>
                  <w:rFonts w:ascii="Cambria Math" w:eastAsiaTheme="minorEastAsia" w:hAnsi="Cambria Math"/>
                  <w:lang w:val="en-US"/>
                </w:rPr>
                <m:t>F</m:t>
              </m:r>
              <m:ctrlPr>
                <w:rPr>
                  <w:rFonts w:ascii="Cambria Math" w:eastAsiaTheme="minorEastAsia" w:hAnsi="Cambria Math"/>
                  <w:i/>
                  <w:lang w:val="en-US"/>
                </w:rPr>
              </m:ctrlPr>
            </m:num>
            <m:den>
              <m:r>
                <w:rPr>
                  <w:rFonts w:ascii="Cambria Math" w:eastAsiaTheme="minorEastAsia" w:hAnsi="Cambria Math"/>
                  <w:lang w:val="en-US"/>
                </w:rPr>
                <m:t>S</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h</m:t>
                      </m:r>
                    </m:sub>
                  </m:sSub>
                </m:e>
              </m:d>
              <m:ctrlPr>
                <w:rPr>
                  <w:rFonts w:ascii="Cambria Math" w:eastAsiaTheme="minorEastAsia" w:hAnsi="Cambria Math"/>
                  <w:i/>
                  <w:lang w:val="en-US"/>
                </w:rPr>
              </m:ctrlPr>
            </m:num>
            <m:den>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f</m:t>
                      </m:r>
                    </m:sub>
                  </m:sSub>
                </m:e>
              </m:d>
              <m:ctrlPr>
                <w:rPr>
                  <w:rFonts w:ascii="Cambria Math" w:eastAsiaTheme="minorEastAsia" w:hAnsi="Cambria Math"/>
                  <w:i/>
                  <w:lang w:val="en-US"/>
                </w:rPr>
              </m:ctrlPr>
            </m:den>
          </m:f>
          <m:r>
            <m:rPr>
              <m:sty m:val="p"/>
            </m:rPr>
            <w:rPr>
              <w:rFonts w:ascii="Cambria Math" w:eastAsiaTheme="minorEastAsia" w:hAnsi="Cambria Math" w:cs="Courier New"/>
              <w:lang w:val="en-US"/>
            </w:rPr>
            <m:t>→</m:t>
          </m:r>
          <m:f>
            <m:fPr>
              <m:ctrlPr>
                <w:rPr>
                  <w:rFonts w:ascii="Cambria Math" w:eastAsiaTheme="minorEastAsia" w:hAnsi="Cambria Math" w:cs="Courier New"/>
                  <w:lang w:val="en-US"/>
                </w:rPr>
              </m:ctrlPr>
            </m:fPr>
            <m:num>
              <m:sSub>
                <m:sSubPr>
                  <m:ctrlPr>
                    <w:rPr>
                      <w:rFonts w:ascii="Cambria Math" w:eastAsiaTheme="minorEastAsia" w:hAnsi="Cambria Math" w:cs="Courier New"/>
                      <w:lang w:val="en-US"/>
                    </w:rPr>
                  </m:ctrlPr>
                </m:sSubPr>
                <m:e>
                  <m:r>
                    <m:rPr>
                      <m:sty m:val="p"/>
                    </m:rPr>
                    <w:rPr>
                      <w:rFonts w:ascii="Cambria Math" w:eastAsiaTheme="minorEastAsia" w:hAnsi="Cambria Math" w:cs="Courier New"/>
                      <w:lang w:val="en-US"/>
                    </w:rPr>
                    <m:t>1.4295</m:t>
                  </m:r>
                </m:e>
                <m:sub>
                  <m:r>
                    <w:rPr>
                      <w:rFonts w:ascii="Cambria Math" w:eastAsiaTheme="minorEastAsia" w:hAnsi="Cambria Math" w:cs="Courier New"/>
                      <w:lang w:val="en-US"/>
                    </w:rPr>
                    <m:t>C</m:t>
                  </m:r>
                  <m:r>
                    <m:rPr>
                      <m:sty m:val="p"/>
                    </m:rPr>
                    <w:rPr>
                      <w:rFonts w:ascii="Cambria Math" w:eastAsiaTheme="minorEastAsia" w:hAnsi="Cambria Math" w:cs="Courier New"/>
                      <w:lang w:val="en-US"/>
                    </w:rPr>
                    <m:t>HF</m:t>
                  </m:r>
                </m:sub>
              </m:sSub>
            </m:num>
            <m:den>
              <m:sSub>
                <m:sSubPr>
                  <m:ctrlPr>
                    <w:rPr>
                      <w:rFonts w:ascii="Cambria Math" w:eastAsiaTheme="minorEastAsia" w:hAnsi="Cambria Math"/>
                      <w:i/>
                      <w:lang w:val="en-US"/>
                    </w:rPr>
                  </m:ctrlPr>
                </m:sSubPr>
                <m:e>
                  <m:r>
                    <w:rPr>
                      <w:rFonts w:ascii="Cambria Math" w:eastAsiaTheme="minorEastAsia" w:hAnsi="Cambria Math"/>
                      <w:lang w:val="en-US"/>
                    </w:rPr>
                    <m:t>1.4706</m:t>
                  </m:r>
                  <m:ctrlPr>
                    <w:rPr>
                      <w:rFonts w:ascii="Cambria Math" w:eastAsiaTheme="minorEastAsia" w:hAnsi="Cambria Math" w:cs="Courier New"/>
                      <w:lang w:val="en-US"/>
                    </w:rPr>
                  </m:ctrlPr>
                </m:e>
                <m:sub>
                  <m:r>
                    <w:rPr>
                      <w:rFonts w:ascii="Cambria Math" w:eastAsiaTheme="minorEastAsia" w:hAnsi="Cambria Math"/>
                      <w:lang w:val="en-US"/>
                    </w:rPr>
                    <m:t>CHF</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CHF</m:t>
                      </m:r>
                    </m:sub>
                  </m:sSub>
                </m:e>
              </m:d>
              <m:ctrlPr>
                <w:rPr>
                  <w:rFonts w:ascii="Cambria Math" w:eastAsiaTheme="minorEastAsia" w:hAnsi="Cambria Math"/>
                  <w:i/>
                  <w:lang w:val="en-US"/>
                </w:rPr>
              </m:ctrlPr>
            </m:num>
            <m:den>
              <m:d>
                <m:dPr>
                  <m:ctrlPr>
                    <w:rPr>
                      <w:rFonts w:ascii="Cambria Math" w:eastAsiaTheme="minorEastAsia" w:hAnsi="Cambria Math"/>
                      <w:i/>
                      <w:lang w:val="en-US"/>
                    </w:rPr>
                  </m:ctrlPr>
                </m:dPr>
                <m:e>
                  <m:r>
                    <w:rPr>
                      <w:rFonts w:ascii="Cambria Math" w:eastAsiaTheme="minorEastAsia" w:hAnsi="Cambria Math"/>
                      <w:lang w:val="en-US"/>
                    </w:rPr>
                    <m:t>1+0.0344</m:t>
                  </m:r>
                </m:e>
              </m:d>
              <m:ctrlPr>
                <w:rPr>
                  <w:rFonts w:ascii="Cambria Math" w:eastAsiaTheme="minorEastAsia" w:hAnsi="Cambria Math"/>
                  <w:i/>
                  <w:lang w:val="en-US"/>
                </w:rPr>
              </m:ctrlPr>
            </m:den>
          </m:f>
          <m:r>
            <m:rPr>
              <m:sty m:val="p"/>
            </m:rPr>
            <w:rPr>
              <w:rFonts w:ascii="Cambria Math" w:eastAsia="Calibri" w:hAnsi="Cambria Math" w:cs="Arial"/>
              <w:lang w:val="en-US"/>
            </w:rPr>
            <m:t>→</m:t>
          </m:r>
          <m:f>
            <m:fPr>
              <m:ctrlPr>
                <w:rPr>
                  <w:rFonts w:ascii="Cambria Math" w:eastAsiaTheme="minorEastAsia" w:hAnsi="Cambria Math" w:cs="Courier New"/>
                  <w:lang w:val="en-US"/>
                </w:rPr>
              </m:ctrlPr>
            </m:fPr>
            <m:num>
              <m:sSub>
                <m:sSubPr>
                  <m:ctrlPr>
                    <w:rPr>
                      <w:rFonts w:ascii="Cambria Math" w:eastAsiaTheme="minorEastAsia" w:hAnsi="Cambria Math" w:cs="Courier New"/>
                      <w:lang w:val="en-US"/>
                    </w:rPr>
                  </m:ctrlPr>
                </m:sSubPr>
                <m:e>
                  <m:r>
                    <m:rPr>
                      <m:sty m:val="p"/>
                    </m:rPr>
                    <w:rPr>
                      <w:rFonts w:ascii="Cambria Math" w:eastAsiaTheme="minorEastAsia" w:hAnsi="Cambria Math" w:cs="Courier New"/>
                      <w:lang w:val="en-US"/>
                    </w:rPr>
                    <m:t>1.4295</m:t>
                  </m:r>
                </m:e>
                <m:sub>
                  <m:r>
                    <w:rPr>
                      <w:rFonts w:ascii="Cambria Math" w:eastAsiaTheme="minorEastAsia" w:hAnsi="Cambria Math" w:cs="Courier New"/>
                      <w:lang w:val="en-US"/>
                    </w:rPr>
                    <m:t>C</m:t>
                  </m:r>
                  <m:r>
                    <m:rPr>
                      <m:sty m:val="p"/>
                    </m:rPr>
                    <w:rPr>
                      <w:rFonts w:ascii="Cambria Math" w:eastAsiaTheme="minorEastAsia" w:hAnsi="Cambria Math" w:cs="Courier New"/>
                      <w:lang w:val="en-US"/>
                    </w:rPr>
                    <m:t>HF</m:t>
                  </m:r>
                </m:sub>
              </m:sSub>
            </m:num>
            <m:den>
              <m:sSub>
                <m:sSubPr>
                  <m:ctrlPr>
                    <w:rPr>
                      <w:rFonts w:ascii="Cambria Math" w:eastAsiaTheme="minorEastAsia" w:hAnsi="Cambria Math"/>
                      <w:i/>
                      <w:lang w:val="en-US"/>
                    </w:rPr>
                  </m:ctrlPr>
                </m:sSubPr>
                <m:e>
                  <m:r>
                    <w:rPr>
                      <w:rFonts w:ascii="Cambria Math" w:eastAsiaTheme="minorEastAsia" w:hAnsi="Cambria Math"/>
                      <w:lang w:val="en-US"/>
                    </w:rPr>
                    <m:t>1.4706</m:t>
                  </m:r>
                  <m:ctrlPr>
                    <w:rPr>
                      <w:rFonts w:ascii="Cambria Math" w:eastAsiaTheme="minorEastAsia" w:hAnsi="Cambria Math" w:cs="Courier New"/>
                      <w:lang w:val="en-US"/>
                    </w:rPr>
                  </m:ctrlPr>
                </m:e>
                <m:sub>
                  <m:r>
                    <w:rPr>
                      <w:rFonts w:ascii="Cambria Math" w:eastAsiaTheme="minorEastAsia" w:hAnsi="Cambria Math"/>
                      <w:lang w:val="en-US"/>
                    </w:rPr>
                    <m:t>CHF</m:t>
                  </m:r>
                </m:sub>
              </m:sSub>
              <m:ctrlPr>
                <w:rPr>
                  <w:rFonts w:ascii="Cambria Math" w:eastAsiaTheme="minorEastAsia" w:hAnsi="Cambria Math"/>
                  <w:i/>
                  <w:lang w:val="en-US"/>
                </w:rPr>
              </m:ctrlPr>
            </m:den>
          </m:f>
          <m:r>
            <m:rPr>
              <m:sty m:val="p"/>
            </m:rPr>
            <w:rPr>
              <w:rFonts w:ascii="Cambria Math" w:eastAsia="Calibri" w:hAnsi="Cambria Math" w:cs="Arial"/>
              <w:lang w:val="en-US"/>
            </w:rPr>
            <m:t>×</m:t>
          </m:r>
          <m:r>
            <w:rPr>
              <w:rFonts w:ascii="Cambria Math" w:eastAsia="Calibri" w:hAnsi="Cambria Math" w:cs="Arial"/>
              <w:lang w:val="en-US"/>
            </w:rPr>
            <m:t>1.0344=</m:t>
          </m:r>
          <m:sSub>
            <m:sSubPr>
              <m:ctrlPr>
                <w:rPr>
                  <w:rFonts w:ascii="Cambria Math" w:eastAsia="Calibri" w:hAnsi="Cambria Math" w:cs="Arial"/>
                  <w:i/>
                  <w:lang w:val="en-US"/>
                </w:rPr>
              </m:ctrlPr>
            </m:sSubPr>
            <m:e>
              <m:r>
                <w:rPr>
                  <w:rFonts w:ascii="Cambria Math" w:eastAsia="Calibri" w:hAnsi="Cambria Math" w:cs="Arial"/>
                  <w:lang w:val="en-US"/>
                </w:rPr>
                <m:t>0.55</m:t>
              </m:r>
            </m:e>
            <m:sub>
              <m:r>
                <w:rPr>
                  <w:rFonts w:ascii="Cambria Math" w:eastAsia="Calibri" w:hAnsi="Cambria Math" w:cs="Arial"/>
                  <w:lang w:val="en-US"/>
                </w:rPr>
                <m:t>180</m:t>
              </m:r>
            </m:sub>
          </m:sSub>
          <m:r>
            <m:rPr>
              <m:sty m:val="p"/>
            </m:rPr>
            <w:rPr>
              <w:rFonts w:ascii="Cambria Math" w:eastAsia="Calibri" w:hAnsi="Cambria Math" w:cs="Arial"/>
              <w:lang w:val="en-US"/>
            </w:rPr>
            <m:t>→</m:t>
          </m:r>
          <m:r>
            <w:rPr>
              <w:rFonts w:ascii="Cambria Math" w:eastAsia="Calibri" w:hAnsi="Cambria Math" w:cs="Arial"/>
              <w:lang w:val="en-US"/>
            </w:rPr>
            <m:t>1.1</m:t>
          </m:r>
        </m:oMath>
      </m:oMathPara>
    </w:p>
    <w:p w14:paraId="67FF65D4" w14:textId="77777777" w:rsidR="0096045F" w:rsidRDefault="006B0E60" w:rsidP="0006090A">
      <w:pPr>
        <w:pStyle w:val="Prrafodelista"/>
        <w:widowControl w:val="0"/>
        <w:numPr>
          <w:ilvl w:val="0"/>
          <w:numId w:val="9"/>
        </w:numPr>
        <w:autoSpaceDE w:val="0"/>
        <w:autoSpaceDN w:val="0"/>
        <w:adjustRightInd w:val="0"/>
        <w:spacing w:after="266" w:line="300" w:lineRule="atLeast"/>
        <w:ind w:left="360"/>
        <w:jc w:val="both"/>
        <w:rPr>
          <w:rFonts w:eastAsia="Calibri" w:cs="Arial"/>
          <w:sz w:val="22"/>
          <w:szCs w:val="22"/>
          <w:lang w:val="en-US"/>
        </w:rPr>
      </w:pPr>
      <w:r w:rsidRPr="0096045F">
        <w:rPr>
          <w:rFonts w:eastAsia="Calibri" w:cs="Arial"/>
          <w:sz w:val="22"/>
          <w:szCs w:val="22"/>
          <w:lang w:val="en-US"/>
        </w:rPr>
        <w:t xml:space="preserve">You are a sales manager for </w:t>
      </w:r>
      <w:r w:rsidR="0096045F" w:rsidRPr="0096045F">
        <w:rPr>
          <w:rFonts w:eastAsia="Calibri" w:cs="Arial"/>
          <w:sz w:val="22"/>
          <w:szCs w:val="22"/>
          <w:lang w:val="en-US"/>
        </w:rPr>
        <w:t>Apple</w:t>
      </w:r>
      <w:r w:rsidRPr="0096045F">
        <w:rPr>
          <w:rFonts w:eastAsia="Calibri" w:cs="Arial"/>
          <w:sz w:val="22"/>
          <w:szCs w:val="22"/>
          <w:lang w:val="en-US"/>
        </w:rPr>
        <w:t xml:space="preserve"> and export cellular phones from the United States to other countries. You have just signed a deal to ship phones to a Britis</w:t>
      </w:r>
      <w:r w:rsidR="00624E84" w:rsidRPr="0096045F">
        <w:rPr>
          <w:rFonts w:eastAsia="Calibri" w:cs="Arial"/>
          <w:sz w:val="22"/>
          <w:szCs w:val="22"/>
          <w:lang w:val="en-US"/>
        </w:rPr>
        <w:t>h distributor, and you will re</w:t>
      </w:r>
      <w:r w:rsidRPr="0096045F">
        <w:rPr>
          <w:rFonts w:eastAsia="Calibri" w:cs="Arial"/>
          <w:sz w:val="22"/>
          <w:szCs w:val="22"/>
          <w:lang w:val="en-US"/>
        </w:rPr>
        <w:t xml:space="preserve">ceive £700,000 when the phones arrive in London in 180 days. Assume that you can borrow and lend at 7% p.a. in U.S. dollars and at 10% p.a. in British pounds. Both interest rate quotes are for a 360-day </w:t>
      </w:r>
      <w:r w:rsidR="0096045F">
        <w:rPr>
          <w:rFonts w:eastAsia="Calibri" w:cs="Arial"/>
          <w:sz w:val="22"/>
          <w:szCs w:val="22"/>
          <w:lang w:val="en-US"/>
        </w:rPr>
        <w:t>year. The spot rate is $1.4945 per</w:t>
      </w:r>
      <w:r w:rsidRPr="0096045F">
        <w:rPr>
          <w:rFonts w:eastAsia="Calibri" w:cs="Arial"/>
          <w:sz w:val="22"/>
          <w:szCs w:val="22"/>
          <w:lang w:val="en-US"/>
        </w:rPr>
        <w:t xml:space="preserve"> £, and the 180</w:t>
      </w:r>
      <w:r w:rsidR="0096045F">
        <w:rPr>
          <w:rFonts w:eastAsia="Calibri" w:cs="Arial"/>
          <w:sz w:val="22"/>
          <w:szCs w:val="22"/>
          <w:lang w:val="en-US"/>
        </w:rPr>
        <w:t>-day forward rate is $1.4802 per £.</w:t>
      </w:r>
    </w:p>
    <w:p w14:paraId="60E8DCDC" w14:textId="77777777" w:rsidR="004C78E2" w:rsidRDefault="004C78E2" w:rsidP="004C78E2">
      <w:pPr>
        <w:pStyle w:val="Prrafodelista"/>
        <w:widowControl w:val="0"/>
        <w:autoSpaceDE w:val="0"/>
        <w:autoSpaceDN w:val="0"/>
        <w:adjustRightInd w:val="0"/>
        <w:spacing w:after="266" w:line="300" w:lineRule="atLeast"/>
        <w:ind w:left="360"/>
        <w:jc w:val="both"/>
        <w:rPr>
          <w:rFonts w:eastAsia="Calibri" w:cs="Arial"/>
          <w:sz w:val="22"/>
          <w:szCs w:val="22"/>
          <w:lang w:val="en-US"/>
        </w:rPr>
      </w:pPr>
    </w:p>
    <w:p w14:paraId="4BF262F6" w14:textId="4429C268" w:rsidR="0096045F" w:rsidRPr="004C78E2" w:rsidRDefault="004C78E2" w:rsidP="0006090A">
      <w:pPr>
        <w:pStyle w:val="Prrafodelista"/>
        <w:jc w:val="both"/>
        <w:rPr>
          <w:rFonts w:eastAsia="Calibri" w:cs="Arial"/>
          <w:sz w:val="22"/>
          <w:szCs w:val="22"/>
          <w:lang w:val="en-US"/>
        </w:rPr>
      </w:pPr>
      <m:oMathPara>
        <m:oMath>
          <m:r>
            <w:rPr>
              <w:rFonts w:ascii="Cambria Math" w:eastAsia="Calibri" w:hAnsi="Cambria Math" w:cs="Arial"/>
              <w:sz w:val="22"/>
              <w:szCs w:val="22"/>
              <w:lang w:val="en-US"/>
            </w:rPr>
            <m:t>K=£700000</m:t>
          </m:r>
        </m:oMath>
      </m:oMathPara>
    </w:p>
    <w:p w14:paraId="46B16F6E" w14:textId="7B132FA1" w:rsidR="004C78E2" w:rsidRPr="004C78E2" w:rsidRDefault="00000000" w:rsidP="004C78E2">
      <w:pPr>
        <w:pStyle w:val="Prrafodelista"/>
        <w:jc w:val="both"/>
        <w:rPr>
          <w:rFonts w:eastAsia="Calibri" w:cs="Arial"/>
          <w:sz w:val="22"/>
          <w:szCs w:val="22"/>
          <w:lang w:val="en-US"/>
        </w:rPr>
      </w:pPr>
      <m:oMathPara>
        <m:oMath>
          <m:sSub>
            <m:sSubPr>
              <m:ctrlPr>
                <w:rPr>
                  <w:rFonts w:ascii="Cambria Math" w:eastAsia="Calibri" w:hAnsi="Cambria Math" w:cs="Arial"/>
                  <w:i/>
                  <w:sz w:val="22"/>
                  <w:szCs w:val="22"/>
                  <w:lang w:val="en-US"/>
                </w:rPr>
              </m:ctrlPr>
            </m:sSubPr>
            <m:e>
              <m:r>
                <w:rPr>
                  <w:rFonts w:ascii="Cambria Math" w:eastAsia="Calibri" w:hAnsi="Cambria Math" w:cs="Arial"/>
                  <w:sz w:val="22"/>
                  <w:szCs w:val="22"/>
                  <w:lang w:val="en-US"/>
                </w:rPr>
                <m:t>i</m:t>
              </m:r>
            </m:e>
            <m:sub>
              <m:r>
                <w:rPr>
                  <w:rFonts w:ascii="Cambria Math" w:eastAsia="Calibri" w:hAnsi="Cambria Math" w:cs="Arial"/>
                  <w:sz w:val="22"/>
                  <w:szCs w:val="22"/>
                  <w:lang w:val="en-US"/>
                </w:rPr>
                <m:t>usa</m:t>
              </m:r>
            </m:sub>
          </m:sSub>
          <m:r>
            <w:rPr>
              <w:rFonts w:ascii="Cambria Math" w:eastAsia="Calibri" w:hAnsi="Cambria Math" w:cs="Arial"/>
              <w:sz w:val="22"/>
              <w:szCs w:val="22"/>
              <w:lang w:val="en-US"/>
            </w:rPr>
            <m:t xml:space="preserve">=7%; </m:t>
          </m:r>
          <m:sSub>
            <m:sSubPr>
              <m:ctrlPr>
                <w:rPr>
                  <w:rFonts w:ascii="Cambria Math" w:eastAsia="Calibri" w:hAnsi="Cambria Math" w:cs="Arial"/>
                  <w:i/>
                  <w:sz w:val="22"/>
                  <w:szCs w:val="22"/>
                  <w:lang w:val="en-US"/>
                </w:rPr>
              </m:ctrlPr>
            </m:sSubPr>
            <m:e>
              <m:r>
                <w:rPr>
                  <w:rFonts w:ascii="Cambria Math" w:eastAsia="Calibri" w:hAnsi="Cambria Math" w:cs="Arial"/>
                  <w:sz w:val="22"/>
                  <w:szCs w:val="22"/>
                  <w:lang w:val="en-US"/>
                </w:rPr>
                <m:t>i</m:t>
              </m:r>
            </m:e>
            <m:sub>
              <m:r>
                <w:rPr>
                  <w:rFonts w:ascii="Cambria Math" w:eastAsia="Calibri" w:hAnsi="Cambria Math" w:cs="Arial"/>
                  <w:sz w:val="22"/>
                  <w:szCs w:val="22"/>
                  <w:lang w:val="en-US"/>
                </w:rPr>
                <m:t>uk</m:t>
              </m:r>
            </m:sub>
          </m:sSub>
          <m:r>
            <w:rPr>
              <w:rFonts w:ascii="Cambria Math" w:eastAsia="Calibri" w:hAnsi="Cambria Math" w:cs="Arial"/>
              <w:sz w:val="22"/>
              <w:szCs w:val="22"/>
              <w:lang w:val="en-US"/>
            </w:rPr>
            <m:t>=10%</m:t>
          </m:r>
        </m:oMath>
      </m:oMathPara>
    </w:p>
    <w:p w14:paraId="3F51EFC7" w14:textId="23A70B5E" w:rsidR="004C78E2" w:rsidRPr="00376439" w:rsidRDefault="004C78E2" w:rsidP="004C78E2">
      <w:pPr>
        <w:pStyle w:val="Prrafodelista"/>
        <w:jc w:val="both"/>
        <w:rPr>
          <w:rFonts w:eastAsia="Calibri" w:cs="Arial"/>
          <w:sz w:val="22"/>
          <w:szCs w:val="22"/>
          <w:lang w:val="en-US"/>
        </w:rPr>
      </w:pPr>
      <m:oMathPara>
        <m:oMath>
          <m:r>
            <w:rPr>
              <w:rFonts w:ascii="Cambria Math" w:eastAsia="Calibri" w:hAnsi="Cambria Math" w:cs="Arial"/>
              <w:sz w:val="22"/>
              <w:szCs w:val="22"/>
              <w:lang w:val="en-US"/>
            </w:rPr>
            <m:t>S($/£)=1.4945;  F($/£) = 1.4802</m:t>
          </m:r>
        </m:oMath>
      </m:oMathPara>
    </w:p>
    <w:p w14:paraId="1848D0B8" w14:textId="77777777" w:rsidR="00376439" w:rsidRPr="00376439" w:rsidRDefault="00376439" w:rsidP="004C78E2">
      <w:pPr>
        <w:pStyle w:val="Prrafodelista"/>
        <w:jc w:val="both"/>
        <w:rPr>
          <w:rFonts w:eastAsia="Calibri" w:cs="Arial"/>
          <w:sz w:val="22"/>
          <w:szCs w:val="22"/>
          <w:lang w:val="en-US"/>
        </w:rPr>
      </w:pPr>
    </w:p>
    <w:p w14:paraId="5B109EA5" w14:textId="7C7E69AA" w:rsidR="00376439" w:rsidRPr="00376439" w:rsidRDefault="00376439" w:rsidP="004C78E2">
      <w:pPr>
        <w:pStyle w:val="Prrafodelista"/>
        <w:jc w:val="both"/>
        <w:rPr>
          <w:rFonts w:eastAsia="Calibri" w:cs="Arial"/>
          <w:sz w:val="22"/>
          <w:szCs w:val="22"/>
          <w:lang w:val="es-CO"/>
        </w:rPr>
      </w:pPr>
      <w:r>
        <w:rPr>
          <w:rFonts w:eastAsia="Calibri" w:cs="Arial"/>
          <w:sz w:val="22"/>
          <w:szCs w:val="22"/>
          <w:lang w:val="es-CO"/>
        </w:rPr>
        <w:t>Si yo soy exportador y estoy esperando el flujo de mi moneda extranjera el riesgo es que la moneda extranjera se deprecie. Para cubrirme de esto me puedo ir corto pidiendo un crédito como propone el ejemplo.</w:t>
      </w:r>
    </w:p>
    <w:p w14:paraId="2779C125" w14:textId="77777777" w:rsidR="004C78E2" w:rsidRPr="00376439" w:rsidRDefault="004C78E2" w:rsidP="0006090A">
      <w:pPr>
        <w:pStyle w:val="Prrafodelista"/>
        <w:jc w:val="both"/>
        <w:rPr>
          <w:rFonts w:eastAsia="Calibri" w:cs="Arial"/>
          <w:sz w:val="22"/>
          <w:szCs w:val="22"/>
          <w:lang w:val="es-CO"/>
        </w:rPr>
      </w:pPr>
    </w:p>
    <w:p w14:paraId="0127C048" w14:textId="521DB8A6" w:rsidR="004C78E2" w:rsidRDefault="006B0E60" w:rsidP="004C78E2">
      <w:pPr>
        <w:pStyle w:val="Prrafodelista"/>
        <w:widowControl w:val="0"/>
        <w:numPr>
          <w:ilvl w:val="1"/>
          <w:numId w:val="9"/>
        </w:numPr>
        <w:autoSpaceDE w:val="0"/>
        <w:autoSpaceDN w:val="0"/>
        <w:adjustRightInd w:val="0"/>
        <w:spacing w:after="266" w:line="300" w:lineRule="atLeast"/>
        <w:ind w:left="851" w:hanging="425"/>
        <w:jc w:val="both"/>
        <w:rPr>
          <w:rFonts w:eastAsia="Calibri" w:cs="Arial"/>
          <w:sz w:val="22"/>
          <w:szCs w:val="22"/>
          <w:lang w:val="en-US"/>
        </w:rPr>
      </w:pPr>
      <w:r w:rsidRPr="0096045F">
        <w:rPr>
          <w:rFonts w:eastAsia="Calibri" w:cs="Arial"/>
          <w:sz w:val="22"/>
          <w:szCs w:val="22"/>
          <w:lang w:val="en-US"/>
        </w:rPr>
        <w:t>Describe the nat</w:t>
      </w:r>
      <w:r w:rsidR="00624E84" w:rsidRPr="0096045F">
        <w:rPr>
          <w:rFonts w:eastAsia="Calibri" w:cs="Arial"/>
          <w:sz w:val="22"/>
          <w:szCs w:val="22"/>
          <w:lang w:val="en-US"/>
        </w:rPr>
        <w:t>ure and extent of your transac</w:t>
      </w:r>
      <w:r w:rsidR="0096045F">
        <w:rPr>
          <w:rFonts w:eastAsia="Calibri" w:cs="Arial"/>
          <w:sz w:val="22"/>
          <w:szCs w:val="22"/>
          <w:lang w:val="en-US"/>
        </w:rPr>
        <w:t>tion foreign exchange risk.</w:t>
      </w:r>
    </w:p>
    <w:p w14:paraId="4BCD269C" w14:textId="20AD0532" w:rsidR="004C78E2" w:rsidRDefault="004C78E2" w:rsidP="004C78E2">
      <w:pPr>
        <w:pStyle w:val="Prrafodelista"/>
        <w:widowControl w:val="0"/>
        <w:autoSpaceDE w:val="0"/>
        <w:autoSpaceDN w:val="0"/>
        <w:adjustRightInd w:val="0"/>
        <w:spacing w:after="266" w:line="300" w:lineRule="atLeast"/>
        <w:ind w:left="851"/>
        <w:jc w:val="both"/>
        <w:rPr>
          <w:rFonts w:eastAsia="Calibri" w:cs="Arial"/>
          <w:sz w:val="22"/>
          <w:szCs w:val="22"/>
          <w:lang w:val="es-CO"/>
        </w:rPr>
      </w:pPr>
      <w:r w:rsidRPr="004C78E2">
        <w:rPr>
          <w:rFonts w:eastAsia="Calibri" w:cs="Arial"/>
          <w:sz w:val="22"/>
          <w:szCs w:val="22"/>
          <w:lang w:val="es-CO"/>
        </w:rPr>
        <w:t>Cerrar un Forward a l</w:t>
      </w:r>
      <w:r>
        <w:rPr>
          <w:rFonts w:eastAsia="Calibri" w:cs="Arial"/>
          <w:sz w:val="22"/>
          <w:szCs w:val="22"/>
          <w:lang w:val="es-CO"/>
        </w:rPr>
        <w:t>a tasa Forward en corto a 1.4802.</w:t>
      </w:r>
    </w:p>
    <w:p w14:paraId="0AD1367C" w14:textId="54C0B899" w:rsidR="005D2A20" w:rsidRDefault="004C78E2" w:rsidP="005D2A20">
      <w:pPr>
        <w:pStyle w:val="Prrafodelista"/>
        <w:widowControl w:val="0"/>
        <w:autoSpaceDE w:val="0"/>
        <w:autoSpaceDN w:val="0"/>
        <w:adjustRightInd w:val="0"/>
        <w:spacing w:after="266" w:line="300" w:lineRule="atLeast"/>
        <w:ind w:left="851"/>
        <w:jc w:val="both"/>
        <w:rPr>
          <w:rFonts w:eastAsia="Calibri" w:cs="Arial"/>
          <w:sz w:val="22"/>
          <w:szCs w:val="22"/>
          <w:lang w:val="es-CO"/>
        </w:rPr>
      </w:pPr>
      <w:r>
        <w:rPr>
          <w:rFonts w:eastAsia="Calibri" w:cs="Arial"/>
          <w:sz w:val="22"/>
          <w:szCs w:val="22"/>
          <w:lang w:val="es-CO"/>
        </w:rPr>
        <w:t>También puedo hacer un Forward Sint</w:t>
      </w:r>
      <w:r w:rsidR="005D2A20">
        <w:rPr>
          <w:rFonts w:eastAsia="Calibri" w:cs="Arial"/>
          <w:sz w:val="22"/>
          <w:szCs w:val="22"/>
          <w:lang w:val="es-CO"/>
        </w:rPr>
        <w:t>é</w:t>
      </w:r>
      <w:r>
        <w:rPr>
          <w:rFonts w:eastAsia="Calibri" w:cs="Arial"/>
          <w:sz w:val="22"/>
          <w:szCs w:val="22"/>
          <w:lang w:val="es-CO"/>
        </w:rPr>
        <w:t>tico pidiendo prestado en libras</w:t>
      </w:r>
      <w:r w:rsidR="005D2A20">
        <w:rPr>
          <w:rFonts w:eastAsia="Calibri" w:cs="Arial"/>
          <w:sz w:val="22"/>
          <w:szCs w:val="22"/>
          <w:lang w:val="es-CO"/>
        </w:rPr>
        <w:t xml:space="preserve"> pagando 4.88% de interés, o sea 734166. Luego, cojo los 700000 que me prestaron, los paso a dólares con </w:t>
      </w:r>
      <w:proofErr w:type="gramStart"/>
      <w:r w:rsidR="005D2A20">
        <w:rPr>
          <w:rFonts w:eastAsia="Calibri" w:cs="Arial"/>
          <w:sz w:val="22"/>
          <w:szCs w:val="22"/>
          <w:lang w:val="es-CO"/>
        </w:rPr>
        <w:t>la spot</w:t>
      </w:r>
      <w:proofErr w:type="gramEnd"/>
      <w:r w:rsidR="005D2A20">
        <w:rPr>
          <w:rFonts w:eastAsia="Calibri" w:cs="Arial"/>
          <w:sz w:val="22"/>
          <w:szCs w:val="22"/>
          <w:lang w:val="es-CO"/>
        </w:rPr>
        <w:t>, o sea, 1046150 dólares y la invierto al 3.44% que me va a dar 1082146. Cuando paso ese dinero a la tasa Forward obtengo 731080 y no se cumple la paridad. La tasa Forward está mal puesta y debería cerrarlo.</w:t>
      </w:r>
    </w:p>
    <w:p w14:paraId="26D5C75C" w14:textId="77777777" w:rsidR="005D2A20" w:rsidRPr="005D2A20" w:rsidRDefault="005D2A20" w:rsidP="005D2A20">
      <w:pPr>
        <w:pStyle w:val="Prrafodelista"/>
        <w:widowControl w:val="0"/>
        <w:autoSpaceDE w:val="0"/>
        <w:autoSpaceDN w:val="0"/>
        <w:adjustRightInd w:val="0"/>
        <w:spacing w:after="266" w:line="300" w:lineRule="atLeast"/>
        <w:ind w:left="851"/>
        <w:jc w:val="both"/>
        <w:rPr>
          <w:rFonts w:eastAsia="Calibri" w:cs="Arial"/>
          <w:sz w:val="22"/>
          <w:szCs w:val="22"/>
          <w:lang w:val="es-CO"/>
        </w:rPr>
      </w:pPr>
    </w:p>
    <w:p w14:paraId="7544F6D8" w14:textId="77777777" w:rsidR="0096045F" w:rsidRDefault="006B0E60" w:rsidP="0006090A">
      <w:pPr>
        <w:pStyle w:val="Prrafodelista"/>
        <w:widowControl w:val="0"/>
        <w:numPr>
          <w:ilvl w:val="1"/>
          <w:numId w:val="9"/>
        </w:numPr>
        <w:autoSpaceDE w:val="0"/>
        <w:autoSpaceDN w:val="0"/>
        <w:adjustRightInd w:val="0"/>
        <w:spacing w:after="266" w:line="300" w:lineRule="atLeast"/>
        <w:ind w:left="851" w:hanging="425"/>
        <w:jc w:val="both"/>
        <w:rPr>
          <w:rFonts w:eastAsia="Calibri" w:cs="Arial"/>
          <w:sz w:val="22"/>
          <w:szCs w:val="22"/>
          <w:lang w:val="en-US"/>
        </w:rPr>
      </w:pPr>
      <w:r w:rsidRPr="0096045F">
        <w:rPr>
          <w:rFonts w:eastAsia="Calibri" w:cs="Arial"/>
          <w:sz w:val="22"/>
          <w:szCs w:val="22"/>
          <w:lang w:val="en-US"/>
        </w:rPr>
        <w:t>Describe two ways of eliminating the tr</w:t>
      </w:r>
      <w:r w:rsidR="00624E84" w:rsidRPr="0096045F">
        <w:rPr>
          <w:rFonts w:eastAsia="Calibri" w:cs="Arial"/>
          <w:sz w:val="22"/>
          <w:szCs w:val="22"/>
          <w:lang w:val="en-US"/>
        </w:rPr>
        <w:t>ansac</w:t>
      </w:r>
      <w:r w:rsidR="0096045F">
        <w:rPr>
          <w:rFonts w:eastAsia="Calibri" w:cs="Arial"/>
          <w:sz w:val="22"/>
          <w:szCs w:val="22"/>
          <w:lang w:val="en-US"/>
        </w:rPr>
        <w:t>tion foreign exchange risk.</w:t>
      </w:r>
    </w:p>
    <w:p w14:paraId="7EFA43A7" w14:textId="77777777" w:rsidR="0096045F" w:rsidRDefault="006B0E60" w:rsidP="0006090A">
      <w:pPr>
        <w:pStyle w:val="Prrafodelista"/>
        <w:widowControl w:val="0"/>
        <w:numPr>
          <w:ilvl w:val="1"/>
          <w:numId w:val="9"/>
        </w:numPr>
        <w:autoSpaceDE w:val="0"/>
        <w:autoSpaceDN w:val="0"/>
        <w:adjustRightInd w:val="0"/>
        <w:spacing w:after="266" w:line="300" w:lineRule="atLeast"/>
        <w:ind w:left="851" w:hanging="425"/>
        <w:jc w:val="both"/>
        <w:rPr>
          <w:rFonts w:eastAsia="Calibri" w:cs="Arial"/>
          <w:sz w:val="22"/>
          <w:szCs w:val="22"/>
          <w:lang w:val="en-US"/>
        </w:rPr>
      </w:pPr>
      <w:r w:rsidRPr="0096045F">
        <w:rPr>
          <w:rFonts w:eastAsia="Calibri" w:cs="Arial"/>
          <w:sz w:val="22"/>
          <w:szCs w:val="22"/>
          <w:lang w:val="en-US"/>
        </w:rPr>
        <w:t xml:space="preserve">Which of the alternatives in part b is superior? </w:t>
      </w:r>
    </w:p>
    <w:p w14:paraId="7BC0A0A3" w14:textId="77777777" w:rsidR="0096045F" w:rsidRDefault="006B0E60" w:rsidP="0006090A">
      <w:pPr>
        <w:pStyle w:val="Prrafodelista"/>
        <w:widowControl w:val="0"/>
        <w:numPr>
          <w:ilvl w:val="1"/>
          <w:numId w:val="9"/>
        </w:numPr>
        <w:autoSpaceDE w:val="0"/>
        <w:autoSpaceDN w:val="0"/>
        <w:adjustRightInd w:val="0"/>
        <w:spacing w:after="266" w:line="300" w:lineRule="atLeast"/>
        <w:ind w:left="851" w:hanging="425"/>
        <w:jc w:val="both"/>
        <w:rPr>
          <w:rFonts w:eastAsia="Calibri" w:cs="Arial"/>
          <w:sz w:val="22"/>
          <w:szCs w:val="22"/>
          <w:lang w:val="en-US"/>
        </w:rPr>
      </w:pPr>
      <w:r w:rsidRPr="0096045F">
        <w:rPr>
          <w:rFonts w:eastAsia="Calibri" w:cs="Arial"/>
          <w:sz w:val="22"/>
          <w:szCs w:val="22"/>
          <w:lang w:val="en-US"/>
        </w:rPr>
        <w:t>Determine what sterling interest rate would make your firm indifferent betw</w:t>
      </w:r>
      <w:r w:rsidR="0096045F" w:rsidRPr="0096045F">
        <w:rPr>
          <w:rFonts w:eastAsia="Calibri" w:cs="Arial"/>
          <w:sz w:val="22"/>
          <w:szCs w:val="22"/>
          <w:lang w:val="en-US"/>
        </w:rPr>
        <w:t>een the two alternatives.</w:t>
      </w:r>
    </w:p>
    <w:p w14:paraId="697D0064" w14:textId="578EE544" w:rsidR="000E3778" w:rsidRDefault="00FE269D" w:rsidP="0006090A">
      <w:pPr>
        <w:pStyle w:val="Prrafodelista"/>
        <w:widowControl w:val="0"/>
        <w:numPr>
          <w:ilvl w:val="0"/>
          <w:numId w:val="9"/>
        </w:numPr>
        <w:autoSpaceDE w:val="0"/>
        <w:autoSpaceDN w:val="0"/>
        <w:adjustRightInd w:val="0"/>
        <w:spacing w:after="266" w:line="300" w:lineRule="atLeast"/>
        <w:ind w:left="426" w:hanging="426"/>
        <w:jc w:val="both"/>
        <w:rPr>
          <w:rFonts w:eastAsia="Calibri" w:cs="Arial"/>
          <w:sz w:val="22"/>
          <w:szCs w:val="22"/>
          <w:lang w:val="en-US"/>
        </w:rPr>
      </w:pPr>
      <w:r w:rsidRPr="000E3778">
        <w:rPr>
          <w:rFonts w:eastAsia="Calibri" w:cs="Arial"/>
          <w:sz w:val="22"/>
          <w:szCs w:val="22"/>
          <w:lang w:val="en-US"/>
        </w:rPr>
        <w:t>Suppose that the price level in Canada is CAD16,600, the price level in France is EUR11,750, and the spo</w:t>
      </w:r>
      <w:r w:rsidR="0096045F" w:rsidRPr="000E3778">
        <w:rPr>
          <w:rFonts w:eastAsia="Calibri" w:cs="Arial"/>
          <w:sz w:val="22"/>
          <w:szCs w:val="22"/>
          <w:lang w:val="en-US"/>
        </w:rPr>
        <w:t>t exchange rate is CAD1.35 per EUR.</w:t>
      </w:r>
    </w:p>
    <w:p w14:paraId="1FFE364D" w14:textId="77777777" w:rsidR="000E3778" w:rsidRDefault="000E3778" w:rsidP="0006090A">
      <w:pPr>
        <w:pStyle w:val="Prrafodelista"/>
        <w:widowControl w:val="0"/>
        <w:autoSpaceDE w:val="0"/>
        <w:autoSpaceDN w:val="0"/>
        <w:adjustRightInd w:val="0"/>
        <w:spacing w:after="266" w:line="300" w:lineRule="atLeast"/>
        <w:ind w:left="0"/>
        <w:jc w:val="both"/>
        <w:rPr>
          <w:rFonts w:eastAsia="Calibri" w:cs="Arial"/>
          <w:sz w:val="22"/>
          <w:szCs w:val="22"/>
          <w:lang w:val="en-US"/>
        </w:rPr>
      </w:pPr>
    </w:p>
    <w:p w14:paraId="685BFA48" w14:textId="51826DEA" w:rsidR="00376439" w:rsidRPr="00BC6D5C" w:rsidRDefault="00FE269D" w:rsidP="00376439">
      <w:pPr>
        <w:pStyle w:val="Prrafodelista"/>
        <w:widowControl w:val="0"/>
        <w:numPr>
          <w:ilvl w:val="1"/>
          <w:numId w:val="9"/>
        </w:numPr>
        <w:autoSpaceDE w:val="0"/>
        <w:autoSpaceDN w:val="0"/>
        <w:adjustRightInd w:val="0"/>
        <w:spacing w:after="266" w:line="300" w:lineRule="atLeast"/>
        <w:ind w:left="851" w:hanging="425"/>
        <w:jc w:val="both"/>
        <w:rPr>
          <w:rFonts w:eastAsia="Calibri" w:cs="Arial"/>
          <w:sz w:val="22"/>
          <w:szCs w:val="22"/>
          <w:lang w:val="en-US"/>
        </w:rPr>
      </w:pPr>
      <w:r w:rsidRPr="000E3778">
        <w:rPr>
          <w:rFonts w:eastAsia="Calibri" w:cs="Arial"/>
          <w:sz w:val="22"/>
          <w:szCs w:val="22"/>
          <w:lang w:val="en-US"/>
        </w:rPr>
        <w:t xml:space="preserve">What is the internal purchasing power of the Canadian dollar? </w:t>
      </w:r>
      <w:r w:rsidRPr="000E3778">
        <w:rPr>
          <w:rFonts w:ascii="MS Gothic" w:eastAsia="MS Gothic" w:hAnsi="MS Gothic" w:cs="MS Gothic" w:hint="eastAsia"/>
          <w:sz w:val="22"/>
          <w:szCs w:val="22"/>
          <w:lang w:val="en-US"/>
        </w:rPr>
        <w:t> </w:t>
      </w:r>
    </w:p>
    <w:p w14:paraId="13FCDB63" w14:textId="77777777" w:rsidR="00BC6D5C" w:rsidRPr="00376439" w:rsidRDefault="00BC6D5C" w:rsidP="00BC6D5C">
      <w:pPr>
        <w:pStyle w:val="Prrafodelista"/>
        <w:widowControl w:val="0"/>
        <w:autoSpaceDE w:val="0"/>
        <w:autoSpaceDN w:val="0"/>
        <w:adjustRightInd w:val="0"/>
        <w:spacing w:after="266" w:line="300" w:lineRule="atLeast"/>
        <w:ind w:left="851"/>
        <w:jc w:val="both"/>
        <w:rPr>
          <w:rFonts w:eastAsia="Calibri" w:cs="Arial"/>
          <w:sz w:val="22"/>
          <w:szCs w:val="22"/>
          <w:lang w:val="en-US"/>
        </w:rPr>
      </w:pPr>
    </w:p>
    <w:p w14:paraId="4BF909E1" w14:textId="19E9005C" w:rsidR="00376439" w:rsidRPr="00BC6D5C" w:rsidRDefault="00000000" w:rsidP="00BC6D5C">
      <w:pPr>
        <w:pStyle w:val="Prrafodelista"/>
        <w:widowControl w:val="0"/>
        <w:autoSpaceDE w:val="0"/>
        <w:autoSpaceDN w:val="0"/>
        <w:adjustRightInd w:val="0"/>
        <w:spacing w:after="266" w:line="300" w:lineRule="atLeast"/>
        <w:ind w:left="851"/>
        <w:jc w:val="both"/>
        <w:rPr>
          <w:rFonts w:eastAsia="Calibri" w:cs="Arial"/>
          <w:sz w:val="22"/>
          <w:szCs w:val="22"/>
          <w:lang w:val="en-US"/>
        </w:rPr>
      </w:pPr>
      <m:oMathPara>
        <m:oMath>
          <m:f>
            <m:fPr>
              <m:ctrlPr>
                <w:rPr>
                  <w:rFonts w:ascii="Cambria Math" w:eastAsia="Calibri" w:hAnsi="Cambria Math" w:cs="Arial"/>
                  <w:sz w:val="22"/>
                  <w:szCs w:val="22"/>
                  <w:lang w:val="en-US"/>
                </w:rPr>
              </m:ctrlPr>
            </m:fPr>
            <m:num>
              <m:r>
                <w:rPr>
                  <w:rFonts w:ascii="Cambria Math" w:eastAsia="Calibri" w:hAnsi="Cambria Math" w:cs="Arial"/>
                  <w:sz w:val="22"/>
                  <w:szCs w:val="22"/>
                  <w:lang w:val="en-US"/>
                </w:rPr>
                <m:t>1</m:t>
              </m:r>
              <m:ctrlPr>
                <w:rPr>
                  <w:rFonts w:ascii="Cambria Math" w:eastAsia="Calibri" w:hAnsi="Cambria Math" w:cs="Arial"/>
                  <w:i/>
                  <w:sz w:val="22"/>
                  <w:szCs w:val="22"/>
                  <w:lang w:val="en-US"/>
                </w:rPr>
              </m:ctrlPr>
            </m:num>
            <m:den>
              <m:r>
                <w:rPr>
                  <w:rFonts w:ascii="Cambria Math" w:eastAsia="Calibri" w:hAnsi="Cambria Math" w:cs="Arial"/>
                  <w:sz w:val="22"/>
                  <w:szCs w:val="22"/>
                  <w:lang w:val="en-US"/>
                </w:rPr>
                <m:t>P</m:t>
              </m:r>
              <m:ctrlPr>
                <w:rPr>
                  <w:rFonts w:ascii="Cambria Math" w:eastAsia="Calibri" w:hAnsi="Cambria Math" w:cs="Arial"/>
                  <w:i/>
                  <w:sz w:val="22"/>
                  <w:szCs w:val="22"/>
                  <w:lang w:val="en-US"/>
                </w:rPr>
              </m:ctrlPr>
            </m:den>
          </m:f>
          <m:r>
            <w:rPr>
              <w:rFonts w:ascii="Cambria Math" w:eastAsia="Calibri" w:hAnsi="Cambria Math" w:cs="Arial"/>
              <w:sz w:val="22"/>
              <w:szCs w:val="22"/>
              <w:lang w:val="en-US"/>
            </w:rPr>
            <m:t>=</m:t>
          </m:r>
          <m:f>
            <m:fPr>
              <m:ctrlPr>
                <w:rPr>
                  <w:rFonts w:ascii="Cambria Math" w:eastAsia="Calibri" w:hAnsi="Cambria Math" w:cs="Arial"/>
                  <w:sz w:val="22"/>
                  <w:szCs w:val="22"/>
                  <w:lang w:val="en-US"/>
                </w:rPr>
              </m:ctrlPr>
            </m:fPr>
            <m:num>
              <m:r>
                <w:rPr>
                  <w:rFonts w:ascii="Cambria Math" w:eastAsia="Calibri" w:hAnsi="Cambria Math" w:cs="Arial"/>
                  <w:sz w:val="22"/>
                  <w:szCs w:val="22"/>
                  <w:lang w:val="en-US"/>
                </w:rPr>
                <m:t>1</m:t>
              </m:r>
              <m:ctrlPr>
                <w:rPr>
                  <w:rFonts w:ascii="Cambria Math" w:eastAsia="Calibri" w:hAnsi="Cambria Math" w:cs="Arial"/>
                  <w:i/>
                  <w:sz w:val="22"/>
                  <w:szCs w:val="22"/>
                  <w:lang w:val="en-US"/>
                </w:rPr>
              </m:ctrlPr>
            </m:num>
            <m:den>
              <m:r>
                <w:rPr>
                  <w:rFonts w:ascii="Cambria Math" w:eastAsia="Calibri" w:hAnsi="Cambria Math" w:cs="Arial"/>
                  <w:sz w:val="22"/>
                  <w:szCs w:val="22"/>
                  <w:lang w:val="en-US"/>
                </w:rPr>
                <m:t>16600</m:t>
              </m:r>
              <m:ctrlPr>
                <w:rPr>
                  <w:rFonts w:ascii="Cambria Math" w:eastAsia="Calibri" w:hAnsi="Cambria Math" w:cs="Arial"/>
                  <w:i/>
                  <w:sz w:val="22"/>
                  <w:szCs w:val="22"/>
                  <w:lang w:val="en-US"/>
                </w:rPr>
              </m:ctrlPr>
            </m:den>
          </m:f>
        </m:oMath>
      </m:oMathPara>
    </w:p>
    <w:p w14:paraId="4E01E05A" w14:textId="77777777" w:rsidR="00BC6D5C" w:rsidRPr="00BC6D5C" w:rsidRDefault="00BC6D5C" w:rsidP="00BC6D5C">
      <w:pPr>
        <w:pStyle w:val="Prrafodelista"/>
        <w:widowControl w:val="0"/>
        <w:autoSpaceDE w:val="0"/>
        <w:autoSpaceDN w:val="0"/>
        <w:adjustRightInd w:val="0"/>
        <w:spacing w:after="266" w:line="300" w:lineRule="atLeast"/>
        <w:ind w:left="851"/>
        <w:jc w:val="both"/>
        <w:rPr>
          <w:rFonts w:eastAsia="Calibri" w:cs="Arial"/>
          <w:sz w:val="22"/>
          <w:szCs w:val="22"/>
          <w:lang w:val="en-US"/>
        </w:rPr>
      </w:pPr>
    </w:p>
    <w:p w14:paraId="1D0FD740" w14:textId="77777777" w:rsidR="00BC6D5C" w:rsidRDefault="00FE269D" w:rsidP="0006090A">
      <w:pPr>
        <w:pStyle w:val="Prrafodelista"/>
        <w:widowControl w:val="0"/>
        <w:numPr>
          <w:ilvl w:val="1"/>
          <w:numId w:val="9"/>
        </w:numPr>
        <w:autoSpaceDE w:val="0"/>
        <w:autoSpaceDN w:val="0"/>
        <w:adjustRightInd w:val="0"/>
        <w:spacing w:after="266" w:line="300" w:lineRule="atLeast"/>
        <w:ind w:left="851" w:hanging="425"/>
        <w:jc w:val="both"/>
        <w:rPr>
          <w:rFonts w:eastAsia="Calibri" w:cs="Arial"/>
          <w:sz w:val="22"/>
          <w:szCs w:val="22"/>
          <w:lang w:val="en-US"/>
        </w:rPr>
      </w:pPr>
      <w:r w:rsidRPr="000E3778">
        <w:rPr>
          <w:rFonts w:eastAsia="Calibri" w:cs="Arial"/>
          <w:sz w:val="22"/>
          <w:szCs w:val="22"/>
          <w:lang w:val="en-US"/>
        </w:rPr>
        <w:t xml:space="preserve">What is the internal purchasing power of the euro in France? </w:t>
      </w:r>
    </w:p>
    <w:p w14:paraId="14C89315" w14:textId="77777777" w:rsidR="00BC6D5C" w:rsidRDefault="00BC6D5C" w:rsidP="00BC6D5C">
      <w:pPr>
        <w:pStyle w:val="Prrafodelista"/>
        <w:widowControl w:val="0"/>
        <w:autoSpaceDE w:val="0"/>
        <w:autoSpaceDN w:val="0"/>
        <w:adjustRightInd w:val="0"/>
        <w:spacing w:after="266" w:line="300" w:lineRule="atLeast"/>
        <w:ind w:left="851"/>
        <w:jc w:val="both"/>
        <w:rPr>
          <w:rFonts w:eastAsia="Calibri" w:cs="Arial"/>
          <w:sz w:val="22"/>
          <w:szCs w:val="22"/>
          <w:lang w:val="en-US"/>
        </w:rPr>
      </w:pPr>
    </w:p>
    <w:p w14:paraId="03C18533" w14:textId="3CE8B16F" w:rsidR="00BC6D5C" w:rsidRPr="00BC6D5C" w:rsidRDefault="00000000" w:rsidP="00BC6D5C">
      <w:pPr>
        <w:pStyle w:val="Prrafodelista"/>
        <w:widowControl w:val="0"/>
        <w:autoSpaceDE w:val="0"/>
        <w:autoSpaceDN w:val="0"/>
        <w:adjustRightInd w:val="0"/>
        <w:spacing w:after="266" w:line="300" w:lineRule="atLeast"/>
        <w:ind w:left="1080"/>
        <w:jc w:val="both"/>
        <w:rPr>
          <w:rFonts w:eastAsia="Calibri" w:cs="Arial"/>
          <w:sz w:val="22"/>
          <w:szCs w:val="22"/>
          <w:lang w:val="en-US"/>
        </w:rPr>
      </w:pPr>
      <m:oMathPara>
        <m:oMath>
          <m:f>
            <m:fPr>
              <m:ctrlPr>
                <w:rPr>
                  <w:rFonts w:ascii="Cambria Math" w:eastAsia="Calibri" w:hAnsi="Cambria Math" w:cs="Arial"/>
                  <w:sz w:val="22"/>
                  <w:szCs w:val="22"/>
                  <w:lang w:val="en-US"/>
                </w:rPr>
              </m:ctrlPr>
            </m:fPr>
            <m:num>
              <m:r>
                <w:rPr>
                  <w:rFonts w:ascii="Cambria Math" w:eastAsia="Calibri" w:hAnsi="Cambria Math" w:cs="Arial"/>
                  <w:sz w:val="22"/>
                  <w:szCs w:val="22"/>
                  <w:lang w:val="en-US"/>
                </w:rPr>
                <m:t>1</m:t>
              </m:r>
              <m:ctrlPr>
                <w:rPr>
                  <w:rFonts w:ascii="Cambria Math" w:eastAsia="Calibri" w:hAnsi="Cambria Math" w:cs="Arial"/>
                  <w:i/>
                  <w:sz w:val="22"/>
                  <w:szCs w:val="22"/>
                  <w:lang w:val="en-US"/>
                </w:rPr>
              </m:ctrlPr>
            </m:num>
            <m:den>
              <m:r>
                <w:rPr>
                  <w:rFonts w:ascii="Cambria Math" w:eastAsia="Calibri" w:hAnsi="Cambria Math" w:cs="Arial"/>
                  <w:sz w:val="22"/>
                  <w:szCs w:val="22"/>
                  <w:lang w:val="en-US"/>
                </w:rPr>
                <m:t>P</m:t>
              </m:r>
              <m:ctrlPr>
                <w:rPr>
                  <w:rFonts w:ascii="Cambria Math" w:eastAsia="Calibri" w:hAnsi="Cambria Math" w:cs="Arial"/>
                  <w:i/>
                  <w:sz w:val="22"/>
                  <w:szCs w:val="22"/>
                  <w:lang w:val="en-US"/>
                </w:rPr>
              </m:ctrlPr>
            </m:den>
          </m:f>
          <m:r>
            <w:rPr>
              <w:rFonts w:ascii="Cambria Math" w:eastAsia="Calibri" w:hAnsi="Cambria Math" w:cs="Arial"/>
              <w:sz w:val="22"/>
              <w:szCs w:val="22"/>
              <w:lang w:val="en-US"/>
            </w:rPr>
            <m:t>=</m:t>
          </m:r>
          <m:f>
            <m:fPr>
              <m:ctrlPr>
                <w:rPr>
                  <w:rFonts w:ascii="Cambria Math" w:eastAsia="Calibri" w:hAnsi="Cambria Math" w:cs="Arial"/>
                  <w:sz w:val="22"/>
                  <w:szCs w:val="22"/>
                  <w:lang w:val="en-US"/>
                </w:rPr>
              </m:ctrlPr>
            </m:fPr>
            <m:num>
              <m:r>
                <w:rPr>
                  <w:rFonts w:ascii="Cambria Math" w:eastAsia="Calibri" w:hAnsi="Cambria Math" w:cs="Arial"/>
                  <w:sz w:val="22"/>
                  <w:szCs w:val="22"/>
                  <w:lang w:val="en-US"/>
                </w:rPr>
                <m:t>1</m:t>
              </m:r>
              <m:ctrlPr>
                <w:rPr>
                  <w:rFonts w:ascii="Cambria Math" w:eastAsia="Calibri" w:hAnsi="Cambria Math" w:cs="Arial"/>
                  <w:i/>
                  <w:sz w:val="22"/>
                  <w:szCs w:val="22"/>
                  <w:lang w:val="en-US"/>
                </w:rPr>
              </m:ctrlPr>
            </m:num>
            <m:den>
              <m:r>
                <w:rPr>
                  <w:rFonts w:ascii="Cambria Math" w:eastAsia="Calibri" w:hAnsi="Cambria Math" w:cs="Arial"/>
                  <w:sz w:val="22"/>
                  <w:szCs w:val="22"/>
                  <w:lang w:val="en-US"/>
                </w:rPr>
                <m:t>11750</m:t>
              </m:r>
              <m:ctrlPr>
                <w:rPr>
                  <w:rFonts w:ascii="Cambria Math" w:eastAsia="Calibri" w:hAnsi="Cambria Math" w:cs="Arial"/>
                  <w:i/>
                  <w:sz w:val="22"/>
                  <w:szCs w:val="22"/>
                  <w:lang w:val="en-US"/>
                </w:rPr>
              </m:ctrlPr>
            </m:den>
          </m:f>
        </m:oMath>
      </m:oMathPara>
    </w:p>
    <w:p w14:paraId="0C4A74BA" w14:textId="7888396C" w:rsidR="000E3778" w:rsidRPr="000E3778" w:rsidRDefault="00FE269D" w:rsidP="00BC6D5C">
      <w:pPr>
        <w:pStyle w:val="Prrafodelista"/>
        <w:widowControl w:val="0"/>
        <w:autoSpaceDE w:val="0"/>
        <w:autoSpaceDN w:val="0"/>
        <w:adjustRightInd w:val="0"/>
        <w:spacing w:after="266" w:line="300" w:lineRule="atLeast"/>
        <w:ind w:left="851"/>
        <w:jc w:val="both"/>
        <w:rPr>
          <w:rFonts w:eastAsia="Calibri" w:cs="Arial"/>
          <w:sz w:val="22"/>
          <w:szCs w:val="22"/>
          <w:lang w:val="en-US"/>
        </w:rPr>
      </w:pPr>
      <w:r w:rsidRPr="000E3778">
        <w:rPr>
          <w:rFonts w:ascii="MS Gothic" w:eastAsia="MS Gothic" w:hAnsi="MS Gothic" w:cs="MS Gothic" w:hint="eastAsia"/>
          <w:sz w:val="22"/>
          <w:szCs w:val="22"/>
          <w:lang w:val="en-US"/>
        </w:rPr>
        <w:t> </w:t>
      </w:r>
    </w:p>
    <w:p w14:paraId="2CA921FE" w14:textId="5879C69C" w:rsidR="000E3778" w:rsidRDefault="00FE269D" w:rsidP="0006090A">
      <w:pPr>
        <w:pStyle w:val="Prrafodelista"/>
        <w:widowControl w:val="0"/>
        <w:numPr>
          <w:ilvl w:val="1"/>
          <w:numId w:val="9"/>
        </w:numPr>
        <w:autoSpaceDE w:val="0"/>
        <w:autoSpaceDN w:val="0"/>
        <w:adjustRightInd w:val="0"/>
        <w:spacing w:after="266" w:line="300" w:lineRule="atLeast"/>
        <w:ind w:left="851" w:hanging="425"/>
        <w:jc w:val="both"/>
        <w:rPr>
          <w:rFonts w:eastAsia="Calibri" w:cs="Arial"/>
          <w:sz w:val="22"/>
          <w:szCs w:val="22"/>
          <w:lang w:val="en-US"/>
        </w:rPr>
      </w:pPr>
      <w:r w:rsidRPr="000E3778">
        <w:rPr>
          <w:rFonts w:eastAsia="Calibri" w:cs="Arial"/>
          <w:sz w:val="22"/>
          <w:szCs w:val="22"/>
          <w:lang w:val="en-US"/>
        </w:rPr>
        <w:t>What is t</w:t>
      </w:r>
      <w:r w:rsidR="0096045F" w:rsidRPr="000E3778">
        <w:rPr>
          <w:rFonts w:eastAsia="Calibri" w:cs="Arial"/>
          <w:sz w:val="22"/>
          <w:szCs w:val="22"/>
          <w:lang w:val="en-US"/>
        </w:rPr>
        <w:t>he implied exchange rate of CAD per</w:t>
      </w:r>
      <w:r w:rsidRPr="000E3778">
        <w:rPr>
          <w:rFonts w:eastAsia="Calibri" w:cs="Arial"/>
          <w:sz w:val="22"/>
          <w:szCs w:val="22"/>
          <w:lang w:val="en-US"/>
        </w:rPr>
        <w:t xml:space="preserve"> EUR that satisfies absolute PPP? </w:t>
      </w:r>
    </w:p>
    <w:p w14:paraId="3612DF0B" w14:textId="7783D9D2" w:rsidR="00BC6D5C" w:rsidRPr="00BC6D5C" w:rsidRDefault="00000000" w:rsidP="00BC6D5C">
      <w:pPr>
        <w:widowControl w:val="0"/>
        <w:autoSpaceDE w:val="0"/>
        <w:autoSpaceDN w:val="0"/>
        <w:adjustRightInd w:val="0"/>
        <w:spacing w:after="266" w:line="300" w:lineRule="atLeast"/>
        <w:jc w:val="both"/>
        <w:rPr>
          <w:rFonts w:eastAsia="Calibri" w:cs="Arial"/>
          <w:sz w:val="22"/>
          <w:szCs w:val="22"/>
          <w:lang w:val="en-US"/>
        </w:rPr>
      </w:pPr>
      <m:oMathPara>
        <m:oMath>
          <m:f>
            <m:fPr>
              <m:ctrlPr>
                <w:rPr>
                  <w:rFonts w:ascii="Cambria Math" w:eastAsia="Calibri" w:hAnsi="Cambria Math" w:cs="Arial"/>
                  <w:sz w:val="22"/>
                  <w:szCs w:val="22"/>
                  <w:lang w:val="en-US"/>
                </w:rPr>
              </m:ctrlPr>
            </m:fPr>
            <m:num>
              <m:sSub>
                <m:sSubPr>
                  <m:ctrlPr>
                    <w:rPr>
                      <w:rFonts w:ascii="Cambria Math" w:eastAsia="Calibri" w:hAnsi="Cambria Math" w:cs="Arial"/>
                      <w:i/>
                      <w:sz w:val="22"/>
                      <w:szCs w:val="22"/>
                      <w:lang w:val="en-US"/>
                    </w:rPr>
                  </m:ctrlPr>
                </m:sSubPr>
                <m:e>
                  <m:r>
                    <w:rPr>
                      <w:rFonts w:ascii="Cambria Math" w:eastAsia="Calibri" w:hAnsi="Cambria Math" w:cs="Arial"/>
                      <w:sz w:val="22"/>
                      <w:szCs w:val="22"/>
                      <w:lang w:val="en-US"/>
                    </w:rPr>
                    <m:t>P</m:t>
                  </m:r>
                </m:e>
                <m:sub>
                  <m:r>
                    <w:rPr>
                      <w:rFonts w:ascii="Cambria Math" w:eastAsia="Calibri" w:hAnsi="Cambria Math" w:cs="Arial"/>
                      <w:sz w:val="22"/>
                      <w:szCs w:val="22"/>
                      <w:lang w:val="en-US"/>
                    </w:rPr>
                    <m:t>h</m:t>
                  </m:r>
                </m:sub>
              </m:sSub>
              <m:ctrlPr>
                <w:rPr>
                  <w:rFonts w:ascii="Cambria Math" w:eastAsia="Calibri" w:hAnsi="Cambria Math" w:cs="Arial"/>
                  <w:i/>
                  <w:sz w:val="22"/>
                  <w:szCs w:val="22"/>
                  <w:lang w:val="en-US"/>
                </w:rPr>
              </m:ctrlPr>
            </m:num>
            <m:den>
              <m:sSub>
                <m:sSubPr>
                  <m:ctrlPr>
                    <w:rPr>
                      <w:rFonts w:ascii="Cambria Math" w:eastAsia="Calibri" w:hAnsi="Cambria Math" w:cs="Arial"/>
                      <w:i/>
                      <w:sz w:val="22"/>
                      <w:szCs w:val="22"/>
                      <w:lang w:val="en-US"/>
                    </w:rPr>
                  </m:ctrlPr>
                </m:sSubPr>
                <m:e>
                  <m:r>
                    <w:rPr>
                      <w:rFonts w:ascii="Cambria Math" w:eastAsia="Calibri" w:hAnsi="Cambria Math" w:cs="Arial"/>
                      <w:sz w:val="22"/>
                      <w:szCs w:val="22"/>
                      <w:lang w:val="en-US"/>
                    </w:rPr>
                    <m:t>P</m:t>
                  </m:r>
                </m:e>
                <m:sub>
                  <m:r>
                    <w:rPr>
                      <w:rFonts w:ascii="Cambria Math" w:eastAsia="Calibri" w:hAnsi="Cambria Math" w:cs="Arial"/>
                      <w:sz w:val="22"/>
                      <w:szCs w:val="22"/>
                      <w:lang w:val="en-US"/>
                    </w:rPr>
                    <m:t>f</m:t>
                  </m:r>
                </m:sub>
              </m:sSub>
              <m:ctrlPr>
                <w:rPr>
                  <w:rFonts w:ascii="Cambria Math" w:eastAsia="Calibri" w:hAnsi="Cambria Math" w:cs="Arial"/>
                  <w:i/>
                  <w:sz w:val="22"/>
                  <w:szCs w:val="22"/>
                  <w:lang w:val="en-US"/>
                </w:rPr>
              </m:ctrlPr>
            </m:den>
          </m:f>
          <m:r>
            <w:rPr>
              <w:rFonts w:ascii="Cambria Math" w:eastAsia="Calibri" w:hAnsi="Cambria Math" w:cs="Arial"/>
              <w:sz w:val="22"/>
              <w:szCs w:val="22"/>
              <w:lang w:val="en-US"/>
            </w:rPr>
            <m:t>=</m:t>
          </m:r>
          <m:sSup>
            <m:sSupPr>
              <m:ctrlPr>
                <w:rPr>
                  <w:rFonts w:ascii="Cambria Math" w:eastAsia="Calibri" w:hAnsi="Cambria Math" w:cs="Arial"/>
                  <w:i/>
                  <w:sz w:val="22"/>
                  <w:szCs w:val="22"/>
                  <w:lang w:val="en-US"/>
                </w:rPr>
              </m:ctrlPr>
            </m:sSupPr>
            <m:e>
              <m:sSub>
                <m:sSubPr>
                  <m:ctrlPr>
                    <w:rPr>
                      <w:rFonts w:ascii="Cambria Math" w:eastAsia="Calibri" w:hAnsi="Cambria Math" w:cs="Arial"/>
                      <w:i/>
                      <w:sz w:val="22"/>
                      <w:szCs w:val="22"/>
                      <w:lang w:val="en-US"/>
                    </w:rPr>
                  </m:ctrlPr>
                </m:sSubPr>
                <m:e>
                  <m:r>
                    <w:rPr>
                      <w:rFonts w:ascii="Cambria Math" w:eastAsia="Calibri" w:hAnsi="Cambria Math" w:cs="Arial"/>
                      <w:sz w:val="22"/>
                      <w:szCs w:val="22"/>
                      <w:lang w:val="en-US"/>
                    </w:rPr>
                    <m:t>S</m:t>
                  </m:r>
                </m:e>
                <m:sub>
                  <m:f>
                    <m:fPr>
                      <m:ctrlPr>
                        <w:rPr>
                          <w:rFonts w:ascii="Cambria Math" w:eastAsia="Calibri" w:hAnsi="Cambria Math" w:cs="Arial"/>
                          <w:sz w:val="22"/>
                          <w:szCs w:val="22"/>
                          <w:lang w:val="en-US"/>
                        </w:rPr>
                      </m:ctrlPr>
                    </m:fPr>
                    <m:num>
                      <m:r>
                        <w:rPr>
                          <w:rFonts w:ascii="Cambria Math" w:eastAsia="Calibri" w:hAnsi="Cambria Math" w:cs="Arial"/>
                          <w:sz w:val="22"/>
                          <w:szCs w:val="22"/>
                          <w:lang w:val="en-US"/>
                        </w:rPr>
                        <m:t>h</m:t>
                      </m:r>
                      <m:ctrlPr>
                        <w:rPr>
                          <w:rFonts w:ascii="Cambria Math" w:eastAsia="Calibri" w:hAnsi="Cambria Math" w:cs="Arial"/>
                          <w:i/>
                          <w:sz w:val="22"/>
                          <w:szCs w:val="22"/>
                          <w:lang w:val="en-US"/>
                        </w:rPr>
                      </m:ctrlPr>
                    </m:num>
                    <m:den>
                      <m:r>
                        <w:rPr>
                          <w:rFonts w:ascii="Cambria Math" w:eastAsia="Calibri" w:hAnsi="Cambria Math" w:cs="Arial"/>
                          <w:sz w:val="22"/>
                          <w:szCs w:val="22"/>
                          <w:lang w:val="en-US"/>
                        </w:rPr>
                        <m:t>f</m:t>
                      </m:r>
                      <m:ctrlPr>
                        <w:rPr>
                          <w:rFonts w:ascii="Cambria Math" w:eastAsia="Calibri" w:hAnsi="Cambria Math" w:cs="Arial"/>
                          <w:i/>
                          <w:sz w:val="22"/>
                          <w:szCs w:val="22"/>
                          <w:lang w:val="en-US"/>
                        </w:rPr>
                      </m:ctrlPr>
                    </m:den>
                  </m:f>
                </m:sub>
              </m:sSub>
            </m:e>
            <m:sup>
              <m:r>
                <w:rPr>
                  <w:rFonts w:ascii="Cambria Math" w:eastAsia="Calibri" w:hAnsi="Cambria Math" w:cs="Arial"/>
                  <w:sz w:val="22"/>
                  <w:szCs w:val="22"/>
                  <w:lang w:val="en-US"/>
                </w:rPr>
                <m:t>ppp</m:t>
              </m:r>
            </m:sup>
          </m:sSup>
        </m:oMath>
      </m:oMathPara>
    </w:p>
    <w:p w14:paraId="3C85624C" w14:textId="51485D74" w:rsidR="00BC6D5C" w:rsidRPr="00BC6D5C" w:rsidRDefault="00000000" w:rsidP="00BC6D5C">
      <w:pPr>
        <w:widowControl w:val="0"/>
        <w:autoSpaceDE w:val="0"/>
        <w:autoSpaceDN w:val="0"/>
        <w:adjustRightInd w:val="0"/>
        <w:spacing w:after="266" w:line="300" w:lineRule="atLeast"/>
        <w:jc w:val="both"/>
        <w:rPr>
          <w:rFonts w:eastAsia="Calibri" w:cs="Arial"/>
          <w:sz w:val="22"/>
          <w:szCs w:val="22"/>
          <w:lang w:val="en-US"/>
        </w:rPr>
      </w:pPr>
      <m:oMathPara>
        <m:oMath>
          <m:f>
            <m:fPr>
              <m:ctrlPr>
                <w:rPr>
                  <w:rFonts w:ascii="Cambria Math" w:eastAsia="Calibri" w:hAnsi="Cambria Math" w:cs="Arial"/>
                  <w:sz w:val="22"/>
                  <w:szCs w:val="22"/>
                  <w:lang w:val="en-US"/>
                </w:rPr>
              </m:ctrlPr>
            </m:fPr>
            <m:num>
              <m:r>
                <w:rPr>
                  <w:rFonts w:ascii="Cambria Math" w:eastAsia="Calibri" w:hAnsi="Cambria Math" w:cs="Arial"/>
                  <w:sz w:val="22"/>
                  <w:szCs w:val="22"/>
                  <w:lang w:val="en-US"/>
                </w:rPr>
                <m:t>16.600</m:t>
              </m:r>
              <m:ctrlPr>
                <w:rPr>
                  <w:rFonts w:ascii="Cambria Math" w:eastAsia="Calibri" w:hAnsi="Cambria Math" w:cs="Arial"/>
                  <w:i/>
                  <w:sz w:val="22"/>
                  <w:szCs w:val="22"/>
                  <w:lang w:val="en-US"/>
                </w:rPr>
              </m:ctrlPr>
            </m:num>
            <m:den>
              <m:r>
                <w:rPr>
                  <w:rFonts w:ascii="Cambria Math" w:eastAsia="Calibri" w:hAnsi="Cambria Math" w:cs="Arial"/>
                  <w:sz w:val="22"/>
                  <w:szCs w:val="22"/>
                  <w:lang w:val="en-US"/>
                </w:rPr>
                <m:t>11.750</m:t>
              </m:r>
              <m:ctrlPr>
                <w:rPr>
                  <w:rFonts w:ascii="Cambria Math" w:eastAsia="Calibri" w:hAnsi="Cambria Math" w:cs="Arial"/>
                  <w:i/>
                  <w:sz w:val="22"/>
                  <w:szCs w:val="22"/>
                  <w:lang w:val="en-US"/>
                </w:rPr>
              </m:ctrlPr>
            </m:den>
          </m:f>
          <m:r>
            <w:rPr>
              <w:rFonts w:ascii="Cambria Math" w:eastAsia="Calibri" w:hAnsi="Cambria Math" w:cs="Arial"/>
              <w:sz w:val="22"/>
              <w:szCs w:val="22"/>
              <w:lang w:val="en-US"/>
            </w:rPr>
            <m:t>=1.41</m:t>
          </m:r>
        </m:oMath>
      </m:oMathPara>
    </w:p>
    <w:p w14:paraId="00FE39D7" w14:textId="1668E5E6" w:rsidR="00BC6D5C" w:rsidRPr="000E3778" w:rsidRDefault="00BC6D5C" w:rsidP="00BC6D5C">
      <w:pPr>
        <w:pStyle w:val="Prrafodelista"/>
        <w:widowControl w:val="0"/>
        <w:autoSpaceDE w:val="0"/>
        <w:autoSpaceDN w:val="0"/>
        <w:adjustRightInd w:val="0"/>
        <w:spacing w:after="266" w:line="300" w:lineRule="atLeast"/>
        <w:ind w:left="851"/>
        <w:jc w:val="both"/>
        <w:rPr>
          <w:rFonts w:eastAsia="Calibri" w:cs="Arial"/>
          <w:sz w:val="22"/>
          <w:szCs w:val="22"/>
          <w:lang w:val="en-US"/>
        </w:rPr>
      </w:pPr>
    </w:p>
    <w:p w14:paraId="2D0F1A9B" w14:textId="77777777" w:rsidR="000E3778" w:rsidRDefault="00FE269D" w:rsidP="0006090A">
      <w:pPr>
        <w:pStyle w:val="Prrafodelista"/>
        <w:widowControl w:val="0"/>
        <w:numPr>
          <w:ilvl w:val="1"/>
          <w:numId w:val="9"/>
        </w:numPr>
        <w:autoSpaceDE w:val="0"/>
        <w:autoSpaceDN w:val="0"/>
        <w:adjustRightInd w:val="0"/>
        <w:spacing w:after="266" w:line="300" w:lineRule="atLeast"/>
        <w:ind w:left="851" w:hanging="425"/>
        <w:jc w:val="both"/>
        <w:rPr>
          <w:rFonts w:eastAsia="Calibri" w:cs="Arial"/>
          <w:sz w:val="22"/>
          <w:szCs w:val="22"/>
          <w:lang w:val="en-US"/>
        </w:rPr>
      </w:pPr>
      <w:r w:rsidRPr="000E3778">
        <w:rPr>
          <w:rFonts w:eastAsia="Calibri" w:cs="Arial"/>
          <w:sz w:val="22"/>
          <w:szCs w:val="22"/>
          <w:lang w:val="en-US"/>
        </w:rPr>
        <w:t>Is the euro overvalued or undervalued r</w:t>
      </w:r>
      <w:r w:rsidR="000E3778">
        <w:rPr>
          <w:rFonts w:eastAsia="Calibri" w:cs="Arial"/>
          <w:sz w:val="22"/>
          <w:szCs w:val="22"/>
          <w:lang w:val="en-US"/>
        </w:rPr>
        <w:t>elative to the Canadian dollar?</w:t>
      </w:r>
    </w:p>
    <w:p w14:paraId="29A0A336" w14:textId="6BF79E96" w:rsidR="00BC6D5C" w:rsidRPr="00BC6D5C" w:rsidRDefault="00BC6D5C" w:rsidP="00BC6D5C">
      <w:pPr>
        <w:pStyle w:val="Prrafodelista"/>
        <w:widowControl w:val="0"/>
        <w:autoSpaceDE w:val="0"/>
        <w:autoSpaceDN w:val="0"/>
        <w:adjustRightInd w:val="0"/>
        <w:spacing w:after="266" w:line="300" w:lineRule="atLeast"/>
        <w:ind w:left="851"/>
        <w:jc w:val="both"/>
        <w:rPr>
          <w:rFonts w:eastAsia="Calibri" w:cs="Arial"/>
          <w:sz w:val="22"/>
          <w:szCs w:val="22"/>
          <w:lang w:val="es-CO"/>
        </w:rPr>
      </w:pPr>
      <w:r w:rsidRPr="00BC6D5C">
        <w:rPr>
          <w:rFonts w:eastAsia="Calibri" w:cs="Arial"/>
          <w:sz w:val="22"/>
          <w:szCs w:val="22"/>
          <w:lang w:val="es-CO"/>
        </w:rPr>
        <w:t>La tasa de paridad e</w:t>
      </w:r>
      <w:r>
        <w:rPr>
          <w:rFonts w:eastAsia="Calibri" w:cs="Arial"/>
          <w:sz w:val="22"/>
          <w:szCs w:val="22"/>
          <w:lang w:val="es-CO"/>
        </w:rPr>
        <w:t>s 1.41. La Spot está en 1.35 como S&lt;</w:t>
      </w:r>
      <w:proofErr w:type="spellStart"/>
      <w:r>
        <w:rPr>
          <w:rFonts w:eastAsia="Calibri" w:cs="Arial"/>
          <w:sz w:val="22"/>
          <w:szCs w:val="22"/>
          <w:lang w:val="es-CO"/>
        </w:rPr>
        <w:t>Sppp</w:t>
      </w:r>
      <w:proofErr w:type="spellEnd"/>
      <w:r>
        <w:rPr>
          <w:rFonts w:eastAsia="Calibri" w:cs="Arial"/>
          <w:sz w:val="22"/>
          <w:szCs w:val="22"/>
          <w:lang w:val="es-CO"/>
        </w:rPr>
        <w:t xml:space="preserve"> entonces el euro está subvalorado y el dólar canadiense sobrevalorado.</w:t>
      </w:r>
    </w:p>
    <w:p w14:paraId="3C85CEDE" w14:textId="221EF08B" w:rsidR="0072292C" w:rsidRDefault="00FE269D" w:rsidP="0006090A">
      <w:pPr>
        <w:pStyle w:val="Prrafodelista"/>
        <w:widowControl w:val="0"/>
        <w:numPr>
          <w:ilvl w:val="1"/>
          <w:numId w:val="9"/>
        </w:numPr>
        <w:autoSpaceDE w:val="0"/>
        <w:autoSpaceDN w:val="0"/>
        <w:adjustRightInd w:val="0"/>
        <w:spacing w:after="266" w:line="300" w:lineRule="atLeast"/>
        <w:ind w:left="851" w:hanging="425"/>
        <w:jc w:val="both"/>
        <w:rPr>
          <w:rFonts w:eastAsia="Calibri" w:cs="Arial"/>
          <w:sz w:val="22"/>
          <w:szCs w:val="22"/>
          <w:lang w:val="en-US"/>
        </w:rPr>
      </w:pPr>
      <w:r w:rsidRPr="0072292C">
        <w:rPr>
          <w:rFonts w:eastAsia="Calibri" w:cs="Arial"/>
          <w:sz w:val="22"/>
          <w:szCs w:val="22"/>
          <w:lang w:val="en-US"/>
        </w:rPr>
        <w:t xml:space="preserve">What </w:t>
      </w:r>
      <w:r w:rsidR="0096045F" w:rsidRPr="0072292C">
        <w:rPr>
          <w:rFonts w:eastAsia="Calibri" w:cs="Arial"/>
          <w:sz w:val="22"/>
          <w:szCs w:val="22"/>
          <w:lang w:val="en-US"/>
        </w:rPr>
        <w:t>level</w:t>
      </w:r>
      <w:r w:rsidRPr="0072292C">
        <w:rPr>
          <w:rFonts w:eastAsia="Calibri" w:cs="Arial"/>
          <w:sz w:val="22"/>
          <w:szCs w:val="22"/>
          <w:lang w:val="en-US"/>
        </w:rPr>
        <w:t xml:space="preserve"> of appreciation or depreciation of the euro would be required to return </w:t>
      </w:r>
      <w:r w:rsidR="00624E84" w:rsidRPr="0072292C">
        <w:rPr>
          <w:rFonts w:eastAsia="Calibri" w:cs="Arial"/>
          <w:sz w:val="22"/>
          <w:szCs w:val="22"/>
          <w:lang w:val="en-US"/>
        </w:rPr>
        <w:t>the ac</w:t>
      </w:r>
      <w:r w:rsidRPr="0072292C">
        <w:rPr>
          <w:rFonts w:eastAsia="Calibri" w:cs="Arial"/>
          <w:sz w:val="22"/>
          <w:szCs w:val="22"/>
          <w:lang w:val="en-US"/>
        </w:rPr>
        <w:t>tual e</w:t>
      </w:r>
      <w:r w:rsidR="000E3778" w:rsidRPr="0072292C">
        <w:rPr>
          <w:rFonts w:eastAsia="Calibri" w:cs="Arial"/>
          <w:sz w:val="22"/>
          <w:szCs w:val="22"/>
          <w:lang w:val="en-US"/>
        </w:rPr>
        <w:t>xchange rate to its PPP value?</w:t>
      </w:r>
    </w:p>
    <w:p w14:paraId="2FC25AA9" w14:textId="4785F180" w:rsidR="00BC6D5C" w:rsidRPr="00BC6D5C" w:rsidRDefault="00BC6D5C" w:rsidP="00BC6D5C">
      <w:pPr>
        <w:pStyle w:val="Prrafodelista"/>
        <w:widowControl w:val="0"/>
        <w:autoSpaceDE w:val="0"/>
        <w:autoSpaceDN w:val="0"/>
        <w:adjustRightInd w:val="0"/>
        <w:spacing w:after="266" w:line="300" w:lineRule="atLeast"/>
        <w:ind w:left="851"/>
        <w:jc w:val="both"/>
        <w:rPr>
          <w:rFonts w:eastAsia="Calibri" w:cs="Arial"/>
          <w:sz w:val="22"/>
          <w:szCs w:val="22"/>
          <w:lang w:val="es-CO"/>
        </w:rPr>
      </w:pPr>
      <w:r w:rsidRPr="00BC6D5C">
        <w:rPr>
          <w:rFonts w:eastAsia="Calibri" w:cs="Arial"/>
          <w:sz w:val="22"/>
          <w:szCs w:val="22"/>
          <w:lang w:val="es-CO"/>
        </w:rPr>
        <w:t>El euro se tiene que apreciar 4.46</w:t>
      </w:r>
      <w:proofErr w:type="gramStart"/>
      <w:r w:rsidRPr="00BC6D5C">
        <w:rPr>
          <w:rFonts w:eastAsia="Calibri" w:cs="Arial"/>
          <w:sz w:val="22"/>
          <w:szCs w:val="22"/>
          <w:lang w:val="es-CO"/>
        </w:rPr>
        <w:t>%  para</w:t>
      </w:r>
      <w:proofErr w:type="gramEnd"/>
      <w:r w:rsidRPr="00BC6D5C">
        <w:rPr>
          <w:rFonts w:eastAsia="Calibri" w:cs="Arial"/>
          <w:sz w:val="22"/>
          <w:szCs w:val="22"/>
          <w:lang w:val="es-CO"/>
        </w:rPr>
        <w:t xml:space="preserve"> llegar a </w:t>
      </w:r>
      <w:r>
        <w:rPr>
          <w:rFonts w:eastAsia="Calibri" w:cs="Arial"/>
          <w:sz w:val="22"/>
          <w:szCs w:val="22"/>
          <w:lang w:val="es-CO"/>
        </w:rPr>
        <w:t>la tasa de paridad absoluta.</w:t>
      </w:r>
    </w:p>
    <w:p w14:paraId="17FEC158" w14:textId="77777777" w:rsidR="0072292C" w:rsidRPr="00BC6D5C" w:rsidRDefault="0072292C" w:rsidP="0006090A">
      <w:pPr>
        <w:pStyle w:val="Prrafodelista"/>
        <w:widowControl w:val="0"/>
        <w:autoSpaceDE w:val="0"/>
        <w:autoSpaceDN w:val="0"/>
        <w:adjustRightInd w:val="0"/>
        <w:spacing w:after="266" w:line="300" w:lineRule="atLeast"/>
        <w:ind w:left="851"/>
        <w:jc w:val="both"/>
        <w:rPr>
          <w:rFonts w:eastAsia="Calibri" w:cs="Arial"/>
          <w:sz w:val="22"/>
          <w:szCs w:val="22"/>
          <w:lang w:val="es-CO"/>
        </w:rPr>
      </w:pPr>
    </w:p>
    <w:p w14:paraId="36410102" w14:textId="77777777" w:rsidR="0072292C" w:rsidRDefault="0072292C" w:rsidP="0006090A">
      <w:pPr>
        <w:pStyle w:val="Prrafodelista"/>
        <w:widowControl w:val="0"/>
        <w:numPr>
          <w:ilvl w:val="0"/>
          <w:numId w:val="9"/>
        </w:numPr>
        <w:autoSpaceDE w:val="0"/>
        <w:autoSpaceDN w:val="0"/>
        <w:adjustRightInd w:val="0"/>
        <w:spacing w:after="266" w:line="300" w:lineRule="atLeast"/>
        <w:ind w:left="426" w:hanging="426"/>
        <w:jc w:val="both"/>
        <w:rPr>
          <w:rFonts w:eastAsia="Calibri" w:cs="Arial"/>
          <w:sz w:val="22"/>
          <w:szCs w:val="22"/>
          <w:lang w:val="en-US"/>
        </w:rPr>
      </w:pPr>
      <w:r w:rsidRPr="0072292C">
        <w:rPr>
          <w:rFonts w:eastAsia="Calibri" w:cs="Arial"/>
          <w:sz w:val="22"/>
          <w:szCs w:val="22"/>
          <w:lang w:val="en-US"/>
        </w:rPr>
        <w:t>S</w:t>
      </w:r>
      <w:r w:rsidR="00FE269D" w:rsidRPr="0072292C">
        <w:rPr>
          <w:rFonts w:eastAsia="Calibri" w:cs="Arial"/>
          <w:sz w:val="22"/>
          <w:szCs w:val="22"/>
          <w:lang w:val="en-US"/>
        </w:rPr>
        <w:t>uppose that you are trying to decide between two job offers. One consulting firm offers you $150,000 per year to work out</w:t>
      </w:r>
      <w:r w:rsidR="000E3778" w:rsidRPr="0072292C">
        <w:rPr>
          <w:rFonts w:eastAsia="Calibri" w:cs="Arial"/>
          <w:sz w:val="22"/>
          <w:szCs w:val="22"/>
          <w:lang w:val="en-US"/>
        </w:rPr>
        <w:t xml:space="preserve"> of its New York office. A sec</w:t>
      </w:r>
      <w:r w:rsidR="00FE269D" w:rsidRPr="0072292C">
        <w:rPr>
          <w:rFonts w:eastAsia="Calibri" w:cs="Arial"/>
          <w:sz w:val="22"/>
          <w:szCs w:val="22"/>
          <w:lang w:val="en-US"/>
        </w:rPr>
        <w:t xml:space="preserve">ond consulting firm wants you to work out of its London office and offers you £100,000 per year. The current exchange rate is $1.65 </w:t>
      </w:r>
      <w:r w:rsidR="000E3778" w:rsidRPr="0072292C">
        <w:rPr>
          <w:rFonts w:eastAsia="Calibri" w:cs="Arial"/>
          <w:sz w:val="22"/>
          <w:szCs w:val="22"/>
          <w:lang w:val="en-US"/>
        </w:rPr>
        <w:t>per</w:t>
      </w:r>
      <w:r w:rsidR="00FE269D" w:rsidRPr="0072292C">
        <w:rPr>
          <w:rFonts w:eastAsia="Calibri" w:cs="Arial"/>
          <w:sz w:val="22"/>
          <w:szCs w:val="22"/>
          <w:lang w:val="en-US"/>
        </w:rPr>
        <w:t xml:space="preserve"> £. Which offer should you take, and why? Assume that th</w:t>
      </w:r>
      <w:r w:rsidR="000E3778" w:rsidRPr="0072292C">
        <w:rPr>
          <w:rFonts w:eastAsia="Calibri" w:cs="Arial"/>
          <w:sz w:val="22"/>
          <w:szCs w:val="22"/>
          <w:lang w:val="en-US"/>
        </w:rPr>
        <w:t>e PPP exchange rate is $1.40 per</w:t>
      </w:r>
      <w:r w:rsidR="00FE269D" w:rsidRPr="0072292C">
        <w:rPr>
          <w:rFonts w:eastAsia="Calibri" w:cs="Arial"/>
          <w:sz w:val="22"/>
          <w:szCs w:val="22"/>
          <w:lang w:val="en-US"/>
        </w:rPr>
        <w:t xml:space="preserve"> £ and that you are indifferent between working in the two cities if the purchasing power of your salary i</w:t>
      </w:r>
      <w:r w:rsidRPr="0072292C">
        <w:rPr>
          <w:rFonts w:eastAsia="Calibri" w:cs="Arial"/>
          <w:sz w:val="22"/>
          <w:szCs w:val="22"/>
          <w:lang w:val="en-US"/>
        </w:rPr>
        <w:t>s the same.</w:t>
      </w:r>
    </w:p>
    <w:p w14:paraId="4A45C779" w14:textId="77777777" w:rsidR="00B72D1C" w:rsidRPr="00406EFE" w:rsidRDefault="00B72D1C" w:rsidP="0006090A">
      <w:pPr>
        <w:pStyle w:val="Prrafodelista"/>
        <w:widowControl w:val="0"/>
        <w:autoSpaceDE w:val="0"/>
        <w:autoSpaceDN w:val="0"/>
        <w:adjustRightInd w:val="0"/>
        <w:spacing w:after="266" w:line="300" w:lineRule="atLeast"/>
        <w:ind w:left="426"/>
        <w:jc w:val="both"/>
        <w:rPr>
          <w:rFonts w:eastAsia="Calibri" w:cs="Arial"/>
          <w:sz w:val="22"/>
          <w:szCs w:val="22"/>
          <w:lang w:val="en-US"/>
        </w:rPr>
      </w:pPr>
    </w:p>
    <w:p w14:paraId="37FB075C" w14:textId="0E734F26" w:rsidR="0072292C" w:rsidRDefault="00B72D1C" w:rsidP="0006090A">
      <w:pPr>
        <w:pStyle w:val="Prrafodelista"/>
        <w:widowControl w:val="0"/>
        <w:autoSpaceDE w:val="0"/>
        <w:autoSpaceDN w:val="0"/>
        <w:adjustRightInd w:val="0"/>
        <w:spacing w:after="266" w:line="300" w:lineRule="atLeast"/>
        <w:ind w:left="426"/>
        <w:jc w:val="both"/>
        <w:rPr>
          <w:rFonts w:eastAsia="Calibri" w:cs="Arial"/>
          <w:sz w:val="22"/>
          <w:szCs w:val="22"/>
          <w:lang w:val="es-CO"/>
        </w:rPr>
      </w:pPr>
      <w:r w:rsidRPr="00B72D1C">
        <w:rPr>
          <w:rFonts w:eastAsia="Calibri" w:cs="Arial"/>
          <w:sz w:val="22"/>
          <w:szCs w:val="22"/>
          <w:lang w:val="es-CO"/>
        </w:rPr>
        <w:t xml:space="preserve">Debería pagar 1.4 </w:t>
      </w:r>
      <w:proofErr w:type="spellStart"/>
      <w:r w:rsidRPr="00B72D1C">
        <w:rPr>
          <w:rFonts w:eastAsia="Calibri" w:cs="Arial"/>
          <w:sz w:val="22"/>
          <w:szCs w:val="22"/>
          <w:lang w:val="es-CO"/>
        </w:rPr>
        <w:t>dolares</w:t>
      </w:r>
      <w:proofErr w:type="spellEnd"/>
      <w:r w:rsidRPr="00B72D1C">
        <w:rPr>
          <w:rFonts w:eastAsia="Calibri" w:cs="Arial"/>
          <w:sz w:val="22"/>
          <w:szCs w:val="22"/>
          <w:lang w:val="es-CO"/>
        </w:rPr>
        <w:t xml:space="preserve"> por c</w:t>
      </w:r>
      <w:r>
        <w:rPr>
          <w:rFonts w:eastAsia="Calibri" w:cs="Arial"/>
          <w:sz w:val="22"/>
          <w:szCs w:val="22"/>
          <w:lang w:val="es-CO"/>
        </w:rPr>
        <w:t xml:space="preserve">ada </w:t>
      </w:r>
      <w:r w:rsidR="00F23F4F">
        <w:rPr>
          <w:rFonts w:eastAsia="Calibri" w:cs="Arial"/>
          <w:sz w:val="22"/>
          <w:szCs w:val="22"/>
          <w:lang w:val="es-CO"/>
        </w:rPr>
        <w:t>libra,</w:t>
      </w:r>
      <w:r>
        <w:rPr>
          <w:rFonts w:eastAsia="Calibri" w:cs="Arial"/>
          <w:sz w:val="22"/>
          <w:szCs w:val="22"/>
          <w:lang w:val="es-CO"/>
        </w:rPr>
        <w:t xml:space="preserve"> pero </w:t>
      </w:r>
      <w:proofErr w:type="gramStart"/>
      <w:r>
        <w:rPr>
          <w:rFonts w:eastAsia="Calibri" w:cs="Arial"/>
          <w:sz w:val="22"/>
          <w:szCs w:val="22"/>
          <w:lang w:val="es-CO"/>
        </w:rPr>
        <w:t>de acuerdo al</w:t>
      </w:r>
      <w:proofErr w:type="gramEnd"/>
      <w:r>
        <w:rPr>
          <w:rFonts w:eastAsia="Calibri" w:cs="Arial"/>
          <w:sz w:val="22"/>
          <w:szCs w:val="22"/>
          <w:lang w:val="es-CO"/>
        </w:rPr>
        <w:t xml:space="preserve"> modelo de paridad de poder adquisitivo absoluto la LIBRA está sobrevalorada porque debería pagar menos.</w:t>
      </w:r>
    </w:p>
    <w:p w14:paraId="5E489BEC" w14:textId="51720FA4" w:rsidR="00B72D1C" w:rsidRDefault="00F23F4F" w:rsidP="0006090A">
      <w:pPr>
        <w:pStyle w:val="Prrafodelista"/>
        <w:widowControl w:val="0"/>
        <w:autoSpaceDE w:val="0"/>
        <w:autoSpaceDN w:val="0"/>
        <w:adjustRightInd w:val="0"/>
        <w:spacing w:after="266" w:line="300" w:lineRule="atLeast"/>
        <w:ind w:left="426"/>
        <w:jc w:val="both"/>
        <w:rPr>
          <w:rFonts w:eastAsia="Calibri" w:cs="Arial"/>
          <w:sz w:val="22"/>
          <w:szCs w:val="22"/>
          <w:lang w:val="es-CO"/>
        </w:rPr>
      </w:pPr>
      <w:r>
        <w:rPr>
          <w:rFonts w:eastAsia="Calibri" w:cs="Arial"/>
          <w:sz w:val="22"/>
          <w:szCs w:val="22"/>
          <w:lang w:val="es-CO"/>
        </w:rPr>
        <w:t xml:space="preserve">Como el </w:t>
      </w:r>
      <w:proofErr w:type="spellStart"/>
      <w:r>
        <w:rPr>
          <w:rFonts w:eastAsia="Calibri" w:cs="Arial"/>
          <w:sz w:val="22"/>
          <w:szCs w:val="22"/>
          <w:lang w:val="es-CO"/>
        </w:rPr>
        <w:t>ppp</w:t>
      </w:r>
      <w:proofErr w:type="spellEnd"/>
      <w:r>
        <w:rPr>
          <w:rFonts w:eastAsia="Calibri" w:cs="Arial"/>
          <w:sz w:val="22"/>
          <w:szCs w:val="22"/>
          <w:lang w:val="es-CO"/>
        </w:rPr>
        <w:t xml:space="preserve"> es 1.4 esa es la que me dice cual opción me da mejor nivel de vida. Es decir que si me llegaran a ofrecer 140000 dólares sería indiferente entre escoger NY o Londres. Pero como me ofrecen 150000 dólares es mejor ir a NY porque consigo mejor nivel de vida allá con 150000 dólares que en Londres con 100000 Libras.</w:t>
      </w:r>
    </w:p>
    <w:p w14:paraId="5DC962F3" w14:textId="77777777" w:rsidR="00F23F4F" w:rsidRPr="00B72D1C" w:rsidRDefault="00F23F4F" w:rsidP="0006090A">
      <w:pPr>
        <w:pStyle w:val="Prrafodelista"/>
        <w:widowControl w:val="0"/>
        <w:autoSpaceDE w:val="0"/>
        <w:autoSpaceDN w:val="0"/>
        <w:adjustRightInd w:val="0"/>
        <w:spacing w:after="266" w:line="300" w:lineRule="atLeast"/>
        <w:ind w:left="426"/>
        <w:jc w:val="both"/>
        <w:rPr>
          <w:rFonts w:eastAsia="Calibri" w:cs="Arial"/>
          <w:sz w:val="22"/>
          <w:szCs w:val="22"/>
          <w:lang w:val="es-CO"/>
        </w:rPr>
      </w:pPr>
    </w:p>
    <w:p w14:paraId="60EDDA12" w14:textId="34561430" w:rsidR="0072292C" w:rsidRDefault="00F06A67" w:rsidP="0006090A">
      <w:pPr>
        <w:pStyle w:val="Prrafodelista"/>
        <w:widowControl w:val="0"/>
        <w:numPr>
          <w:ilvl w:val="0"/>
          <w:numId w:val="9"/>
        </w:numPr>
        <w:autoSpaceDE w:val="0"/>
        <w:autoSpaceDN w:val="0"/>
        <w:adjustRightInd w:val="0"/>
        <w:spacing w:after="266" w:line="300" w:lineRule="atLeast"/>
        <w:ind w:left="426" w:hanging="426"/>
        <w:jc w:val="both"/>
        <w:rPr>
          <w:rFonts w:eastAsia="Calibri" w:cs="Arial"/>
          <w:sz w:val="22"/>
          <w:szCs w:val="22"/>
          <w:lang w:val="en-US"/>
        </w:rPr>
      </w:pPr>
      <w:r w:rsidRPr="0072292C">
        <w:rPr>
          <w:rFonts w:eastAsia="Calibri" w:cs="Arial"/>
          <w:sz w:val="22"/>
          <w:szCs w:val="22"/>
          <w:lang w:val="en-US"/>
        </w:rPr>
        <w:t xml:space="preserve">If there is </w:t>
      </w:r>
      <w:r w:rsidR="0072292C" w:rsidRPr="0072292C">
        <w:rPr>
          <w:rFonts w:eastAsia="Calibri" w:cs="Arial"/>
          <w:sz w:val="22"/>
          <w:szCs w:val="22"/>
          <w:lang w:val="en-US"/>
        </w:rPr>
        <w:t xml:space="preserve">a </w:t>
      </w:r>
      <w:r w:rsidRPr="0072292C">
        <w:rPr>
          <w:rFonts w:eastAsia="Calibri" w:cs="Arial"/>
          <w:sz w:val="22"/>
          <w:szCs w:val="22"/>
          <w:lang w:val="en-US"/>
        </w:rPr>
        <w:t>10% inflation in Brazil, 15% inflation in Argentina, and the Argentine peso weakens by 21% relative to the Brazilian real, by how much has the peso strengthened or weakened in real terms? What effect do you expect that this change in the real ex- change rate would have on trade between the two countries?</w:t>
      </w:r>
    </w:p>
    <w:p w14:paraId="19ABDDCE" w14:textId="170FF94B" w:rsidR="00F23F4F" w:rsidRPr="009552EF" w:rsidRDefault="00000000" w:rsidP="00F23F4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Δ</m:t>
              </m:r>
              <m:r>
                <m:rPr>
                  <m:nor/>
                </m:rPr>
                <w:rPr>
                  <w:rFonts w:ascii="Cambria Math" w:eastAsiaTheme="minorEastAsia" w:hAnsi="Cambria Math"/>
                </w:rPr>
                <m:t>expected exchange rate</m:t>
              </m:r>
            </m:e>
          </m:d>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i/>
                    </w:rPr>
                  </m:ctrlPr>
                </m:dPr>
                <m:e>
                  <m:r>
                    <w:rPr>
                      <w:rFonts w:ascii="Cambria Math" w:eastAsiaTheme="minorEastAsia" w:hAnsi="Cambria Math"/>
                    </w:rPr>
                    <m:t>1+</m:t>
                  </m:r>
                  <m:r>
                    <m:rPr>
                      <m:nor/>
                    </m:rPr>
                    <w:rPr>
                      <w:rFonts w:ascii="Cambria Math" w:eastAsiaTheme="minorEastAsia" w:hAnsi="Cambria Math"/>
                    </w:rPr>
                    <m:t>inflación local</m:t>
                  </m:r>
                </m:e>
              </m:d>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m:t>
                  </m:r>
                  <m:r>
                    <m:rPr>
                      <m:nor/>
                    </m:rPr>
                    <w:rPr>
                      <w:rFonts w:ascii="Cambria Math" w:eastAsiaTheme="minorEastAsia" w:hAnsi="Cambria Math"/>
                    </w:rPr>
                    <m:t>inflación externa</m:t>
                  </m:r>
                </m:e>
              </m:d>
              <m:ctrlPr>
                <w:rPr>
                  <w:rFonts w:ascii="Cambria Math" w:eastAsiaTheme="minorEastAsia" w:hAnsi="Cambria Math"/>
                  <w:i/>
                </w:rPr>
              </m:ctrlPr>
            </m:den>
          </m:f>
        </m:oMath>
      </m:oMathPara>
    </w:p>
    <w:p w14:paraId="16B1930E" w14:textId="7565B4FA" w:rsidR="00F23F4F" w:rsidRPr="00F23F4F" w:rsidRDefault="00000000" w:rsidP="00F23F4F">
      <w:pPr>
        <w:widowControl w:val="0"/>
        <w:autoSpaceDE w:val="0"/>
        <w:autoSpaceDN w:val="0"/>
        <w:adjustRightInd w:val="0"/>
        <w:spacing w:after="266" w:line="300" w:lineRule="atLeast"/>
        <w:jc w:val="both"/>
        <w:rPr>
          <w:rFonts w:eastAsiaTheme="minorEastAsia"/>
        </w:rPr>
      </w:pPr>
      <m:oMathPara>
        <m:oMath>
          <m:d>
            <m:dPr>
              <m:ctrlPr>
                <w:rPr>
                  <w:rFonts w:ascii="Cambria Math" w:eastAsia="Calibri" w:hAnsi="Cambria Math" w:cs="Arial"/>
                  <w:i/>
                  <w:sz w:val="22"/>
                  <w:szCs w:val="22"/>
                  <w:lang w:val="en-US"/>
                </w:rPr>
              </m:ctrlPr>
            </m:dPr>
            <m:e>
              <m:r>
                <w:rPr>
                  <w:rFonts w:ascii="Cambria Math" w:eastAsia="Calibri" w:hAnsi="Cambria Math" w:cs="Arial"/>
                  <w:sz w:val="22"/>
                  <w:szCs w:val="22"/>
                  <w:lang w:val="en-US"/>
                </w:rPr>
                <m:t>1+</m:t>
              </m:r>
              <m:r>
                <m:rPr>
                  <m:sty m:val="p"/>
                </m:rPr>
                <w:rPr>
                  <w:rFonts w:ascii="Cambria Math" w:eastAsiaTheme="minorEastAsia" w:hAnsi="Cambria Math"/>
                </w:rPr>
                <m:t>Δi</m:t>
              </m:r>
              <m:ctrlPr>
                <w:rPr>
                  <w:rFonts w:ascii="Cambria Math" w:eastAsiaTheme="minorEastAsia" w:hAnsi="Cambria Math"/>
                </w:rPr>
              </m:ctrlP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1+0.15</m:t>
              </m:r>
            </m:num>
            <m:den>
              <m:r>
                <m:rPr>
                  <m:sty m:val="p"/>
                </m:rPr>
                <w:rPr>
                  <w:rFonts w:ascii="Cambria Math" w:eastAsiaTheme="minorEastAsia" w:hAnsi="Cambria Math"/>
                </w:rPr>
                <m:t>1+0.1</m:t>
              </m:r>
            </m:den>
          </m:f>
          <m:r>
            <w:rPr>
              <w:rFonts w:ascii="Cambria Math" w:eastAsiaTheme="minorEastAsia" w:hAnsi="Cambria Math"/>
            </w:rPr>
            <m:t>=1.0454545</m:t>
          </m:r>
        </m:oMath>
      </m:oMathPara>
    </w:p>
    <w:p w14:paraId="21349AEB" w14:textId="3B0DB4D1" w:rsidR="00F23F4F" w:rsidRPr="001B4606" w:rsidRDefault="00F23F4F" w:rsidP="00F23F4F">
      <w:pPr>
        <w:widowControl w:val="0"/>
        <w:autoSpaceDE w:val="0"/>
        <w:autoSpaceDN w:val="0"/>
        <w:adjustRightInd w:val="0"/>
        <w:spacing w:after="266" w:line="300" w:lineRule="atLeast"/>
        <w:jc w:val="both"/>
        <w:rPr>
          <w:rFonts w:eastAsiaTheme="minorEastAsia"/>
        </w:rPr>
      </w:pPr>
      <m:oMathPara>
        <m:oMath>
          <m:r>
            <m:rPr>
              <m:sty m:val="p"/>
            </m:rPr>
            <w:rPr>
              <w:rFonts w:ascii="Cambria Math" w:eastAsiaTheme="minorEastAsia" w:hAnsi="Cambria Math"/>
            </w:rPr>
            <m:t>Δi=0.045</m:t>
          </m:r>
          <m:r>
            <w:rPr>
              <w:rFonts w:ascii="Cambria Math" w:eastAsiaTheme="minorEastAsia" w:hAnsi="Cambria Math"/>
            </w:rPr>
            <m:t>5</m:t>
          </m:r>
        </m:oMath>
      </m:oMathPara>
    </w:p>
    <w:p w14:paraId="78EB6486" w14:textId="04D4D777" w:rsidR="0072292C" w:rsidRPr="001B4606" w:rsidRDefault="001B4606" w:rsidP="001B4606">
      <w:pPr>
        <w:widowControl w:val="0"/>
        <w:autoSpaceDE w:val="0"/>
        <w:autoSpaceDN w:val="0"/>
        <w:adjustRightInd w:val="0"/>
        <w:spacing w:after="266" w:line="300" w:lineRule="atLeast"/>
        <w:jc w:val="both"/>
        <w:rPr>
          <w:rFonts w:eastAsiaTheme="minorEastAsia"/>
        </w:rPr>
      </w:pPr>
      <w:r>
        <w:rPr>
          <w:rFonts w:eastAsiaTheme="minorEastAsia"/>
        </w:rPr>
        <w:t xml:space="preserve">La devaluación real fue de </w:t>
      </w:r>
      <m:oMath>
        <m:d>
          <m:dPr>
            <m:ctrlPr>
              <w:rPr>
                <w:rFonts w:ascii="Cambria Math" w:eastAsiaTheme="minorEastAsia" w:hAnsi="Cambria Math"/>
                <w:i/>
              </w:rPr>
            </m:ctrlPr>
          </m:dPr>
          <m:e>
            <m:r>
              <w:rPr>
                <w:rFonts w:ascii="Cambria Math" w:eastAsiaTheme="minorEastAsia" w:hAnsi="Cambria Math"/>
              </w:rPr>
              <m:t>1+0.</m:t>
            </m:r>
            <m:r>
              <w:rPr>
                <w:rFonts w:ascii="Cambria Math" w:eastAsiaTheme="minorEastAsia" w:hAnsi="Cambria Math"/>
              </w:rPr>
              <m:t>0</m:t>
            </m:r>
            <m:r>
              <w:rPr>
                <w:rFonts w:ascii="Cambria Math" w:eastAsiaTheme="minorEastAsia" w:hAnsi="Cambria Math"/>
              </w:rPr>
              <m:t>455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1+0.21</m:t>
            </m:r>
          </m:e>
        </m:d>
        <m:r>
          <m:rPr>
            <m:sty m:val="p"/>
          </m:rPr>
          <w:rPr>
            <w:rFonts w:ascii="Cambria Math" w:eastAsiaTheme="minorEastAsia" w:hAnsi="Cambria Math" w:hint="eastAsia"/>
          </w:rPr>
          <m:t>→</m:t>
        </m:r>
        <m:f>
          <m:fPr>
            <m:ctrlPr>
              <w:rPr>
                <w:rFonts w:ascii="Cambria Math" w:eastAsiaTheme="minorEastAsia" w:hAnsi="Cambria Math"/>
              </w:rPr>
            </m:ctrlPr>
          </m:fPr>
          <m:num>
            <m:d>
              <m:dPr>
                <m:ctrlPr>
                  <w:rPr>
                    <w:rFonts w:ascii="Cambria Math" w:eastAsiaTheme="minorEastAsia" w:hAnsi="Cambria Math"/>
                    <w:i/>
                  </w:rPr>
                </m:ctrlPr>
              </m:dPr>
              <m:e>
                <m:r>
                  <w:rPr>
                    <w:rFonts w:ascii="Cambria Math" w:eastAsiaTheme="minorEastAsia" w:hAnsi="Cambria Math"/>
                  </w:rPr>
                  <m:t>1+0.21</m:t>
                </m:r>
              </m:e>
            </m:d>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1+0.0455</m:t>
                </m:r>
              </m:e>
            </m:d>
            <m:ctrlPr>
              <w:rPr>
                <w:rFonts w:ascii="Cambria Math" w:eastAsiaTheme="minorEastAsia" w:hAnsi="Cambria Math"/>
                <w:i/>
              </w:rPr>
            </m:ctrlPr>
          </m:den>
        </m:f>
        <m:r>
          <w:rPr>
            <w:rFonts w:ascii="Cambria Math" w:eastAsiaTheme="minorEastAsia" w:hAnsi="Cambria Math"/>
          </w:rPr>
          <m:t>-1=15.73%</m:t>
        </m:r>
      </m:oMath>
    </w:p>
    <w:p w14:paraId="39D9F240" w14:textId="1E7936DC" w:rsidR="001B4606" w:rsidRPr="001B4606" w:rsidRDefault="001B4606" w:rsidP="001B4606">
      <w:pPr>
        <w:widowControl w:val="0"/>
        <w:autoSpaceDE w:val="0"/>
        <w:autoSpaceDN w:val="0"/>
        <w:adjustRightInd w:val="0"/>
        <w:spacing w:after="266" w:line="300" w:lineRule="atLeast"/>
        <w:jc w:val="both"/>
        <w:rPr>
          <w:rFonts w:eastAsiaTheme="minorEastAsia"/>
        </w:rPr>
      </w:pPr>
      <w:r>
        <w:rPr>
          <w:rFonts w:eastAsiaTheme="minorEastAsia"/>
        </w:rPr>
        <w:lastRenderedPageBreak/>
        <w:t>La devaluación de mi moneda es un incentivo para exportar.</w:t>
      </w:r>
    </w:p>
    <w:p w14:paraId="7CFB23AC" w14:textId="76DE9873" w:rsidR="00F06A67" w:rsidRDefault="00F06A67" w:rsidP="0006090A">
      <w:pPr>
        <w:pStyle w:val="Prrafodelista"/>
        <w:widowControl w:val="0"/>
        <w:numPr>
          <w:ilvl w:val="0"/>
          <w:numId w:val="9"/>
        </w:numPr>
        <w:autoSpaceDE w:val="0"/>
        <w:autoSpaceDN w:val="0"/>
        <w:adjustRightInd w:val="0"/>
        <w:spacing w:after="266" w:line="300" w:lineRule="atLeast"/>
        <w:ind w:left="426" w:hanging="426"/>
        <w:jc w:val="both"/>
        <w:rPr>
          <w:rFonts w:eastAsia="Calibri" w:cs="Arial"/>
          <w:sz w:val="22"/>
          <w:szCs w:val="22"/>
          <w:lang w:val="en-US"/>
        </w:rPr>
      </w:pPr>
      <w:r w:rsidRPr="0072292C">
        <w:rPr>
          <w:rFonts w:eastAsia="Calibri" w:cs="Arial"/>
          <w:sz w:val="22"/>
          <w:szCs w:val="22"/>
          <w:lang w:val="en-US"/>
        </w:rPr>
        <w:t xml:space="preserve">Fleur de France has a project that will provide £20 million in revenue in 1 year. </w:t>
      </w:r>
      <w:r w:rsidR="0072292C" w:rsidRPr="0072292C">
        <w:rPr>
          <w:rFonts w:eastAsia="Calibri" w:cs="Arial"/>
          <w:sz w:val="22"/>
          <w:szCs w:val="22"/>
          <w:lang w:val="en-US"/>
        </w:rPr>
        <w:t xml:space="preserve">The project has a euro cost of € </w:t>
      </w:r>
      <w:r w:rsidRPr="0072292C">
        <w:rPr>
          <w:rFonts w:eastAsia="Calibri" w:cs="Arial"/>
          <w:sz w:val="22"/>
          <w:szCs w:val="22"/>
          <w:lang w:val="en-US"/>
        </w:rPr>
        <w:t>30 million that will be paid in 1 year. The cost of the p</w:t>
      </w:r>
      <w:r w:rsidR="00624E84" w:rsidRPr="0072292C">
        <w:rPr>
          <w:rFonts w:eastAsia="Calibri" w:cs="Arial"/>
          <w:sz w:val="22"/>
          <w:szCs w:val="22"/>
          <w:lang w:val="en-US"/>
        </w:rPr>
        <w:t>roject is certain, but the fu</w:t>
      </w:r>
      <w:r w:rsidR="0043593E" w:rsidRPr="0072292C">
        <w:rPr>
          <w:rFonts w:eastAsia="Calibri" w:cs="Arial"/>
          <w:sz w:val="22"/>
          <w:szCs w:val="22"/>
          <w:lang w:val="en-US"/>
        </w:rPr>
        <w:t>t</w:t>
      </w:r>
      <w:r w:rsidRPr="0072292C">
        <w:rPr>
          <w:rFonts w:eastAsia="Calibri" w:cs="Arial"/>
          <w:sz w:val="22"/>
          <w:szCs w:val="22"/>
          <w:lang w:val="en-US"/>
        </w:rPr>
        <w:t>ure spot exchange rate is not. Assume that there are only two possible future spot exchange rates. Either t</w:t>
      </w:r>
      <w:r w:rsidR="0072292C" w:rsidRPr="0072292C">
        <w:rPr>
          <w:rFonts w:eastAsia="Calibri" w:cs="Arial"/>
          <w:sz w:val="22"/>
          <w:szCs w:val="22"/>
          <w:lang w:val="en-US"/>
        </w:rPr>
        <w:t xml:space="preserve">he spot rate in 1 year will be € </w:t>
      </w:r>
      <w:r w:rsidRPr="0072292C">
        <w:rPr>
          <w:rFonts w:eastAsia="Calibri" w:cs="Arial"/>
          <w:sz w:val="22"/>
          <w:szCs w:val="22"/>
          <w:lang w:val="en-US"/>
        </w:rPr>
        <w:t xml:space="preserve">1.54 </w:t>
      </w:r>
      <w:r w:rsidR="0072292C" w:rsidRPr="0072292C">
        <w:rPr>
          <w:rFonts w:eastAsia="Calibri" w:cs="Arial"/>
          <w:sz w:val="22"/>
          <w:szCs w:val="22"/>
          <w:lang w:val="en-US"/>
        </w:rPr>
        <w:t>per</w:t>
      </w:r>
      <w:r w:rsidRPr="0072292C">
        <w:rPr>
          <w:rFonts w:eastAsia="Calibri" w:cs="Arial"/>
          <w:sz w:val="22"/>
          <w:szCs w:val="22"/>
          <w:lang w:val="en-US"/>
        </w:rPr>
        <w:t xml:space="preserve"> £ with 55% pr</w:t>
      </w:r>
      <w:r w:rsidR="0072292C" w:rsidRPr="0072292C">
        <w:rPr>
          <w:rFonts w:eastAsia="Calibri" w:cs="Arial"/>
          <w:sz w:val="22"/>
          <w:szCs w:val="22"/>
          <w:lang w:val="en-US"/>
        </w:rPr>
        <w:t>obability, or it will be € 1.48 per</w:t>
      </w:r>
      <w:r w:rsidRPr="0072292C">
        <w:rPr>
          <w:rFonts w:eastAsia="Calibri" w:cs="Arial"/>
          <w:sz w:val="22"/>
          <w:szCs w:val="22"/>
          <w:lang w:val="en-US"/>
        </w:rPr>
        <w:t xml:space="preserve"> £ with 45% probability. Assume that the French tax rate on positive income is 45%, that a firm’s losses are immediately refunded at a rate of 35%, and that the forward rate of </w:t>
      </w:r>
      <w:r w:rsidR="00624E84" w:rsidRPr="0072292C">
        <w:rPr>
          <w:rFonts w:eastAsia="Calibri" w:cs="Arial"/>
          <w:sz w:val="22"/>
          <w:szCs w:val="22"/>
          <w:lang w:val="en-US"/>
        </w:rPr>
        <w:t>euros per pound equals the ex</w:t>
      </w:r>
      <w:r w:rsidR="0072292C" w:rsidRPr="0072292C">
        <w:rPr>
          <w:rFonts w:eastAsia="Calibri" w:cs="Arial"/>
          <w:sz w:val="22"/>
          <w:szCs w:val="22"/>
          <w:lang w:val="en-US"/>
        </w:rPr>
        <w:t>p</w:t>
      </w:r>
      <w:r w:rsidR="0072292C">
        <w:rPr>
          <w:rFonts w:eastAsia="Calibri" w:cs="Arial"/>
          <w:sz w:val="22"/>
          <w:szCs w:val="22"/>
          <w:lang w:val="en-US"/>
        </w:rPr>
        <w:t>ected future spot rate.</w:t>
      </w:r>
    </w:p>
    <w:p w14:paraId="00D6E502" w14:textId="77777777" w:rsidR="0072292C" w:rsidRPr="0072292C" w:rsidRDefault="0072292C" w:rsidP="0006090A">
      <w:pPr>
        <w:pStyle w:val="Prrafodelista"/>
        <w:jc w:val="both"/>
        <w:rPr>
          <w:rFonts w:eastAsia="Calibri" w:cs="Arial"/>
          <w:sz w:val="22"/>
          <w:szCs w:val="22"/>
          <w:lang w:val="en-US"/>
        </w:rPr>
      </w:pPr>
    </w:p>
    <w:p w14:paraId="499468B5" w14:textId="65DC77E7" w:rsidR="00F06A67" w:rsidRDefault="00F06A67" w:rsidP="0006090A">
      <w:pPr>
        <w:pStyle w:val="Prrafodelista"/>
        <w:widowControl w:val="0"/>
        <w:numPr>
          <w:ilvl w:val="1"/>
          <w:numId w:val="17"/>
        </w:numPr>
        <w:tabs>
          <w:tab w:val="left" w:pos="220"/>
          <w:tab w:val="left" w:pos="720"/>
        </w:tabs>
        <w:autoSpaceDE w:val="0"/>
        <w:autoSpaceDN w:val="0"/>
        <w:adjustRightInd w:val="0"/>
        <w:spacing w:after="266" w:line="300" w:lineRule="atLeast"/>
        <w:ind w:left="709" w:hanging="283"/>
        <w:jc w:val="both"/>
        <w:rPr>
          <w:rFonts w:eastAsia="Calibri" w:cs="Arial"/>
          <w:sz w:val="22"/>
          <w:szCs w:val="22"/>
          <w:lang w:val="en-US"/>
        </w:rPr>
      </w:pPr>
      <w:r w:rsidRPr="000D498B">
        <w:rPr>
          <w:rFonts w:eastAsia="Calibri" w:cs="Arial"/>
          <w:sz w:val="22"/>
          <w:szCs w:val="22"/>
          <w:lang w:val="en-US"/>
        </w:rPr>
        <w:t>If Fleur de F</w:t>
      </w:r>
      <w:r w:rsidR="0072292C">
        <w:rPr>
          <w:rFonts w:eastAsia="Calibri" w:cs="Arial"/>
          <w:sz w:val="22"/>
          <w:szCs w:val="22"/>
          <w:lang w:val="en-US"/>
        </w:rPr>
        <w:t xml:space="preserve">rance chooses not to hedge its </w:t>
      </w:r>
      <w:r w:rsidRPr="000D498B">
        <w:rPr>
          <w:rFonts w:eastAsia="Calibri" w:cs="Arial"/>
          <w:sz w:val="22"/>
          <w:szCs w:val="22"/>
          <w:lang w:val="en-US"/>
        </w:rPr>
        <w:t xml:space="preserve">foreign exchange risk, what is the expected value of its after-tax income on the unhedged project? </w:t>
      </w:r>
    </w:p>
    <w:p w14:paraId="0E42BDD5" w14:textId="77777777" w:rsidR="002B3B5A" w:rsidRDefault="002B3B5A" w:rsidP="002B3B5A">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n-US"/>
        </w:rPr>
      </w:pPr>
    </w:p>
    <w:p w14:paraId="4F7B9851" w14:textId="669B65D8" w:rsidR="002B3B5A" w:rsidRPr="00406EFE" w:rsidRDefault="002B3B5A" w:rsidP="002B3B5A">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s-CO"/>
        </w:rPr>
      </w:pPr>
      <w:r w:rsidRPr="00406EFE">
        <w:rPr>
          <w:rFonts w:eastAsia="Calibri" w:cs="Arial"/>
          <w:sz w:val="22"/>
          <w:szCs w:val="22"/>
          <w:lang w:val="es-CO"/>
        </w:rPr>
        <w:t>Escenario 1 55%:</w:t>
      </w:r>
    </w:p>
    <w:p w14:paraId="008366F7" w14:textId="5EFE5621" w:rsidR="002B3B5A" w:rsidRPr="00406EFE" w:rsidRDefault="002B3B5A" w:rsidP="002B3B5A">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s-CO"/>
        </w:rPr>
      </w:pPr>
      <w:proofErr w:type="spellStart"/>
      <w:r w:rsidRPr="00406EFE">
        <w:rPr>
          <w:rFonts w:eastAsia="Calibri" w:cs="Arial"/>
          <w:sz w:val="22"/>
          <w:szCs w:val="22"/>
          <w:lang w:val="es-CO"/>
        </w:rPr>
        <w:t>Income</w:t>
      </w:r>
      <w:proofErr w:type="spellEnd"/>
      <w:r w:rsidRPr="00406EFE">
        <w:rPr>
          <w:rFonts w:eastAsia="Calibri" w:cs="Arial"/>
          <w:sz w:val="22"/>
          <w:szCs w:val="22"/>
          <w:lang w:val="es-CO"/>
        </w:rPr>
        <w:t xml:space="preserve">: Libra 20 Millones </w:t>
      </w:r>
    </w:p>
    <w:p w14:paraId="59BEDB73" w14:textId="125EB5E2" w:rsidR="002B3B5A" w:rsidRPr="00406EFE" w:rsidRDefault="002B3B5A" w:rsidP="002B3B5A">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s-CO"/>
        </w:rPr>
      </w:pPr>
      <w:r w:rsidRPr="00406EFE">
        <w:rPr>
          <w:rFonts w:eastAsia="Calibri" w:cs="Arial"/>
          <w:sz w:val="22"/>
          <w:szCs w:val="22"/>
          <w:lang w:val="es-CO"/>
        </w:rPr>
        <w:t xml:space="preserve">Costo: </w:t>
      </w:r>
      <w:proofErr w:type="gramStart"/>
      <w:r w:rsidRPr="00406EFE">
        <w:rPr>
          <w:rFonts w:eastAsia="Calibri" w:cs="Arial"/>
          <w:sz w:val="22"/>
          <w:szCs w:val="22"/>
          <w:lang w:val="es-CO"/>
        </w:rPr>
        <w:t>Euro</w:t>
      </w:r>
      <w:proofErr w:type="gramEnd"/>
      <w:r w:rsidRPr="00406EFE">
        <w:rPr>
          <w:rFonts w:eastAsia="Calibri" w:cs="Arial"/>
          <w:sz w:val="22"/>
          <w:szCs w:val="22"/>
          <w:lang w:val="es-CO"/>
        </w:rPr>
        <w:t xml:space="preserve"> 30 Millones</w:t>
      </w:r>
    </w:p>
    <w:p w14:paraId="485160C6" w14:textId="5156175B" w:rsidR="002B3B5A" w:rsidRPr="00406EFE" w:rsidRDefault="002B3B5A" w:rsidP="002B3B5A">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s-CO"/>
        </w:rPr>
      </w:pPr>
      <w:r w:rsidRPr="00406EFE">
        <w:rPr>
          <w:rFonts w:eastAsia="Calibri" w:cs="Arial"/>
          <w:sz w:val="22"/>
          <w:szCs w:val="22"/>
          <w:lang w:val="es-CO"/>
        </w:rPr>
        <w:t xml:space="preserve">Spot: 1.54 </w:t>
      </w:r>
      <w:proofErr w:type="gramStart"/>
      <w:r w:rsidRPr="00406EFE">
        <w:rPr>
          <w:rFonts w:eastAsia="Calibri" w:cs="Arial"/>
          <w:sz w:val="22"/>
          <w:szCs w:val="22"/>
          <w:lang w:val="es-CO"/>
        </w:rPr>
        <w:t>Euros</w:t>
      </w:r>
      <w:proofErr w:type="gramEnd"/>
      <w:r w:rsidRPr="00406EFE">
        <w:rPr>
          <w:rFonts w:eastAsia="Calibri" w:cs="Arial"/>
          <w:sz w:val="22"/>
          <w:szCs w:val="22"/>
          <w:lang w:val="es-CO"/>
        </w:rPr>
        <w:t>/Libra</w:t>
      </w:r>
    </w:p>
    <w:p w14:paraId="7789FB8F" w14:textId="1FD1C19F" w:rsidR="002B3B5A" w:rsidRDefault="002B3B5A" w:rsidP="002B3B5A">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s-CO"/>
        </w:rPr>
      </w:pPr>
      <w:r w:rsidRPr="002B3B5A">
        <w:rPr>
          <w:rFonts w:eastAsia="Calibri" w:cs="Arial"/>
          <w:sz w:val="22"/>
          <w:szCs w:val="22"/>
          <w:lang w:val="es-CO"/>
        </w:rPr>
        <w:t>Tax: 45% sobre ganancias.</w:t>
      </w:r>
      <w:r>
        <w:rPr>
          <w:rFonts w:eastAsia="Calibri" w:cs="Arial"/>
          <w:sz w:val="22"/>
          <w:szCs w:val="22"/>
          <w:lang w:val="es-CO"/>
        </w:rPr>
        <w:t xml:space="preserve"> </w:t>
      </w:r>
      <w:r w:rsidRPr="002B3B5A">
        <w:rPr>
          <w:rFonts w:eastAsia="Calibri" w:cs="Arial"/>
          <w:sz w:val="22"/>
          <w:szCs w:val="22"/>
          <w:lang w:val="es-CO"/>
        </w:rPr>
        <w:t>-35% Sobre p</w:t>
      </w:r>
      <w:r>
        <w:rPr>
          <w:rFonts w:eastAsia="Calibri" w:cs="Arial"/>
          <w:sz w:val="22"/>
          <w:szCs w:val="22"/>
          <w:lang w:val="es-CO"/>
        </w:rPr>
        <w:t>érdidas.</w:t>
      </w:r>
    </w:p>
    <w:p w14:paraId="3B1F37FC" w14:textId="77777777" w:rsidR="002B3B5A" w:rsidRDefault="002B3B5A" w:rsidP="002B3B5A">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s-CO"/>
        </w:rPr>
      </w:pPr>
    </w:p>
    <w:p w14:paraId="00DB54C7" w14:textId="379E028B" w:rsidR="002B3B5A" w:rsidRPr="002B3B5A" w:rsidRDefault="002B3B5A" w:rsidP="002B3B5A">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s-CO"/>
        </w:rPr>
      </w:pPr>
      <m:oMathPara>
        <m:oMath>
          <m:r>
            <w:rPr>
              <w:rFonts w:ascii="Cambria Math" w:eastAsia="Calibri" w:hAnsi="Cambria Math" w:cs="Arial"/>
              <w:sz w:val="22"/>
              <w:szCs w:val="22"/>
              <w:lang w:val="es-CO"/>
            </w:rPr>
            <m:t>20£*1.54-30€=0.8 Millones</m:t>
          </m:r>
        </m:oMath>
      </m:oMathPara>
    </w:p>
    <w:p w14:paraId="4803CDC8" w14:textId="283B1E8D" w:rsidR="002B3B5A" w:rsidRPr="002B3B5A" w:rsidRDefault="002B3B5A" w:rsidP="002B3B5A">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s-CO"/>
        </w:rPr>
      </w:pPr>
      <m:oMathPara>
        <m:oMath>
          <m:r>
            <w:rPr>
              <w:rFonts w:ascii="Cambria Math" w:eastAsia="Calibri" w:hAnsi="Cambria Math" w:cs="Arial"/>
              <w:sz w:val="22"/>
              <w:szCs w:val="22"/>
              <w:lang w:val="es-CO"/>
            </w:rPr>
            <m:t>0.8*0.55=0.44 Millones de Utilidades</m:t>
          </m:r>
        </m:oMath>
      </m:oMathPara>
    </w:p>
    <w:p w14:paraId="39F1677F" w14:textId="00462B42" w:rsidR="002B3B5A" w:rsidRPr="002B3B5A" w:rsidRDefault="002B3B5A" w:rsidP="002B3B5A">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s-CO"/>
        </w:rPr>
      </w:pPr>
      <w:r w:rsidRPr="002B3B5A">
        <w:rPr>
          <w:rFonts w:eastAsia="Calibri" w:cs="Arial"/>
          <w:sz w:val="22"/>
          <w:szCs w:val="22"/>
          <w:lang w:val="es-CO"/>
        </w:rPr>
        <w:t xml:space="preserve">Escenario </w:t>
      </w:r>
      <w:r>
        <w:rPr>
          <w:rFonts w:eastAsia="Calibri" w:cs="Arial"/>
          <w:sz w:val="22"/>
          <w:szCs w:val="22"/>
          <w:lang w:val="es-CO"/>
        </w:rPr>
        <w:t>2</w:t>
      </w:r>
      <w:r w:rsidRPr="002B3B5A">
        <w:rPr>
          <w:rFonts w:eastAsia="Calibri" w:cs="Arial"/>
          <w:sz w:val="22"/>
          <w:szCs w:val="22"/>
          <w:lang w:val="es-CO"/>
        </w:rPr>
        <w:t xml:space="preserve"> </w:t>
      </w:r>
      <w:r>
        <w:rPr>
          <w:rFonts w:eastAsia="Calibri" w:cs="Arial"/>
          <w:sz w:val="22"/>
          <w:szCs w:val="22"/>
          <w:lang w:val="es-CO"/>
        </w:rPr>
        <w:t>4</w:t>
      </w:r>
      <w:r w:rsidRPr="002B3B5A">
        <w:rPr>
          <w:rFonts w:eastAsia="Calibri" w:cs="Arial"/>
          <w:sz w:val="22"/>
          <w:szCs w:val="22"/>
          <w:lang w:val="es-CO"/>
        </w:rPr>
        <w:t>5%:</w:t>
      </w:r>
    </w:p>
    <w:p w14:paraId="7D1C579D" w14:textId="77777777" w:rsidR="002B3B5A" w:rsidRPr="002B3B5A" w:rsidRDefault="002B3B5A" w:rsidP="002B3B5A">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s-CO"/>
        </w:rPr>
      </w:pPr>
      <w:proofErr w:type="spellStart"/>
      <w:r w:rsidRPr="002B3B5A">
        <w:rPr>
          <w:rFonts w:eastAsia="Calibri" w:cs="Arial"/>
          <w:sz w:val="22"/>
          <w:szCs w:val="22"/>
          <w:lang w:val="es-CO"/>
        </w:rPr>
        <w:t>Income</w:t>
      </w:r>
      <w:proofErr w:type="spellEnd"/>
      <w:r w:rsidRPr="002B3B5A">
        <w:rPr>
          <w:rFonts w:eastAsia="Calibri" w:cs="Arial"/>
          <w:sz w:val="22"/>
          <w:szCs w:val="22"/>
          <w:lang w:val="es-CO"/>
        </w:rPr>
        <w:t xml:space="preserve">: Libra 20 Millones </w:t>
      </w:r>
    </w:p>
    <w:p w14:paraId="435A1221" w14:textId="77777777" w:rsidR="002B3B5A" w:rsidRPr="002B3B5A" w:rsidRDefault="002B3B5A" w:rsidP="002B3B5A">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s-CO"/>
        </w:rPr>
      </w:pPr>
      <w:r w:rsidRPr="002B3B5A">
        <w:rPr>
          <w:rFonts w:eastAsia="Calibri" w:cs="Arial"/>
          <w:sz w:val="22"/>
          <w:szCs w:val="22"/>
          <w:lang w:val="es-CO"/>
        </w:rPr>
        <w:t xml:space="preserve">Costo: </w:t>
      </w:r>
      <w:proofErr w:type="gramStart"/>
      <w:r w:rsidRPr="002B3B5A">
        <w:rPr>
          <w:rFonts w:eastAsia="Calibri" w:cs="Arial"/>
          <w:sz w:val="22"/>
          <w:szCs w:val="22"/>
          <w:lang w:val="es-CO"/>
        </w:rPr>
        <w:t>Euro</w:t>
      </w:r>
      <w:proofErr w:type="gramEnd"/>
      <w:r w:rsidRPr="002B3B5A">
        <w:rPr>
          <w:rFonts w:eastAsia="Calibri" w:cs="Arial"/>
          <w:sz w:val="22"/>
          <w:szCs w:val="22"/>
          <w:lang w:val="es-CO"/>
        </w:rPr>
        <w:t xml:space="preserve"> 30 Millones</w:t>
      </w:r>
    </w:p>
    <w:p w14:paraId="71764BA2" w14:textId="2B3BA408" w:rsidR="002B3B5A" w:rsidRPr="002B3B5A" w:rsidRDefault="002B3B5A" w:rsidP="002B3B5A">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s-CO"/>
        </w:rPr>
      </w:pPr>
      <w:r w:rsidRPr="002B3B5A">
        <w:rPr>
          <w:rFonts w:eastAsia="Calibri" w:cs="Arial"/>
          <w:sz w:val="22"/>
          <w:szCs w:val="22"/>
          <w:lang w:val="es-CO"/>
        </w:rPr>
        <w:t>Spot: 1.</w:t>
      </w:r>
      <w:r>
        <w:rPr>
          <w:rFonts w:eastAsia="Calibri" w:cs="Arial"/>
          <w:sz w:val="22"/>
          <w:szCs w:val="22"/>
          <w:lang w:val="es-CO"/>
        </w:rPr>
        <w:t>48</w:t>
      </w:r>
      <w:r w:rsidRPr="002B3B5A">
        <w:rPr>
          <w:rFonts w:eastAsia="Calibri" w:cs="Arial"/>
          <w:sz w:val="22"/>
          <w:szCs w:val="22"/>
          <w:lang w:val="es-CO"/>
        </w:rPr>
        <w:t xml:space="preserve"> </w:t>
      </w:r>
      <w:proofErr w:type="gramStart"/>
      <w:r w:rsidRPr="002B3B5A">
        <w:rPr>
          <w:rFonts w:eastAsia="Calibri" w:cs="Arial"/>
          <w:sz w:val="22"/>
          <w:szCs w:val="22"/>
          <w:lang w:val="es-CO"/>
        </w:rPr>
        <w:t>Euros</w:t>
      </w:r>
      <w:proofErr w:type="gramEnd"/>
      <w:r w:rsidRPr="002B3B5A">
        <w:rPr>
          <w:rFonts w:eastAsia="Calibri" w:cs="Arial"/>
          <w:sz w:val="22"/>
          <w:szCs w:val="22"/>
          <w:lang w:val="es-CO"/>
        </w:rPr>
        <w:t>/Libra</w:t>
      </w:r>
    </w:p>
    <w:p w14:paraId="62408946" w14:textId="77777777" w:rsidR="002B3B5A" w:rsidRDefault="002B3B5A" w:rsidP="002B3B5A">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s-CO"/>
        </w:rPr>
      </w:pPr>
      <w:r w:rsidRPr="002B3B5A">
        <w:rPr>
          <w:rFonts w:eastAsia="Calibri" w:cs="Arial"/>
          <w:sz w:val="22"/>
          <w:szCs w:val="22"/>
          <w:lang w:val="es-CO"/>
        </w:rPr>
        <w:t>Tax: 45% sobre ganancias.</w:t>
      </w:r>
      <w:r>
        <w:rPr>
          <w:rFonts w:eastAsia="Calibri" w:cs="Arial"/>
          <w:sz w:val="22"/>
          <w:szCs w:val="22"/>
          <w:lang w:val="es-CO"/>
        </w:rPr>
        <w:t xml:space="preserve"> </w:t>
      </w:r>
      <w:r w:rsidRPr="002B3B5A">
        <w:rPr>
          <w:rFonts w:eastAsia="Calibri" w:cs="Arial"/>
          <w:sz w:val="22"/>
          <w:szCs w:val="22"/>
          <w:lang w:val="es-CO"/>
        </w:rPr>
        <w:t>-35% Sobre p</w:t>
      </w:r>
      <w:r>
        <w:rPr>
          <w:rFonts w:eastAsia="Calibri" w:cs="Arial"/>
          <w:sz w:val="22"/>
          <w:szCs w:val="22"/>
          <w:lang w:val="es-CO"/>
        </w:rPr>
        <w:t>érdidas.</w:t>
      </w:r>
    </w:p>
    <w:p w14:paraId="60DF3358" w14:textId="77777777" w:rsidR="002B3B5A" w:rsidRDefault="002B3B5A" w:rsidP="002B3B5A">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s-CO"/>
        </w:rPr>
      </w:pPr>
    </w:p>
    <w:p w14:paraId="16914A46" w14:textId="06D93120" w:rsidR="00FD41DE" w:rsidRPr="00FD41DE" w:rsidRDefault="002B3B5A" w:rsidP="00FD41DE">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s-CO"/>
        </w:rPr>
      </w:pPr>
      <m:oMathPara>
        <m:oMath>
          <m:r>
            <w:rPr>
              <w:rFonts w:ascii="Cambria Math" w:eastAsia="Calibri" w:hAnsi="Cambria Math" w:cs="Arial"/>
              <w:sz w:val="22"/>
              <w:szCs w:val="22"/>
              <w:lang w:val="es-CO"/>
            </w:rPr>
            <m:t>20£*1.48-30€=-0.4 Millones</m:t>
          </m:r>
        </m:oMath>
      </m:oMathPara>
    </w:p>
    <w:p w14:paraId="3A131660" w14:textId="66D3B6BE" w:rsidR="002B3B5A" w:rsidRPr="002B3B5A" w:rsidRDefault="00FD41DE" w:rsidP="002B3B5A">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s-CO"/>
        </w:rPr>
      </w:pPr>
      <m:oMathPara>
        <m:oMath>
          <m:r>
            <w:rPr>
              <w:rFonts w:ascii="Cambria Math" w:eastAsia="Calibri" w:hAnsi="Cambria Math" w:cs="Arial"/>
              <w:sz w:val="22"/>
              <w:szCs w:val="22"/>
              <w:lang w:val="es-CO"/>
            </w:rPr>
            <m:t>0.4*0.35=0.14 de escudo sobre pérdidas</m:t>
          </m:r>
        </m:oMath>
      </m:oMathPara>
    </w:p>
    <w:p w14:paraId="384BBFC1" w14:textId="51A20FFE" w:rsidR="002B3B5A" w:rsidRPr="00FD41DE" w:rsidRDefault="00FD41DE" w:rsidP="00FD41DE">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s-CO"/>
        </w:rPr>
      </w:pPr>
      <m:oMathPara>
        <m:oMath>
          <m:r>
            <w:rPr>
              <w:rFonts w:ascii="Cambria Math" w:eastAsia="Calibri" w:hAnsi="Cambria Math" w:cs="Arial"/>
              <w:sz w:val="22"/>
              <w:szCs w:val="22"/>
              <w:lang w:val="es-CO"/>
            </w:rPr>
            <m:t>0.4-0.14=0.26 de pérdida</m:t>
          </m:r>
        </m:oMath>
      </m:oMathPara>
    </w:p>
    <w:p w14:paraId="7A326C7B" w14:textId="77777777" w:rsidR="00FD41DE" w:rsidRDefault="00FD41DE" w:rsidP="00FD41DE">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s-CO"/>
        </w:rPr>
      </w:pPr>
    </w:p>
    <w:p w14:paraId="53E346E8" w14:textId="4103069D" w:rsidR="00FD41DE" w:rsidRPr="00FD41DE" w:rsidRDefault="00FD41DE" w:rsidP="00FD41DE">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s-CO"/>
        </w:rPr>
      </w:pPr>
      <m:oMathPara>
        <m:oMath>
          <m:r>
            <w:rPr>
              <w:rFonts w:ascii="Cambria Math" w:eastAsia="Calibri" w:hAnsi="Cambria Math" w:cs="Arial"/>
              <w:sz w:val="22"/>
              <w:szCs w:val="22"/>
              <w:lang w:val="es-CO"/>
            </w:rPr>
            <m:t>Expected Return=</m:t>
          </m:r>
          <m:d>
            <m:dPr>
              <m:ctrlPr>
                <w:rPr>
                  <w:rFonts w:ascii="Cambria Math" w:eastAsia="Calibri" w:hAnsi="Cambria Math" w:cs="Arial"/>
                  <w:i/>
                  <w:sz w:val="22"/>
                  <w:szCs w:val="22"/>
                  <w:lang w:val="es-CO"/>
                </w:rPr>
              </m:ctrlPr>
            </m:dPr>
            <m:e>
              <m:r>
                <w:rPr>
                  <w:rFonts w:ascii="Cambria Math" w:eastAsia="Calibri" w:hAnsi="Cambria Math" w:cs="Arial"/>
                  <w:sz w:val="22"/>
                  <w:szCs w:val="22"/>
                  <w:lang w:val="es-CO"/>
                </w:rPr>
                <m:t>0.44*0.55</m:t>
              </m:r>
            </m:e>
          </m:d>
          <m:r>
            <w:rPr>
              <w:rFonts w:ascii="Cambria Math" w:eastAsia="Calibri" w:hAnsi="Cambria Math" w:cs="Arial"/>
              <w:sz w:val="22"/>
              <w:szCs w:val="22"/>
              <w:lang w:val="es-CO"/>
            </w:rPr>
            <m:t>+</m:t>
          </m:r>
          <m:d>
            <m:dPr>
              <m:ctrlPr>
                <w:rPr>
                  <w:rFonts w:ascii="Cambria Math" w:eastAsia="Calibri" w:hAnsi="Cambria Math" w:cs="Arial"/>
                  <w:i/>
                  <w:sz w:val="22"/>
                  <w:szCs w:val="22"/>
                  <w:lang w:val="es-CO"/>
                </w:rPr>
              </m:ctrlPr>
            </m:dPr>
            <m:e>
              <m:r>
                <w:rPr>
                  <w:rFonts w:ascii="Cambria Math" w:eastAsia="Calibri" w:hAnsi="Cambria Math" w:cs="Arial"/>
                  <w:sz w:val="22"/>
                  <w:szCs w:val="22"/>
                  <w:lang w:val="es-CO"/>
                </w:rPr>
                <m:t>-0.26*0.45</m:t>
              </m:r>
            </m:e>
          </m:d>
          <m:r>
            <w:rPr>
              <w:rFonts w:ascii="Cambria Math" w:eastAsia="Calibri" w:hAnsi="Cambria Math" w:cs="Arial"/>
              <w:sz w:val="22"/>
              <w:szCs w:val="22"/>
              <w:lang w:val="es-CO"/>
            </w:rPr>
            <m:t>=0.125</m:t>
          </m:r>
        </m:oMath>
      </m:oMathPara>
    </w:p>
    <w:p w14:paraId="2F94E59C" w14:textId="77777777" w:rsidR="00FD41DE" w:rsidRPr="00FD41DE" w:rsidRDefault="00FD41DE" w:rsidP="00FD41DE">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s-CO"/>
        </w:rPr>
      </w:pPr>
    </w:p>
    <w:p w14:paraId="5D81BEE5" w14:textId="55F0B42E" w:rsidR="00F06A67" w:rsidRDefault="00F06A67" w:rsidP="0006090A">
      <w:pPr>
        <w:pStyle w:val="Prrafodelista"/>
        <w:widowControl w:val="0"/>
        <w:numPr>
          <w:ilvl w:val="1"/>
          <w:numId w:val="17"/>
        </w:numPr>
        <w:tabs>
          <w:tab w:val="left" w:pos="220"/>
          <w:tab w:val="left" w:pos="720"/>
        </w:tabs>
        <w:autoSpaceDE w:val="0"/>
        <w:autoSpaceDN w:val="0"/>
        <w:adjustRightInd w:val="0"/>
        <w:spacing w:after="266" w:line="300" w:lineRule="atLeast"/>
        <w:ind w:left="709" w:hanging="283"/>
        <w:jc w:val="both"/>
        <w:rPr>
          <w:rFonts w:eastAsia="Calibri" w:cs="Arial"/>
          <w:sz w:val="22"/>
          <w:szCs w:val="22"/>
          <w:lang w:val="en-US"/>
        </w:rPr>
      </w:pPr>
      <w:r w:rsidRPr="000D498B">
        <w:rPr>
          <w:rFonts w:eastAsia="Calibri" w:cs="Arial"/>
          <w:sz w:val="22"/>
          <w:szCs w:val="22"/>
          <w:lang w:val="en-US"/>
        </w:rPr>
        <w:t xml:space="preserve">If Fleur de France chooses to hedge its foreign exchange risk, what is the expected value of its after-tax income on the hedged project? </w:t>
      </w:r>
    </w:p>
    <w:p w14:paraId="091EFB10" w14:textId="77777777" w:rsidR="00A6185B" w:rsidRDefault="00A6185B" w:rsidP="00A6185B">
      <w:pPr>
        <w:pStyle w:val="Prrafodelista"/>
        <w:widowControl w:val="0"/>
        <w:tabs>
          <w:tab w:val="left" w:pos="220"/>
          <w:tab w:val="left" w:pos="720"/>
        </w:tabs>
        <w:autoSpaceDE w:val="0"/>
        <w:autoSpaceDN w:val="0"/>
        <w:adjustRightInd w:val="0"/>
        <w:spacing w:after="266" w:line="300" w:lineRule="atLeast"/>
        <w:ind w:left="580"/>
        <w:jc w:val="both"/>
        <w:rPr>
          <w:rFonts w:eastAsia="Calibri" w:cs="Arial"/>
          <w:sz w:val="22"/>
          <w:szCs w:val="22"/>
          <w:lang w:val="en-US"/>
        </w:rPr>
      </w:pPr>
    </w:p>
    <w:p w14:paraId="54555B15" w14:textId="7EE3DBB7" w:rsidR="00A6185B" w:rsidRPr="00A6185B" w:rsidRDefault="00A6185B" w:rsidP="00A6185B">
      <w:pPr>
        <w:pStyle w:val="Prrafodelista"/>
        <w:widowControl w:val="0"/>
        <w:tabs>
          <w:tab w:val="left" w:pos="220"/>
          <w:tab w:val="left" w:pos="720"/>
        </w:tabs>
        <w:autoSpaceDE w:val="0"/>
        <w:autoSpaceDN w:val="0"/>
        <w:adjustRightInd w:val="0"/>
        <w:spacing w:after="266" w:line="300" w:lineRule="atLeast"/>
        <w:ind w:left="580"/>
        <w:jc w:val="both"/>
        <w:rPr>
          <w:rFonts w:eastAsia="Calibri" w:cs="Arial"/>
          <w:sz w:val="22"/>
          <w:szCs w:val="22"/>
          <w:lang w:val="en-US"/>
        </w:rPr>
      </w:pPr>
      <m:oMathPara>
        <m:oMath>
          <m:r>
            <w:rPr>
              <w:rFonts w:ascii="Cambria Math" w:eastAsia="Calibri" w:hAnsi="Cambria Math" w:cs="Arial"/>
              <w:sz w:val="22"/>
              <w:szCs w:val="22"/>
              <w:lang w:val="en-US"/>
            </w:rPr>
            <m:t>F=1.54*0.55+1.48*0.45=1.513</m:t>
          </m:r>
        </m:oMath>
      </m:oMathPara>
    </w:p>
    <w:p w14:paraId="6E2EA016" w14:textId="77777777" w:rsidR="00A6185B" w:rsidRPr="00A6185B" w:rsidRDefault="00A6185B" w:rsidP="00A6185B">
      <w:pPr>
        <w:pStyle w:val="Prrafodelista"/>
        <w:widowControl w:val="0"/>
        <w:tabs>
          <w:tab w:val="left" w:pos="220"/>
          <w:tab w:val="left" w:pos="720"/>
        </w:tabs>
        <w:autoSpaceDE w:val="0"/>
        <w:autoSpaceDN w:val="0"/>
        <w:adjustRightInd w:val="0"/>
        <w:spacing w:after="266" w:line="300" w:lineRule="atLeast"/>
        <w:ind w:left="580"/>
        <w:jc w:val="both"/>
        <w:rPr>
          <w:rFonts w:eastAsia="Calibri" w:cs="Arial"/>
          <w:sz w:val="22"/>
          <w:szCs w:val="22"/>
          <w:lang w:val="en-US"/>
        </w:rPr>
      </w:pPr>
    </w:p>
    <w:p w14:paraId="55853A8C" w14:textId="0E3D2BB2" w:rsidR="00F06A67" w:rsidRDefault="00F06A67" w:rsidP="0006090A">
      <w:pPr>
        <w:pStyle w:val="Prrafodelista"/>
        <w:widowControl w:val="0"/>
        <w:numPr>
          <w:ilvl w:val="1"/>
          <w:numId w:val="17"/>
        </w:numPr>
        <w:tabs>
          <w:tab w:val="left" w:pos="220"/>
          <w:tab w:val="left" w:pos="720"/>
        </w:tabs>
        <w:autoSpaceDE w:val="0"/>
        <w:autoSpaceDN w:val="0"/>
        <w:adjustRightInd w:val="0"/>
        <w:spacing w:after="266" w:line="300" w:lineRule="atLeast"/>
        <w:ind w:left="709" w:hanging="283"/>
        <w:jc w:val="both"/>
        <w:rPr>
          <w:rFonts w:eastAsia="Calibri" w:cs="Arial"/>
          <w:sz w:val="22"/>
          <w:szCs w:val="22"/>
          <w:lang w:val="en-US"/>
        </w:rPr>
      </w:pPr>
      <w:r w:rsidRPr="000D498B">
        <w:rPr>
          <w:rFonts w:eastAsia="Calibri" w:cs="Arial"/>
          <w:sz w:val="22"/>
          <w:szCs w:val="22"/>
          <w:lang w:val="en-US"/>
        </w:rPr>
        <w:t xml:space="preserve">How much does Fleur de France gain by hedging? </w:t>
      </w:r>
    </w:p>
    <w:p w14:paraId="692BD396" w14:textId="77777777" w:rsidR="00737F69" w:rsidRDefault="00737F69" w:rsidP="00737F69">
      <w:pPr>
        <w:pStyle w:val="Prrafodelista"/>
        <w:widowControl w:val="0"/>
        <w:tabs>
          <w:tab w:val="left" w:pos="220"/>
          <w:tab w:val="left" w:pos="720"/>
        </w:tabs>
        <w:autoSpaceDE w:val="0"/>
        <w:autoSpaceDN w:val="0"/>
        <w:adjustRightInd w:val="0"/>
        <w:spacing w:after="266" w:line="300" w:lineRule="atLeast"/>
        <w:ind w:left="709"/>
        <w:jc w:val="both"/>
        <w:rPr>
          <w:rFonts w:eastAsia="Calibri" w:cs="Arial"/>
          <w:sz w:val="22"/>
          <w:szCs w:val="22"/>
          <w:lang w:val="en-US"/>
        </w:rPr>
      </w:pPr>
    </w:p>
    <w:p w14:paraId="4ADB859E" w14:textId="1BA8C7FD" w:rsidR="000D498B" w:rsidRPr="00381FA3" w:rsidRDefault="00381FA3" w:rsidP="0006090A">
      <w:pPr>
        <w:pStyle w:val="Prrafodelista"/>
        <w:widowControl w:val="0"/>
        <w:tabs>
          <w:tab w:val="left" w:pos="220"/>
          <w:tab w:val="left" w:pos="720"/>
        </w:tabs>
        <w:autoSpaceDE w:val="0"/>
        <w:autoSpaceDN w:val="0"/>
        <w:adjustRightInd w:val="0"/>
        <w:spacing w:after="266" w:line="300" w:lineRule="atLeast"/>
        <w:ind w:left="1080"/>
        <w:jc w:val="both"/>
        <w:rPr>
          <w:rFonts w:eastAsia="Calibri" w:cs="Arial"/>
          <w:sz w:val="22"/>
          <w:szCs w:val="22"/>
          <w:lang w:val="en-US"/>
        </w:rPr>
      </w:pPr>
      <m:oMathPara>
        <m:oMath>
          <m:r>
            <w:rPr>
              <w:rFonts w:ascii="Cambria Math" w:eastAsia="Calibri" w:hAnsi="Cambria Math" w:cs="Arial"/>
              <w:sz w:val="22"/>
              <w:szCs w:val="22"/>
              <w:lang w:val="en-US"/>
            </w:rPr>
            <m:t>20£*1.513-30=0.26</m:t>
          </m:r>
        </m:oMath>
      </m:oMathPara>
    </w:p>
    <w:p w14:paraId="12B8F623" w14:textId="28127924" w:rsidR="00381FA3" w:rsidRPr="00381FA3" w:rsidRDefault="00381FA3" w:rsidP="0006090A">
      <w:pPr>
        <w:pStyle w:val="Prrafodelista"/>
        <w:widowControl w:val="0"/>
        <w:tabs>
          <w:tab w:val="left" w:pos="220"/>
          <w:tab w:val="left" w:pos="720"/>
        </w:tabs>
        <w:autoSpaceDE w:val="0"/>
        <w:autoSpaceDN w:val="0"/>
        <w:adjustRightInd w:val="0"/>
        <w:spacing w:after="266" w:line="300" w:lineRule="atLeast"/>
        <w:ind w:left="1080"/>
        <w:jc w:val="both"/>
        <w:rPr>
          <w:rFonts w:eastAsia="Calibri" w:cs="Arial"/>
          <w:sz w:val="22"/>
          <w:szCs w:val="22"/>
          <w:lang w:val="en-US"/>
        </w:rPr>
      </w:pPr>
      <m:oMathPara>
        <m:oMath>
          <m:r>
            <w:rPr>
              <w:rFonts w:ascii="Cambria Math" w:eastAsia="Calibri" w:hAnsi="Cambria Math" w:cs="Arial"/>
              <w:sz w:val="22"/>
              <w:szCs w:val="22"/>
              <w:lang w:val="en-US"/>
            </w:rPr>
            <m:t>0.26*0.55=0.143 Millones</m:t>
          </m:r>
        </m:oMath>
      </m:oMathPara>
    </w:p>
    <w:p w14:paraId="1F9BF29F" w14:textId="77777777" w:rsidR="00381FA3" w:rsidRPr="00381FA3" w:rsidRDefault="00381FA3" w:rsidP="0006090A">
      <w:pPr>
        <w:pStyle w:val="Prrafodelista"/>
        <w:widowControl w:val="0"/>
        <w:tabs>
          <w:tab w:val="left" w:pos="220"/>
          <w:tab w:val="left" w:pos="720"/>
        </w:tabs>
        <w:autoSpaceDE w:val="0"/>
        <w:autoSpaceDN w:val="0"/>
        <w:adjustRightInd w:val="0"/>
        <w:spacing w:after="266" w:line="300" w:lineRule="atLeast"/>
        <w:ind w:left="1080"/>
        <w:jc w:val="both"/>
        <w:rPr>
          <w:rFonts w:eastAsia="Calibri" w:cs="Arial"/>
          <w:sz w:val="22"/>
          <w:szCs w:val="22"/>
          <w:lang w:val="en-US"/>
        </w:rPr>
      </w:pPr>
    </w:p>
    <w:p w14:paraId="4ED30EC8" w14:textId="77777777" w:rsidR="00381FA3" w:rsidRPr="00381FA3" w:rsidRDefault="00381FA3" w:rsidP="0006090A">
      <w:pPr>
        <w:pStyle w:val="Prrafodelista"/>
        <w:widowControl w:val="0"/>
        <w:tabs>
          <w:tab w:val="left" w:pos="220"/>
          <w:tab w:val="left" w:pos="720"/>
        </w:tabs>
        <w:autoSpaceDE w:val="0"/>
        <w:autoSpaceDN w:val="0"/>
        <w:adjustRightInd w:val="0"/>
        <w:spacing w:after="266" w:line="300" w:lineRule="atLeast"/>
        <w:ind w:left="1080"/>
        <w:jc w:val="both"/>
        <w:rPr>
          <w:rFonts w:eastAsia="Calibri" w:cs="Arial"/>
          <w:sz w:val="22"/>
          <w:szCs w:val="22"/>
          <w:lang w:val="en-US"/>
        </w:rPr>
      </w:pPr>
    </w:p>
    <w:sectPr w:rsidR="00381FA3" w:rsidRPr="00381FA3" w:rsidSect="00773177">
      <w:headerReference w:type="default" r:id="rId8"/>
      <w:footerReference w:type="default" r:id="rId9"/>
      <w:pgSz w:w="12240" w:h="15840"/>
      <w:pgMar w:top="1417" w:right="1701" w:bottom="1417" w:left="184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B730A" w14:textId="77777777" w:rsidR="00773177" w:rsidRDefault="00773177" w:rsidP="000A68F4">
      <w:pPr>
        <w:spacing w:after="0" w:line="240" w:lineRule="auto"/>
      </w:pPr>
      <w:r>
        <w:separator/>
      </w:r>
    </w:p>
  </w:endnote>
  <w:endnote w:type="continuationSeparator" w:id="0">
    <w:p w14:paraId="35771F87" w14:textId="77777777" w:rsidR="00773177" w:rsidRDefault="00773177" w:rsidP="000A6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Tahoma"/>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7264251"/>
      <w:docPartObj>
        <w:docPartGallery w:val="Page Numbers (Bottom of Page)"/>
        <w:docPartUnique/>
      </w:docPartObj>
    </w:sdtPr>
    <w:sdtContent>
      <w:p w14:paraId="6F7C00FF" w14:textId="7BEE9242" w:rsidR="0006090A" w:rsidRDefault="0006090A">
        <w:pPr>
          <w:pStyle w:val="Piedepgina"/>
          <w:jc w:val="right"/>
        </w:pPr>
        <w:r>
          <w:fldChar w:fldCharType="begin"/>
        </w:r>
        <w:r>
          <w:instrText>PAGE   \* MERGEFORMAT</w:instrText>
        </w:r>
        <w:r>
          <w:fldChar w:fldCharType="separate"/>
        </w:r>
        <w:r w:rsidR="00231C1A" w:rsidRPr="00231C1A">
          <w:rPr>
            <w:noProof/>
            <w:lang w:val="es-ES"/>
          </w:rPr>
          <w:t>1</w:t>
        </w:r>
        <w:r>
          <w:fldChar w:fldCharType="end"/>
        </w:r>
      </w:p>
    </w:sdtContent>
  </w:sdt>
  <w:p w14:paraId="64209D8F" w14:textId="77777777" w:rsidR="0006090A" w:rsidRDefault="000609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E0870" w14:textId="77777777" w:rsidR="00773177" w:rsidRDefault="00773177" w:rsidP="000A68F4">
      <w:pPr>
        <w:spacing w:after="0" w:line="240" w:lineRule="auto"/>
      </w:pPr>
      <w:r>
        <w:separator/>
      </w:r>
    </w:p>
  </w:footnote>
  <w:footnote w:type="continuationSeparator" w:id="0">
    <w:p w14:paraId="45F551F3" w14:textId="77777777" w:rsidR="00773177" w:rsidRDefault="00773177" w:rsidP="000A6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8B56C" w14:textId="77777777" w:rsidR="00546942" w:rsidRDefault="00546942">
    <w:pPr>
      <w:pStyle w:val="Encabezado"/>
    </w:pPr>
    <w:r w:rsidRPr="00D04789">
      <w:rPr>
        <w:rFonts w:cs="Arial"/>
        <w:noProof/>
        <w:szCs w:val="28"/>
        <w:lang w:val="es-CO" w:eastAsia="es-CO"/>
      </w:rPr>
      <w:drawing>
        <wp:anchor distT="0" distB="0" distL="114300" distR="114300" simplePos="0" relativeHeight="251659264" behindDoc="0" locked="0" layoutInCell="1" allowOverlap="1" wp14:anchorId="5D8B177D" wp14:editId="3C10FC50">
          <wp:simplePos x="0" y="0"/>
          <wp:positionH relativeFrom="margin">
            <wp:posOffset>-347708</wp:posOffset>
          </wp:positionH>
          <wp:positionV relativeFrom="margin">
            <wp:posOffset>-679450</wp:posOffset>
          </wp:positionV>
          <wp:extent cx="1447800" cy="590550"/>
          <wp:effectExtent l="0" t="0" r="0" b="0"/>
          <wp:wrapSquare wrapText="bothSides"/>
          <wp:docPr id="3" name="Imagen 3" descr="Universidad EA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dad EAFI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47800" cy="5905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20669B"/>
    <w:multiLevelType w:val="hybridMultilevel"/>
    <w:tmpl w:val="309C3B6C"/>
    <w:lvl w:ilvl="0" w:tplc="0C0A000F">
      <w:start w:val="1"/>
      <w:numFmt w:val="decimal"/>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04D79F5"/>
    <w:multiLevelType w:val="hybridMultilevel"/>
    <w:tmpl w:val="0540BB2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1B45560"/>
    <w:multiLevelType w:val="hybridMultilevel"/>
    <w:tmpl w:val="FA9608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1701EB"/>
    <w:multiLevelType w:val="hybridMultilevel"/>
    <w:tmpl w:val="55DAEE3A"/>
    <w:lvl w:ilvl="0" w:tplc="31F0242E">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CBA2335"/>
    <w:multiLevelType w:val="multilevel"/>
    <w:tmpl w:val="6572653E"/>
    <w:lvl w:ilvl="0">
      <w:start w:val="1"/>
      <w:numFmt w:val="decimal"/>
      <w:pStyle w:val="Ttulo1"/>
      <w:lvlText w:val="%1"/>
      <w:lvlJc w:val="left"/>
      <w:pPr>
        <w:tabs>
          <w:tab w:val="num" w:pos="432"/>
        </w:tabs>
        <w:ind w:left="432" w:hanging="432"/>
      </w:pPr>
      <w:rPr>
        <w:rFonts w:ascii="Arial" w:hAnsi="Arial" w:cs="Arial" w:hint="default"/>
      </w:rPr>
    </w:lvl>
    <w:lvl w:ilvl="1">
      <w:start w:val="1"/>
      <w:numFmt w:val="decimal"/>
      <w:lvlText w:val="%1.%2"/>
      <w:lvlJc w:val="left"/>
      <w:pPr>
        <w:tabs>
          <w:tab w:val="num" w:pos="4626"/>
        </w:tabs>
        <w:ind w:left="4626" w:hanging="576"/>
      </w:pPr>
      <w:rPr>
        <w:rFonts w:hint="default"/>
        <w:b/>
        <w:color w:val="auto"/>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01F5C88"/>
    <w:multiLevelType w:val="hybridMultilevel"/>
    <w:tmpl w:val="4956F58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E2F64AA"/>
    <w:multiLevelType w:val="hybridMultilevel"/>
    <w:tmpl w:val="3656DC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6C40243"/>
    <w:multiLevelType w:val="multilevel"/>
    <w:tmpl w:val="FC20095E"/>
    <w:lvl w:ilvl="0">
      <w:start w:val="1"/>
      <w:numFmt w:val="decimal"/>
      <w:lvlText w:val="%1."/>
      <w:lvlJc w:val="left"/>
      <w:pPr>
        <w:tabs>
          <w:tab w:val="num" w:pos="360"/>
        </w:tabs>
        <w:ind w:left="360" w:hanging="360"/>
      </w:pPr>
      <w:rPr>
        <w:rFonts w:ascii="Arial" w:hAnsi="Arial" w:hint="default"/>
        <w:b/>
        <w:i w:val="0"/>
        <w:sz w:val="28"/>
      </w:rPr>
    </w:lvl>
    <w:lvl w:ilvl="1">
      <w:start w:val="1"/>
      <w:numFmt w:val="decimal"/>
      <w:pStyle w:val="Ttulo2"/>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4DE63DB4"/>
    <w:multiLevelType w:val="hybridMultilevel"/>
    <w:tmpl w:val="7F1A8286"/>
    <w:lvl w:ilvl="0" w:tplc="12407BDC">
      <w:start w:val="1"/>
      <w:numFmt w:val="decimal"/>
      <w:lvlText w:val="%1."/>
      <w:lvlJc w:val="left"/>
      <w:pPr>
        <w:ind w:left="580" w:hanging="360"/>
      </w:pPr>
      <w:rPr>
        <w:rFonts w:ascii="Arial" w:hAnsi="Arial" w:cs="Arial" w:hint="default"/>
        <w:b/>
        <w:sz w:val="22"/>
      </w:rPr>
    </w:lvl>
    <w:lvl w:ilvl="1" w:tplc="240A0019">
      <w:start w:val="1"/>
      <w:numFmt w:val="lowerLetter"/>
      <w:lvlText w:val="%2."/>
      <w:lvlJc w:val="left"/>
      <w:pPr>
        <w:ind w:left="1300" w:hanging="360"/>
      </w:pPr>
    </w:lvl>
    <w:lvl w:ilvl="2" w:tplc="240A001B">
      <w:start w:val="1"/>
      <w:numFmt w:val="lowerRoman"/>
      <w:lvlText w:val="%3."/>
      <w:lvlJc w:val="right"/>
      <w:pPr>
        <w:ind w:left="2020" w:hanging="180"/>
      </w:pPr>
    </w:lvl>
    <w:lvl w:ilvl="3" w:tplc="B02E7DFC">
      <w:start w:val="3"/>
      <w:numFmt w:val="bullet"/>
      <w:lvlText w:val="-"/>
      <w:lvlJc w:val="left"/>
      <w:pPr>
        <w:ind w:left="2740" w:hanging="360"/>
      </w:pPr>
      <w:rPr>
        <w:rFonts w:ascii="Arial" w:eastAsia="Calibri" w:hAnsi="Arial" w:cs="Arial" w:hint="default"/>
      </w:rPr>
    </w:lvl>
    <w:lvl w:ilvl="4" w:tplc="240A0019" w:tentative="1">
      <w:start w:val="1"/>
      <w:numFmt w:val="lowerLetter"/>
      <w:lvlText w:val="%5."/>
      <w:lvlJc w:val="left"/>
      <w:pPr>
        <w:ind w:left="3460" w:hanging="360"/>
      </w:pPr>
    </w:lvl>
    <w:lvl w:ilvl="5" w:tplc="240A001B" w:tentative="1">
      <w:start w:val="1"/>
      <w:numFmt w:val="lowerRoman"/>
      <w:lvlText w:val="%6."/>
      <w:lvlJc w:val="right"/>
      <w:pPr>
        <w:ind w:left="4180" w:hanging="180"/>
      </w:pPr>
    </w:lvl>
    <w:lvl w:ilvl="6" w:tplc="240A000F" w:tentative="1">
      <w:start w:val="1"/>
      <w:numFmt w:val="decimal"/>
      <w:lvlText w:val="%7."/>
      <w:lvlJc w:val="left"/>
      <w:pPr>
        <w:ind w:left="4900" w:hanging="360"/>
      </w:pPr>
    </w:lvl>
    <w:lvl w:ilvl="7" w:tplc="240A0019" w:tentative="1">
      <w:start w:val="1"/>
      <w:numFmt w:val="lowerLetter"/>
      <w:lvlText w:val="%8."/>
      <w:lvlJc w:val="left"/>
      <w:pPr>
        <w:ind w:left="5620" w:hanging="360"/>
      </w:pPr>
    </w:lvl>
    <w:lvl w:ilvl="8" w:tplc="240A001B" w:tentative="1">
      <w:start w:val="1"/>
      <w:numFmt w:val="lowerRoman"/>
      <w:lvlText w:val="%9."/>
      <w:lvlJc w:val="right"/>
      <w:pPr>
        <w:ind w:left="6340" w:hanging="180"/>
      </w:pPr>
    </w:lvl>
  </w:abstractNum>
  <w:abstractNum w:abstractNumId="10" w15:restartNumberingAfterBreak="0">
    <w:nsid w:val="4F4B4738"/>
    <w:multiLevelType w:val="hybridMultilevel"/>
    <w:tmpl w:val="740A414E"/>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5A55431C"/>
    <w:multiLevelType w:val="hybridMultilevel"/>
    <w:tmpl w:val="AC70DB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A132584"/>
    <w:multiLevelType w:val="hybridMultilevel"/>
    <w:tmpl w:val="89A63CC0"/>
    <w:lvl w:ilvl="0" w:tplc="1EEA7798">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D78532E"/>
    <w:multiLevelType w:val="hybridMultilevel"/>
    <w:tmpl w:val="CCE4C43C"/>
    <w:lvl w:ilvl="0" w:tplc="6E5663C4">
      <w:start w:val="1"/>
      <w:numFmt w:val="upp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709261C3"/>
    <w:multiLevelType w:val="hybridMultilevel"/>
    <w:tmpl w:val="8BE8A39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71465611"/>
    <w:multiLevelType w:val="hybridMultilevel"/>
    <w:tmpl w:val="2882819C"/>
    <w:lvl w:ilvl="0" w:tplc="0C0A0017">
      <w:start w:val="1"/>
      <w:numFmt w:val="lowerLetter"/>
      <w:lvlText w:val="%1)"/>
      <w:lvlJc w:val="left"/>
      <w:pPr>
        <w:ind w:left="2136" w:hanging="360"/>
      </w:p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16" w15:restartNumberingAfterBreak="0">
    <w:nsid w:val="73224280"/>
    <w:multiLevelType w:val="hybridMultilevel"/>
    <w:tmpl w:val="D21068F2"/>
    <w:lvl w:ilvl="0" w:tplc="0C0A0017">
      <w:start w:val="1"/>
      <w:numFmt w:val="lowerLetter"/>
      <w:lvlText w:val="%1)"/>
      <w:lvlJc w:val="left"/>
      <w:pPr>
        <w:ind w:left="720" w:hanging="360"/>
      </w:pPr>
    </w:lvl>
    <w:lvl w:ilvl="1" w:tplc="FFFFFFFF">
      <w:numFmt w:val="decimal"/>
      <w:lvlText w:val=""/>
      <w:lvlJc w:val="left"/>
    </w:lvl>
    <w:lvl w:ilvl="2" w:tplc="0C0A0017">
      <w:start w:val="1"/>
      <w:numFmt w:val="lowerLetter"/>
      <w:lvlText w:val="%3)"/>
      <w:lvlJc w:val="left"/>
      <w:pPr>
        <w:ind w:left="360" w:hanging="360"/>
      </w:pPr>
    </w:lvl>
    <w:lvl w:ilvl="3" w:tplc="FFFFFFFF">
      <w:numFmt w:val="decimal"/>
      <w:lvlText w:val=""/>
      <w:lvlJc w:val="left"/>
    </w:lvl>
    <w:lvl w:ilvl="4" w:tplc="FFFFFFFF">
      <w:numFmt w:val="decimal"/>
      <w:lvlText w:val=""/>
      <w:lvlJc w:val="left"/>
    </w:lvl>
    <w:lvl w:ilvl="5" w:tplc="0C0A0017">
      <w:start w:val="1"/>
      <w:numFmt w:val="lowerLetter"/>
      <w:lvlText w:val="%6)"/>
      <w:lvlJc w:val="left"/>
      <w:pPr>
        <w:ind w:left="36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73F01ADB"/>
    <w:multiLevelType w:val="hybridMultilevel"/>
    <w:tmpl w:val="FEBC37DA"/>
    <w:lvl w:ilvl="0" w:tplc="0C0A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7E13CEB"/>
    <w:multiLevelType w:val="hybridMultilevel"/>
    <w:tmpl w:val="0D68B150"/>
    <w:lvl w:ilvl="0" w:tplc="DD34B990">
      <w:start w:val="1"/>
      <w:numFmt w:val="decimal"/>
      <w:lvlText w:val="%1."/>
      <w:lvlJc w:val="left"/>
      <w:pPr>
        <w:ind w:left="1080" w:hanging="360"/>
      </w:pPr>
      <w:rPr>
        <w:b/>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7A015363"/>
    <w:multiLevelType w:val="hybridMultilevel"/>
    <w:tmpl w:val="9D50B17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7E6A6D40"/>
    <w:multiLevelType w:val="hybridMultilevel"/>
    <w:tmpl w:val="960E412E"/>
    <w:lvl w:ilvl="0" w:tplc="12407BDC">
      <w:start w:val="1"/>
      <w:numFmt w:val="decimal"/>
      <w:lvlText w:val="%1."/>
      <w:lvlJc w:val="left"/>
      <w:pPr>
        <w:ind w:left="1428" w:hanging="360"/>
      </w:pPr>
      <w:rPr>
        <w:rFonts w:ascii="Arial" w:hAnsi="Arial" w:cs="Arial" w:hint="default"/>
        <w:b/>
        <w:sz w:val="22"/>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1792896203">
    <w:abstractNumId w:val="8"/>
  </w:num>
  <w:num w:numId="2" w16cid:durableId="306865717">
    <w:abstractNumId w:val="5"/>
  </w:num>
  <w:num w:numId="3" w16cid:durableId="1736662171">
    <w:abstractNumId w:val="11"/>
  </w:num>
  <w:num w:numId="4" w16cid:durableId="1530222805">
    <w:abstractNumId w:val="0"/>
  </w:num>
  <w:num w:numId="5" w16cid:durableId="1511337791">
    <w:abstractNumId w:val="20"/>
  </w:num>
  <w:num w:numId="6" w16cid:durableId="1717193846">
    <w:abstractNumId w:val="17"/>
  </w:num>
  <w:num w:numId="7" w16cid:durableId="514998211">
    <w:abstractNumId w:val="16"/>
  </w:num>
  <w:num w:numId="8" w16cid:durableId="102923715">
    <w:abstractNumId w:val="15"/>
  </w:num>
  <w:num w:numId="9" w16cid:durableId="1688674431">
    <w:abstractNumId w:val="18"/>
  </w:num>
  <w:num w:numId="10" w16cid:durableId="1213617139">
    <w:abstractNumId w:val="14"/>
  </w:num>
  <w:num w:numId="11" w16cid:durableId="296032712">
    <w:abstractNumId w:val="2"/>
  </w:num>
  <w:num w:numId="12" w16cid:durableId="700085037">
    <w:abstractNumId w:val="1"/>
  </w:num>
  <w:num w:numId="13" w16cid:durableId="412315497">
    <w:abstractNumId w:val="19"/>
  </w:num>
  <w:num w:numId="14" w16cid:durableId="435099882">
    <w:abstractNumId w:val="3"/>
  </w:num>
  <w:num w:numId="15" w16cid:durableId="1466116780">
    <w:abstractNumId w:val="4"/>
  </w:num>
  <w:num w:numId="16" w16cid:durableId="1942293554">
    <w:abstractNumId w:val="13"/>
  </w:num>
  <w:num w:numId="17" w16cid:durableId="729882524">
    <w:abstractNumId w:val="9"/>
  </w:num>
  <w:num w:numId="18" w16cid:durableId="406076360">
    <w:abstractNumId w:val="10"/>
  </w:num>
  <w:num w:numId="19" w16cid:durableId="844173061">
    <w:abstractNumId w:val="12"/>
  </w:num>
  <w:num w:numId="20" w16cid:durableId="812143438">
    <w:abstractNumId w:val="6"/>
  </w:num>
  <w:num w:numId="21" w16cid:durableId="21878432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CF6"/>
    <w:rsid w:val="00002CC3"/>
    <w:rsid w:val="00010EB3"/>
    <w:rsid w:val="00013973"/>
    <w:rsid w:val="00016E71"/>
    <w:rsid w:val="00020268"/>
    <w:rsid w:val="00020E6D"/>
    <w:rsid w:val="000214A5"/>
    <w:rsid w:val="0002171D"/>
    <w:rsid w:val="00026A22"/>
    <w:rsid w:val="000320CE"/>
    <w:rsid w:val="000359E9"/>
    <w:rsid w:val="00035CBA"/>
    <w:rsid w:val="00036A8B"/>
    <w:rsid w:val="00037D0E"/>
    <w:rsid w:val="00046C9B"/>
    <w:rsid w:val="00055E05"/>
    <w:rsid w:val="0006090A"/>
    <w:rsid w:val="00064B38"/>
    <w:rsid w:val="0006757A"/>
    <w:rsid w:val="000679EE"/>
    <w:rsid w:val="000717BB"/>
    <w:rsid w:val="0007197C"/>
    <w:rsid w:val="00071AC9"/>
    <w:rsid w:val="00073E35"/>
    <w:rsid w:val="00074DEE"/>
    <w:rsid w:val="00077678"/>
    <w:rsid w:val="00091649"/>
    <w:rsid w:val="00092A7D"/>
    <w:rsid w:val="000A27DB"/>
    <w:rsid w:val="000A68F4"/>
    <w:rsid w:val="000B0F30"/>
    <w:rsid w:val="000B36F8"/>
    <w:rsid w:val="000B4475"/>
    <w:rsid w:val="000B78D7"/>
    <w:rsid w:val="000C2773"/>
    <w:rsid w:val="000C4F12"/>
    <w:rsid w:val="000C657B"/>
    <w:rsid w:val="000D3243"/>
    <w:rsid w:val="000D462A"/>
    <w:rsid w:val="000D46A0"/>
    <w:rsid w:val="000D498B"/>
    <w:rsid w:val="000D5799"/>
    <w:rsid w:val="000D626F"/>
    <w:rsid w:val="000D65D8"/>
    <w:rsid w:val="000E1E03"/>
    <w:rsid w:val="000E1F9E"/>
    <w:rsid w:val="000E3778"/>
    <w:rsid w:val="000E546A"/>
    <w:rsid w:val="000F1230"/>
    <w:rsid w:val="000F59CF"/>
    <w:rsid w:val="0010169D"/>
    <w:rsid w:val="0010248B"/>
    <w:rsid w:val="00102A76"/>
    <w:rsid w:val="00103DEE"/>
    <w:rsid w:val="00104CB8"/>
    <w:rsid w:val="001109DD"/>
    <w:rsid w:val="0011174D"/>
    <w:rsid w:val="001161AF"/>
    <w:rsid w:val="00117F90"/>
    <w:rsid w:val="00120183"/>
    <w:rsid w:val="001212F9"/>
    <w:rsid w:val="00121826"/>
    <w:rsid w:val="00122B02"/>
    <w:rsid w:val="00123C7A"/>
    <w:rsid w:val="0012750D"/>
    <w:rsid w:val="0013500E"/>
    <w:rsid w:val="001412B6"/>
    <w:rsid w:val="00144C5B"/>
    <w:rsid w:val="0015708F"/>
    <w:rsid w:val="00160884"/>
    <w:rsid w:val="001614DD"/>
    <w:rsid w:val="0018139F"/>
    <w:rsid w:val="001A0EF1"/>
    <w:rsid w:val="001A3EB6"/>
    <w:rsid w:val="001B1EB3"/>
    <w:rsid w:val="001B4304"/>
    <w:rsid w:val="001B4606"/>
    <w:rsid w:val="001B658E"/>
    <w:rsid w:val="001C13F8"/>
    <w:rsid w:val="001C430E"/>
    <w:rsid w:val="001D336A"/>
    <w:rsid w:val="001D37EE"/>
    <w:rsid w:val="001F46FC"/>
    <w:rsid w:val="001F5E1E"/>
    <w:rsid w:val="001F6FDA"/>
    <w:rsid w:val="00200923"/>
    <w:rsid w:val="002017B0"/>
    <w:rsid w:val="002042CA"/>
    <w:rsid w:val="0020481A"/>
    <w:rsid w:val="00207D3B"/>
    <w:rsid w:val="00216848"/>
    <w:rsid w:val="0021796F"/>
    <w:rsid w:val="00217C51"/>
    <w:rsid w:val="00221F7E"/>
    <w:rsid w:val="00231C1A"/>
    <w:rsid w:val="00232E1C"/>
    <w:rsid w:val="00240390"/>
    <w:rsid w:val="002444BD"/>
    <w:rsid w:val="002454BA"/>
    <w:rsid w:val="00246BC8"/>
    <w:rsid w:val="00257998"/>
    <w:rsid w:val="00265326"/>
    <w:rsid w:val="00266227"/>
    <w:rsid w:val="00267864"/>
    <w:rsid w:val="00271631"/>
    <w:rsid w:val="00276868"/>
    <w:rsid w:val="0027709D"/>
    <w:rsid w:val="002779ED"/>
    <w:rsid w:val="00287176"/>
    <w:rsid w:val="00290BC7"/>
    <w:rsid w:val="002978A7"/>
    <w:rsid w:val="002A235E"/>
    <w:rsid w:val="002A3562"/>
    <w:rsid w:val="002A36BC"/>
    <w:rsid w:val="002A48A1"/>
    <w:rsid w:val="002A67EA"/>
    <w:rsid w:val="002A7B67"/>
    <w:rsid w:val="002B1EA9"/>
    <w:rsid w:val="002B2926"/>
    <w:rsid w:val="002B3B5A"/>
    <w:rsid w:val="002B670D"/>
    <w:rsid w:val="002C3334"/>
    <w:rsid w:val="002C475B"/>
    <w:rsid w:val="002C5771"/>
    <w:rsid w:val="002E58C9"/>
    <w:rsid w:val="002E6C2F"/>
    <w:rsid w:val="002F32DD"/>
    <w:rsid w:val="002F3FC3"/>
    <w:rsid w:val="002F478C"/>
    <w:rsid w:val="002F4CE4"/>
    <w:rsid w:val="002F516D"/>
    <w:rsid w:val="002F5A77"/>
    <w:rsid w:val="00300338"/>
    <w:rsid w:val="00301B9C"/>
    <w:rsid w:val="00302E2A"/>
    <w:rsid w:val="00304718"/>
    <w:rsid w:val="00310CF6"/>
    <w:rsid w:val="00320E05"/>
    <w:rsid w:val="00321AB8"/>
    <w:rsid w:val="00323A2E"/>
    <w:rsid w:val="0033063B"/>
    <w:rsid w:val="00332376"/>
    <w:rsid w:val="003327FF"/>
    <w:rsid w:val="00335202"/>
    <w:rsid w:val="003355B8"/>
    <w:rsid w:val="003363F5"/>
    <w:rsid w:val="0033787E"/>
    <w:rsid w:val="00341EA1"/>
    <w:rsid w:val="0034542C"/>
    <w:rsid w:val="003460F0"/>
    <w:rsid w:val="003462A6"/>
    <w:rsid w:val="0034749D"/>
    <w:rsid w:val="00347DB7"/>
    <w:rsid w:val="00356944"/>
    <w:rsid w:val="00357789"/>
    <w:rsid w:val="00361E43"/>
    <w:rsid w:val="003640D3"/>
    <w:rsid w:val="003708C6"/>
    <w:rsid w:val="00371AA9"/>
    <w:rsid w:val="0037360E"/>
    <w:rsid w:val="00373C92"/>
    <w:rsid w:val="00374437"/>
    <w:rsid w:val="00376439"/>
    <w:rsid w:val="00377C67"/>
    <w:rsid w:val="00381AAE"/>
    <w:rsid w:val="00381FA3"/>
    <w:rsid w:val="003830E8"/>
    <w:rsid w:val="0038637E"/>
    <w:rsid w:val="003864A3"/>
    <w:rsid w:val="0038699E"/>
    <w:rsid w:val="00387CE0"/>
    <w:rsid w:val="00393FB1"/>
    <w:rsid w:val="00396B19"/>
    <w:rsid w:val="003A0B3F"/>
    <w:rsid w:val="003A0CDA"/>
    <w:rsid w:val="003A7FCE"/>
    <w:rsid w:val="003B05A4"/>
    <w:rsid w:val="003B65A1"/>
    <w:rsid w:val="003B7762"/>
    <w:rsid w:val="003C028F"/>
    <w:rsid w:val="003C1F48"/>
    <w:rsid w:val="003C4BD3"/>
    <w:rsid w:val="003C65BA"/>
    <w:rsid w:val="003C6F03"/>
    <w:rsid w:val="003C7DA0"/>
    <w:rsid w:val="003D0694"/>
    <w:rsid w:val="003D21E9"/>
    <w:rsid w:val="003D43BC"/>
    <w:rsid w:val="003D4876"/>
    <w:rsid w:val="003D57FC"/>
    <w:rsid w:val="003D6204"/>
    <w:rsid w:val="003E09D5"/>
    <w:rsid w:val="003E356D"/>
    <w:rsid w:val="003E6F16"/>
    <w:rsid w:val="003F0B64"/>
    <w:rsid w:val="003F13FD"/>
    <w:rsid w:val="00401F25"/>
    <w:rsid w:val="00402092"/>
    <w:rsid w:val="004045B1"/>
    <w:rsid w:val="0040501F"/>
    <w:rsid w:val="00406EFE"/>
    <w:rsid w:val="00407A5B"/>
    <w:rsid w:val="00414433"/>
    <w:rsid w:val="00415088"/>
    <w:rsid w:val="00415157"/>
    <w:rsid w:val="0041670D"/>
    <w:rsid w:val="00416BC1"/>
    <w:rsid w:val="00416BD6"/>
    <w:rsid w:val="00427C54"/>
    <w:rsid w:val="00430974"/>
    <w:rsid w:val="00434153"/>
    <w:rsid w:val="00435748"/>
    <w:rsid w:val="0043593E"/>
    <w:rsid w:val="00436D16"/>
    <w:rsid w:val="00436E66"/>
    <w:rsid w:val="00437CDD"/>
    <w:rsid w:val="00441297"/>
    <w:rsid w:val="00442A59"/>
    <w:rsid w:val="004443B3"/>
    <w:rsid w:val="00451D6C"/>
    <w:rsid w:val="004528AE"/>
    <w:rsid w:val="00455824"/>
    <w:rsid w:val="004627D5"/>
    <w:rsid w:val="004640B2"/>
    <w:rsid w:val="0046719A"/>
    <w:rsid w:val="00471CEE"/>
    <w:rsid w:val="004735FE"/>
    <w:rsid w:val="00473DD6"/>
    <w:rsid w:val="0048032E"/>
    <w:rsid w:val="00481A05"/>
    <w:rsid w:val="00481BF1"/>
    <w:rsid w:val="004839DA"/>
    <w:rsid w:val="00485A04"/>
    <w:rsid w:val="00486C71"/>
    <w:rsid w:val="00487ECE"/>
    <w:rsid w:val="00490D22"/>
    <w:rsid w:val="004913F3"/>
    <w:rsid w:val="004917ED"/>
    <w:rsid w:val="00493D3C"/>
    <w:rsid w:val="004947AF"/>
    <w:rsid w:val="004954B9"/>
    <w:rsid w:val="00495FED"/>
    <w:rsid w:val="004A16C6"/>
    <w:rsid w:val="004A25E1"/>
    <w:rsid w:val="004A6E4F"/>
    <w:rsid w:val="004B120D"/>
    <w:rsid w:val="004B1A2F"/>
    <w:rsid w:val="004B2FF1"/>
    <w:rsid w:val="004C3903"/>
    <w:rsid w:val="004C459B"/>
    <w:rsid w:val="004C4A05"/>
    <w:rsid w:val="004C6211"/>
    <w:rsid w:val="004C6C20"/>
    <w:rsid w:val="004C78E2"/>
    <w:rsid w:val="004D09DE"/>
    <w:rsid w:val="004D4E51"/>
    <w:rsid w:val="004E58A8"/>
    <w:rsid w:val="004E75E7"/>
    <w:rsid w:val="004F15FD"/>
    <w:rsid w:val="004F164B"/>
    <w:rsid w:val="004F45F0"/>
    <w:rsid w:val="004F66AB"/>
    <w:rsid w:val="0050007D"/>
    <w:rsid w:val="00506115"/>
    <w:rsid w:val="0051025F"/>
    <w:rsid w:val="005165BC"/>
    <w:rsid w:val="0051691F"/>
    <w:rsid w:val="00521CE3"/>
    <w:rsid w:val="00523B29"/>
    <w:rsid w:val="00523E0F"/>
    <w:rsid w:val="00523E69"/>
    <w:rsid w:val="00525AF3"/>
    <w:rsid w:val="00525B7E"/>
    <w:rsid w:val="00526F8E"/>
    <w:rsid w:val="00534FEF"/>
    <w:rsid w:val="00542859"/>
    <w:rsid w:val="00543915"/>
    <w:rsid w:val="0054441E"/>
    <w:rsid w:val="00544D83"/>
    <w:rsid w:val="00544EE1"/>
    <w:rsid w:val="00545F00"/>
    <w:rsid w:val="005460B4"/>
    <w:rsid w:val="00546931"/>
    <w:rsid w:val="00546942"/>
    <w:rsid w:val="00547251"/>
    <w:rsid w:val="00547426"/>
    <w:rsid w:val="00550880"/>
    <w:rsid w:val="005533CC"/>
    <w:rsid w:val="00563BEC"/>
    <w:rsid w:val="00566C32"/>
    <w:rsid w:val="005725DA"/>
    <w:rsid w:val="00572C75"/>
    <w:rsid w:val="00573856"/>
    <w:rsid w:val="0057534D"/>
    <w:rsid w:val="00577390"/>
    <w:rsid w:val="00582407"/>
    <w:rsid w:val="00583412"/>
    <w:rsid w:val="00584EF1"/>
    <w:rsid w:val="005874CB"/>
    <w:rsid w:val="00591A8A"/>
    <w:rsid w:val="0059274B"/>
    <w:rsid w:val="00594E40"/>
    <w:rsid w:val="0059773B"/>
    <w:rsid w:val="00597C2A"/>
    <w:rsid w:val="005A3110"/>
    <w:rsid w:val="005A4735"/>
    <w:rsid w:val="005A4F71"/>
    <w:rsid w:val="005A6252"/>
    <w:rsid w:val="005A7E36"/>
    <w:rsid w:val="005B0C5C"/>
    <w:rsid w:val="005B7691"/>
    <w:rsid w:val="005C017A"/>
    <w:rsid w:val="005C06C1"/>
    <w:rsid w:val="005D19B1"/>
    <w:rsid w:val="005D2A20"/>
    <w:rsid w:val="005D487F"/>
    <w:rsid w:val="005D59B2"/>
    <w:rsid w:val="005D5BDF"/>
    <w:rsid w:val="005D6FB1"/>
    <w:rsid w:val="005E30F3"/>
    <w:rsid w:val="005E337C"/>
    <w:rsid w:val="005E4003"/>
    <w:rsid w:val="005E44DA"/>
    <w:rsid w:val="005F1231"/>
    <w:rsid w:val="005F2230"/>
    <w:rsid w:val="005F34C1"/>
    <w:rsid w:val="005F7457"/>
    <w:rsid w:val="005F7614"/>
    <w:rsid w:val="005F78A9"/>
    <w:rsid w:val="006000EB"/>
    <w:rsid w:val="006120D2"/>
    <w:rsid w:val="00612683"/>
    <w:rsid w:val="00614B6A"/>
    <w:rsid w:val="00616648"/>
    <w:rsid w:val="00616D17"/>
    <w:rsid w:val="006232C6"/>
    <w:rsid w:val="00624C7F"/>
    <w:rsid w:val="00624E84"/>
    <w:rsid w:val="00624EC1"/>
    <w:rsid w:val="00627E9A"/>
    <w:rsid w:val="006424EB"/>
    <w:rsid w:val="00647DDA"/>
    <w:rsid w:val="00650271"/>
    <w:rsid w:val="0065530D"/>
    <w:rsid w:val="00655692"/>
    <w:rsid w:val="00657F62"/>
    <w:rsid w:val="0066042F"/>
    <w:rsid w:val="00661363"/>
    <w:rsid w:val="0066733C"/>
    <w:rsid w:val="00674226"/>
    <w:rsid w:val="00676CCA"/>
    <w:rsid w:val="00681B2D"/>
    <w:rsid w:val="00682695"/>
    <w:rsid w:val="006832C6"/>
    <w:rsid w:val="00686D3A"/>
    <w:rsid w:val="00691AB5"/>
    <w:rsid w:val="006956E6"/>
    <w:rsid w:val="00696016"/>
    <w:rsid w:val="006A0BE1"/>
    <w:rsid w:val="006A1E35"/>
    <w:rsid w:val="006A4153"/>
    <w:rsid w:val="006A43EC"/>
    <w:rsid w:val="006B0E60"/>
    <w:rsid w:val="006B38C4"/>
    <w:rsid w:val="006B3AA9"/>
    <w:rsid w:val="006B48D5"/>
    <w:rsid w:val="006B53C0"/>
    <w:rsid w:val="006B5498"/>
    <w:rsid w:val="006C2B24"/>
    <w:rsid w:val="006C6A6F"/>
    <w:rsid w:val="006C6D25"/>
    <w:rsid w:val="006E15C4"/>
    <w:rsid w:val="006E2B69"/>
    <w:rsid w:val="006E6DA2"/>
    <w:rsid w:val="006E7E39"/>
    <w:rsid w:val="006F2E9A"/>
    <w:rsid w:val="00704B9D"/>
    <w:rsid w:val="00705309"/>
    <w:rsid w:val="00711320"/>
    <w:rsid w:val="00717819"/>
    <w:rsid w:val="007204D3"/>
    <w:rsid w:val="007214FD"/>
    <w:rsid w:val="0072181D"/>
    <w:rsid w:val="0072292C"/>
    <w:rsid w:val="0072754B"/>
    <w:rsid w:val="00727FD9"/>
    <w:rsid w:val="007326F8"/>
    <w:rsid w:val="007330FD"/>
    <w:rsid w:val="00733747"/>
    <w:rsid w:val="00733A51"/>
    <w:rsid w:val="0073799A"/>
    <w:rsid w:val="00737F69"/>
    <w:rsid w:val="00744B45"/>
    <w:rsid w:val="0074543A"/>
    <w:rsid w:val="00746BE1"/>
    <w:rsid w:val="00746BEE"/>
    <w:rsid w:val="00747229"/>
    <w:rsid w:val="007476C2"/>
    <w:rsid w:val="00750BE6"/>
    <w:rsid w:val="007519C6"/>
    <w:rsid w:val="00751CCB"/>
    <w:rsid w:val="0075212A"/>
    <w:rsid w:val="00757BED"/>
    <w:rsid w:val="00771E11"/>
    <w:rsid w:val="007721ED"/>
    <w:rsid w:val="007726BD"/>
    <w:rsid w:val="00773177"/>
    <w:rsid w:val="00776A15"/>
    <w:rsid w:val="00783262"/>
    <w:rsid w:val="007850B8"/>
    <w:rsid w:val="00786F86"/>
    <w:rsid w:val="0078780A"/>
    <w:rsid w:val="007A0A73"/>
    <w:rsid w:val="007A2A9C"/>
    <w:rsid w:val="007A502E"/>
    <w:rsid w:val="007A615A"/>
    <w:rsid w:val="007A6828"/>
    <w:rsid w:val="007A74E4"/>
    <w:rsid w:val="007B25D1"/>
    <w:rsid w:val="007B4001"/>
    <w:rsid w:val="007B6ACC"/>
    <w:rsid w:val="007C01FA"/>
    <w:rsid w:val="007C13CA"/>
    <w:rsid w:val="007C4531"/>
    <w:rsid w:val="007D2156"/>
    <w:rsid w:val="007D221A"/>
    <w:rsid w:val="007D765F"/>
    <w:rsid w:val="007D7CA3"/>
    <w:rsid w:val="007E1774"/>
    <w:rsid w:val="007E25A9"/>
    <w:rsid w:val="007E5448"/>
    <w:rsid w:val="007E66A3"/>
    <w:rsid w:val="007F2120"/>
    <w:rsid w:val="00800BBE"/>
    <w:rsid w:val="00806C13"/>
    <w:rsid w:val="0081015A"/>
    <w:rsid w:val="00810B0E"/>
    <w:rsid w:val="00813117"/>
    <w:rsid w:val="00814DEF"/>
    <w:rsid w:val="0082476C"/>
    <w:rsid w:val="00830C2A"/>
    <w:rsid w:val="0083472F"/>
    <w:rsid w:val="00837A73"/>
    <w:rsid w:val="00840D3B"/>
    <w:rsid w:val="008418AD"/>
    <w:rsid w:val="00844965"/>
    <w:rsid w:val="008456AB"/>
    <w:rsid w:val="00845E83"/>
    <w:rsid w:val="00846D38"/>
    <w:rsid w:val="008514ED"/>
    <w:rsid w:val="00854ACD"/>
    <w:rsid w:val="0085642E"/>
    <w:rsid w:val="008604B8"/>
    <w:rsid w:val="008621E4"/>
    <w:rsid w:val="008640B2"/>
    <w:rsid w:val="00864F24"/>
    <w:rsid w:val="00867D98"/>
    <w:rsid w:val="0087182C"/>
    <w:rsid w:val="00874B9F"/>
    <w:rsid w:val="00875F94"/>
    <w:rsid w:val="00881580"/>
    <w:rsid w:val="00883642"/>
    <w:rsid w:val="00887D8D"/>
    <w:rsid w:val="0089082F"/>
    <w:rsid w:val="00891B0C"/>
    <w:rsid w:val="008925BB"/>
    <w:rsid w:val="0089768C"/>
    <w:rsid w:val="008A14DF"/>
    <w:rsid w:val="008A27EC"/>
    <w:rsid w:val="008A31F9"/>
    <w:rsid w:val="008B350C"/>
    <w:rsid w:val="008B4F0E"/>
    <w:rsid w:val="008B7C5D"/>
    <w:rsid w:val="008C0DF0"/>
    <w:rsid w:val="008C4956"/>
    <w:rsid w:val="008D1B18"/>
    <w:rsid w:val="008D1E1D"/>
    <w:rsid w:val="008D29C5"/>
    <w:rsid w:val="008D31A8"/>
    <w:rsid w:val="008D42C3"/>
    <w:rsid w:val="008D5D99"/>
    <w:rsid w:val="008E59CC"/>
    <w:rsid w:val="008F1099"/>
    <w:rsid w:val="008F13A5"/>
    <w:rsid w:val="008F30A0"/>
    <w:rsid w:val="00900E9B"/>
    <w:rsid w:val="009013A1"/>
    <w:rsid w:val="00903689"/>
    <w:rsid w:val="009050EB"/>
    <w:rsid w:val="009122C7"/>
    <w:rsid w:val="009167A6"/>
    <w:rsid w:val="009222E6"/>
    <w:rsid w:val="00923CD0"/>
    <w:rsid w:val="00924AFB"/>
    <w:rsid w:val="00925F99"/>
    <w:rsid w:val="00926A21"/>
    <w:rsid w:val="00930D1A"/>
    <w:rsid w:val="00933E6A"/>
    <w:rsid w:val="00935AE7"/>
    <w:rsid w:val="00940CBB"/>
    <w:rsid w:val="009451AC"/>
    <w:rsid w:val="00950E7D"/>
    <w:rsid w:val="00957448"/>
    <w:rsid w:val="0096045F"/>
    <w:rsid w:val="00961A6C"/>
    <w:rsid w:val="00961D01"/>
    <w:rsid w:val="0096396A"/>
    <w:rsid w:val="00964EF8"/>
    <w:rsid w:val="00965AEF"/>
    <w:rsid w:val="00966413"/>
    <w:rsid w:val="00967714"/>
    <w:rsid w:val="00970940"/>
    <w:rsid w:val="009718D8"/>
    <w:rsid w:val="00977991"/>
    <w:rsid w:val="00982C10"/>
    <w:rsid w:val="00982EFF"/>
    <w:rsid w:val="009858D9"/>
    <w:rsid w:val="00990A4C"/>
    <w:rsid w:val="00990CBC"/>
    <w:rsid w:val="00991692"/>
    <w:rsid w:val="009962E8"/>
    <w:rsid w:val="00997905"/>
    <w:rsid w:val="009A10B7"/>
    <w:rsid w:val="009A1491"/>
    <w:rsid w:val="009A2E1A"/>
    <w:rsid w:val="009A7958"/>
    <w:rsid w:val="009B3244"/>
    <w:rsid w:val="009B39FD"/>
    <w:rsid w:val="009B4B08"/>
    <w:rsid w:val="009C0F67"/>
    <w:rsid w:val="009C131E"/>
    <w:rsid w:val="009C1E1A"/>
    <w:rsid w:val="009D3272"/>
    <w:rsid w:val="009D468F"/>
    <w:rsid w:val="009D63DB"/>
    <w:rsid w:val="009D76C1"/>
    <w:rsid w:val="009E4621"/>
    <w:rsid w:val="009E72F2"/>
    <w:rsid w:val="009E7493"/>
    <w:rsid w:val="009E7B39"/>
    <w:rsid w:val="009F2AF4"/>
    <w:rsid w:val="009F5FF7"/>
    <w:rsid w:val="00A132F4"/>
    <w:rsid w:val="00A160A6"/>
    <w:rsid w:val="00A16841"/>
    <w:rsid w:val="00A227AD"/>
    <w:rsid w:val="00A23661"/>
    <w:rsid w:val="00A23CF2"/>
    <w:rsid w:val="00A23E92"/>
    <w:rsid w:val="00A271B1"/>
    <w:rsid w:val="00A305E8"/>
    <w:rsid w:val="00A3407A"/>
    <w:rsid w:val="00A3536C"/>
    <w:rsid w:val="00A36652"/>
    <w:rsid w:val="00A42F15"/>
    <w:rsid w:val="00A44567"/>
    <w:rsid w:val="00A45863"/>
    <w:rsid w:val="00A525A0"/>
    <w:rsid w:val="00A52619"/>
    <w:rsid w:val="00A60967"/>
    <w:rsid w:val="00A6185B"/>
    <w:rsid w:val="00A72D16"/>
    <w:rsid w:val="00A735A2"/>
    <w:rsid w:val="00A75A79"/>
    <w:rsid w:val="00A75D65"/>
    <w:rsid w:val="00A80CB1"/>
    <w:rsid w:val="00A84298"/>
    <w:rsid w:val="00A94847"/>
    <w:rsid w:val="00A94AC0"/>
    <w:rsid w:val="00A94D7B"/>
    <w:rsid w:val="00A9534B"/>
    <w:rsid w:val="00A953CE"/>
    <w:rsid w:val="00A959BC"/>
    <w:rsid w:val="00AA2908"/>
    <w:rsid w:val="00AA31C4"/>
    <w:rsid w:val="00AA475C"/>
    <w:rsid w:val="00AA6D0A"/>
    <w:rsid w:val="00AB1722"/>
    <w:rsid w:val="00AB2822"/>
    <w:rsid w:val="00AB7F60"/>
    <w:rsid w:val="00AC00A8"/>
    <w:rsid w:val="00AC203F"/>
    <w:rsid w:val="00AD0164"/>
    <w:rsid w:val="00AD2A33"/>
    <w:rsid w:val="00AD32A7"/>
    <w:rsid w:val="00AD41FB"/>
    <w:rsid w:val="00AE05E3"/>
    <w:rsid w:val="00AF0D86"/>
    <w:rsid w:val="00AF3BFC"/>
    <w:rsid w:val="00AF6BCF"/>
    <w:rsid w:val="00B0108A"/>
    <w:rsid w:val="00B029AF"/>
    <w:rsid w:val="00B068D6"/>
    <w:rsid w:val="00B11CF1"/>
    <w:rsid w:val="00B14727"/>
    <w:rsid w:val="00B15819"/>
    <w:rsid w:val="00B15A85"/>
    <w:rsid w:val="00B21190"/>
    <w:rsid w:val="00B24009"/>
    <w:rsid w:val="00B25C68"/>
    <w:rsid w:val="00B36AAF"/>
    <w:rsid w:val="00B37ECE"/>
    <w:rsid w:val="00B5003A"/>
    <w:rsid w:val="00B512B7"/>
    <w:rsid w:val="00B53739"/>
    <w:rsid w:val="00B5611F"/>
    <w:rsid w:val="00B579AE"/>
    <w:rsid w:val="00B61045"/>
    <w:rsid w:val="00B61074"/>
    <w:rsid w:val="00B64F15"/>
    <w:rsid w:val="00B716EA"/>
    <w:rsid w:val="00B72692"/>
    <w:rsid w:val="00B72D1C"/>
    <w:rsid w:val="00B73A8E"/>
    <w:rsid w:val="00B775F0"/>
    <w:rsid w:val="00B80CE2"/>
    <w:rsid w:val="00B844F4"/>
    <w:rsid w:val="00B845C3"/>
    <w:rsid w:val="00B8540B"/>
    <w:rsid w:val="00B85EF6"/>
    <w:rsid w:val="00B864C3"/>
    <w:rsid w:val="00B878B4"/>
    <w:rsid w:val="00B91485"/>
    <w:rsid w:val="00B93CD7"/>
    <w:rsid w:val="00B950EF"/>
    <w:rsid w:val="00BA15C0"/>
    <w:rsid w:val="00BA4CA8"/>
    <w:rsid w:val="00BB0347"/>
    <w:rsid w:val="00BB1266"/>
    <w:rsid w:val="00BB47D5"/>
    <w:rsid w:val="00BC6D5C"/>
    <w:rsid w:val="00BD0932"/>
    <w:rsid w:val="00BD787B"/>
    <w:rsid w:val="00BE0306"/>
    <w:rsid w:val="00BE22BB"/>
    <w:rsid w:val="00BE5E51"/>
    <w:rsid w:val="00BE74C3"/>
    <w:rsid w:val="00BF1E9D"/>
    <w:rsid w:val="00BF218A"/>
    <w:rsid w:val="00BF228F"/>
    <w:rsid w:val="00BF24C5"/>
    <w:rsid w:val="00BF3437"/>
    <w:rsid w:val="00BF3D0C"/>
    <w:rsid w:val="00C000EB"/>
    <w:rsid w:val="00C02FAC"/>
    <w:rsid w:val="00C06707"/>
    <w:rsid w:val="00C20649"/>
    <w:rsid w:val="00C2221B"/>
    <w:rsid w:val="00C23959"/>
    <w:rsid w:val="00C2683B"/>
    <w:rsid w:val="00C27A53"/>
    <w:rsid w:val="00C31E31"/>
    <w:rsid w:val="00C403B8"/>
    <w:rsid w:val="00C44D2F"/>
    <w:rsid w:val="00C47865"/>
    <w:rsid w:val="00C47A5D"/>
    <w:rsid w:val="00C56053"/>
    <w:rsid w:val="00C579A6"/>
    <w:rsid w:val="00C57DC4"/>
    <w:rsid w:val="00C64C14"/>
    <w:rsid w:val="00C65045"/>
    <w:rsid w:val="00C67EEC"/>
    <w:rsid w:val="00C72869"/>
    <w:rsid w:val="00C77D4D"/>
    <w:rsid w:val="00C80D1E"/>
    <w:rsid w:val="00C85AA9"/>
    <w:rsid w:val="00C979A1"/>
    <w:rsid w:val="00CA17E7"/>
    <w:rsid w:val="00CA6E75"/>
    <w:rsid w:val="00CB2C2E"/>
    <w:rsid w:val="00CB583F"/>
    <w:rsid w:val="00CC1828"/>
    <w:rsid w:val="00CD241C"/>
    <w:rsid w:val="00CD4B3A"/>
    <w:rsid w:val="00CD58DB"/>
    <w:rsid w:val="00CE040D"/>
    <w:rsid w:val="00CE4F42"/>
    <w:rsid w:val="00CE5591"/>
    <w:rsid w:val="00CF21A3"/>
    <w:rsid w:val="00CF2D8C"/>
    <w:rsid w:val="00D04099"/>
    <w:rsid w:val="00D04789"/>
    <w:rsid w:val="00D04D1E"/>
    <w:rsid w:val="00D147C5"/>
    <w:rsid w:val="00D15D08"/>
    <w:rsid w:val="00D16390"/>
    <w:rsid w:val="00D16B9D"/>
    <w:rsid w:val="00D16D99"/>
    <w:rsid w:val="00D20C20"/>
    <w:rsid w:val="00D21B74"/>
    <w:rsid w:val="00D25320"/>
    <w:rsid w:val="00D30468"/>
    <w:rsid w:val="00D3176E"/>
    <w:rsid w:val="00D3547B"/>
    <w:rsid w:val="00D379BB"/>
    <w:rsid w:val="00D452EA"/>
    <w:rsid w:val="00D45E76"/>
    <w:rsid w:val="00D50C93"/>
    <w:rsid w:val="00D5148E"/>
    <w:rsid w:val="00D52CF3"/>
    <w:rsid w:val="00D542C9"/>
    <w:rsid w:val="00D57469"/>
    <w:rsid w:val="00D578A5"/>
    <w:rsid w:val="00D64113"/>
    <w:rsid w:val="00D66159"/>
    <w:rsid w:val="00D73E02"/>
    <w:rsid w:val="00D777E9"/>
    <w:rsid w:val="00D83024"/>
    <w:rsid w:val="00D8311A"/>
    <w:rsid w:val="00D832D6"/>
    <w:rsid w:val="00D8365C"/>
    <w:rsid w:val="00D83C49"/>
    <w:rsid w:val="00D85995"/>
    <w:rsid w:val="00D920B8"/>
    <w:rsid w:val="00D97DFE"/>
    <w:rsid w:val="00DA446A"/>
    <w:rsid w:val="00DA5C82"/>
    <w:rsid w:val="00DA5D87"/>
    <w:rsid w:val="00DB08BC"/>
    <w:rsid w:val="00DB2715"/>
    <w:rsid w:val="00DB7BB1"/>
    <w:rsid w:val="00DD14BD"/>
    <w:rsid w:val="00DE0118"/>
    <w:rsid w:val="00DE3859"/>
    <w:rsid w:val="00DF026A"/>
    <w:rsid w:val="00E01C91"/>
    <w:rsid w:val="00E03BFD"/>
    <w:rsid w:val="00E03D12"/>
    <w:rsid w:val="00E06A73"/>
    <w:rsid w:val="00E0778A"/>
    <w:rsid w:val="00E106AE"/>
    <w:rsid w:val="00E11EED"/>
    <w:rsid w:val="00E12B3D"/>
    <w:rsid w:val="00E14DC5"/>
    <w:rsid w:val="00E21544"/>
    <w:rsid w:val="00E21BAF"/>
    <w:rsid w:val="00E21DEE"/>
    <w:rsid w:val="00E240AA"/>
    <w:rsid w:val="00E3147B"/>
    <w:rsid w:val="00E35FC0"/>
    <w:rsid w:val="00E36608"/>
    <w:rsid w:val="00E366ED"/>
    <w:rsid w:val="00E43372"/>
    <w:rsid w:val="00E46D1B"/>
    <w:rsid w:val="00E51F63"/>
    <w:rsid w:val="00E52A65"/>
    <w:rsid w:val="00E5398C"/>
    <w:rsid w:val="00E53AF8"/>
    <w:rsid w:val="00E5794F"/>
    <w:rsid w:val="00E60C19"/>
    <w:rsid w:val="00E6443A"/>
    <w:rsid w:val="00E66C5C"/>
    <w:rsid w:val="00E73306"/>
    <w:rsid w:val="00E74441"/>
    <w:rsid w:val="00E74AB3"/>
    <w:rsid w:val="00E81929"/>
    <w:rsid w:val="00E82263"/>
    <w:rsid w:val="00E86F1B"/>
    <w:rsid w:val="00E913C2"/>
    <w:rsid w:val="00E91EBB"/>
    <w:rsid w:val="00E94288"/>
    <w:rsid w:val="00E97394"/>
    <w:rsid w:val="00EA02B4"/>
    <w:rsid w:val="00EA3CEE"/>
    <w:rsid w:val="00EA4A70"/>
    <w:rsid w:val="00EB2CF6"/>
    <w:rsid w:val="00EB4220"/>
    <w:rsid w:val="00EB5686"/>
    <w:rsid w:val="00EC006A"/>
    <w:rsid w:val="00EC22D0"/>
    <w:rsid w:val="00EC408E"/>
    <w:rsid w:val="00EC44CF"/>
    <w:rsid w:val="00EC5617"/>
    <w:rsid w:val="00EE2DE2"/>
    <w:rsid w:val="00EE4359"/>
    <w:rsid w:val="00EE61D7"/>
    <w:rsid w:val="00EE684C"/>
    <w:rsid w:val="00EF1159"/>
    <w:rsid w:val="00EF19F9"/>
    <w:rsid w:val="00EF3E01"/>
    <w:rsid w:val="00EF7FAB"/>
    <w:rsid w:val="00F017B7"/>
    <w:rsid w:val="00F02C54"/>
    <w:rsid w:val="00F0383C"/>
    <w:rsid w:val="00F04AA2"/>
    <w:rsid w:val="00F04C19"/>
    <w:rsid w:val="00F06941"/>
    <w:rsid w:val="00F06A67"/>
    <w:rsid w:val="00F17916"/>
    <w:rsid w:val="00F209DA"/>
    <w:rsid w:val="00F227BE"/>
    <w:rsid w:val="00F23F4F"/>
    <w:rsid w:val="00F3178F"/>
    <w:rsid w:val="00F34748"/>
    <w:rsid w:val="00F356FF"/>
    <w:rsid w:val="00F44333"/>
    <w:rsid w:val="00F47BBB"/>
    <w:rsid w:val="00F54848"/>
    <w:rsid w:val="00F62835"/>
    <w:rsid w:val="00F633BA"/>
    <w:rsid w:val="00F75382"/>
    <w:rsid w:val="00F81150"/>
    <w:rsid w:val="00F814D3"/>
    <w:rsid w:val="00F8219F"/>
    <w:rsid w:val="00F84B45"/>
    <w:rsid w:val="00F863C5"/>
    <w:rsid w:val="00F87EE5"/>
    <w:rsid w:val="00F90B21"/>
    <w:rsid w:val="00F91EC1"/>
    <w:rsid w:val="00F92B9A"/>
    <w:rsid w:val="00F93A9E"/>
    <w:rsid w:val="00F94B10"/>
    <w:rsid w:val="00F97705"/>
    <w:rsid w:val="00F97A07"/>
    <w:rsid w:val="00FA2195"/>
    <w:rsid w:val="00FA436C"/>
    <w:rsid w:val="00FB3C44"/>
    <w:rsid w:val="00FB7A34"/>
    <w:rsid w:val="00FC10BF"/>
    <w:rsid w:val="00FC13D9"/>
    <w:rsid w:val="00FC400E"/>
    <w:rsid w:val="00FC5D1A"/>
    <w:rsid w:val="00FC7879"/>
    <w:rsid w:val="00FD0F9D"/>
    <w:rsid w:val="00FD10B0"/>
    <w:rsid w:val="00FD2FC6"/>
    <w:rsid w:val="00FD3DFD"/>
    <w:rsid w:val="00FD41DE"/>
    <w:rsid w:val="00FD557C"/>
    <w:rsid w:val="00FD72C8"/>
    <w:rsid w:val="00FD74F2"/>
    <w:rsid w:val="00FE2310"/>
    <w:rsid w:val="00FE269D"/>
    <w:rsid w:val="00FE3479"/>
    <w:rsid w:val="00FE5B23"/>
    <w:rsid w:val="00FE61B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890785"/>
  <w15:docId w15:val="{E991F67C-4641-4C9E-BF9C-0F2BF3A9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49"/>
    <w:pPr>
      <w:spacing w:after="160" w:line="259" w:lineRule="auto"/>
    </w:pPr>
    <w:rPr>
      <w:rFonts w:ascii="Arial" w:hAnsi="Arial"/>
      <w:sz w:val="24"/>
      <w:lang w:val="es-ES" w:eastAsia="en-US"/>
    </w:rPr>
  </w:style>
  <w:style w:type="paragraph" w:styleId="Ttulo1">
    <w:name w:val="heading 1"/>
    <w:basedOn w:val="Normal"/>
    <w:next w:val="Normal"/>
    <w:link w:val="Ttulo1Car"/>
    <w:uiPriority w:val="1"/>
    <w:qFormat/>
    <w:rsid w:val="00091649"/>
    <w:pPr>
      <w:keepNext/>
      <w:numPr>
        <w:numId w:val="2"/>
      </w:numPr>
      <w:jc w:val="both"/>
      <w:outlineLvl w:val="0"/>
    </w:pPr>
    <w:rPr>
      <w:b/>
      <w:sz w:val="28"/>
    </w:rPr>
  </w:style>
  <w:style w:type="paragraph" w:styleId="Ttulo2">
    <w:name w:val="heading 2"/>
    <w:basedOn w:val="Normal"/>
    <w:next w:val="Normal"/>
    <w:link w:val="Ttulo2Car"/>
    <w:qFormat/>
    <w:rsid w:val="002978A7"/>
    <w:pPr>
      <w:keepNext/>
      <w:numPr>
        <w:ilvl w:val="1"/>
        <w:numId w:val="1"/>
      </w:numPr>
      <w:spacing w:after="0" w:line="240" w:lineRule="auto"/>
      <w:jc w:val="center"/>
      <w:outlineLvl w:val="1"/>
    </w:pPr>
    <w:rPr>
      <w:b/>
      <w:lang w:val="es-ES_tradnl"/>
    </w:rPr>
  </w:style>
  <w:style w:type="paragraph" w:styleId="Ttulo3">
    <w:name w:val="heading 3"/>
    <w:basedOn w:val="Normal"/>
    <w:next w:val="Normal"/>
    <w:link w:val="Ttulo3Car"/>
    <w:semiHidden/>
    <w:unhideWhenUsed/>
    <w:qFormat/>
    <w:rsid w:val="001B658E"/>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qFormat/>
    <w:rsid w:val="00091649"/>
    <w:pPr>
      <w:keepNext/>
      <w:numPr>
        <w:ilvl w:val="3"/>
        <w:numId w:val="2"/>
      </w:numPr>
      <w:spacing w:after="120"/>
      <w:outlineLvl w:val="3"/>
    </w:pPr>
    <w:rPr>
      <w:lang w:val="es-ES_tradnl"/>
    </w:rPr>
  </w:style>
  <w:style w:type="paragraph" w:styleId="Ttulo5">
    <w:name w:val="heading 5"/>
    <w:basedOn w:val="Normal"/>
    <w:next w:val="Normal"/>
    <w:link w:val="Ttulo5Car"/>
    <w:qFormat/>
    <w:rsid w:val="00091649"/>
    <w:pPr>
      <w:keepNext/>
      <w:numPr>
        <w:ilvl w:val="4"/>
        <w:numId w:val="2"/>
      </w:numPr>
      <w:tabs>
        <w:tab w:val="left" w:pos="2835"/>
        <w:tab w:val="left" w:pos="3402"/>
      </w:tabs>
      <w:jc w:val="both"/>
      <w:outlineLvl w:val="4"/>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1"/>
    <w:rsid w:val="00091649"/>
    <w:rPr>
      <w:rFonts w:ascii="Arial" w:hAnsi="Arial"/>
      <w:b/>
      <w:sz w:val="28"/>
      <w:lang w:val="es-ES" w:eastAsia="en-US"/>
    </w:rPr>
  </w:style>
  <w:style w:type="character" w:customStyle="1" w:styleId="Ttulo2Car">
    <w:name w:val="Título 2 Car"/>
    <w:link w:val="Ttulo2"/>
    <w:rsid w:val="002978A7"/>
    <w:rPr>
      <w:rFonts w:ascii="Arial" w:hAnsi="Arial"/>
      <w:b/>
      <w:sz w:val="24"/>
      <w:lang w:val="es-ES_tradnl" w:eastAsia="en-US"/>
    </w:rPr>
  </w:style>
  <w:style w:type="character" w:customStyle="1" w:styleId="Ttulo4Car">
    <w:name w:val="Título 4 Car"/>
    <w:link w:val="Ttulo4"/>
    <w:rsid w:val="00091649"/>
    <w:rPr>
      <w:rFonts w:ascii="Arial" w:hAnsi="Arial"/>
      <w:sz w:val="24"/>
      <w:lang w:val="es-ES_tradnl" w:eastAsia="en-US"/>
    </w:rPr>
  </w:style>
  <w:style w:type="character" w:customStyle="1" w:styleId="Ttulo5Car">
    <w:name w:val="Título 5 Car"/>
    <w:link w:val="Ttulo5"/>
    <w:rsid w:val="00091649"/>
    <w:rPr>
      <w:rFonts w:ascii="Arial" w:hAnsi="Arial"/>
      <w:sz w:val="24"/>
      <w:lang w:val="es-ES_tradnl" w:eastAsia="en-US"/>
    </w:rPr>
  </w:style>
  <w:style w:type="paragraph" w:styleId="Ttulo">
    <w:name w:val="Title"/>
    <w:basedOn w:val="Normal"/>
    <w:link w:val="TtuloCar"/>
    <w:qFormat/>
    <w:rsid w:val="00091649"/>
    <w:pPr>
      <w:jc w:val="center"/>
    </w:pPr>
    <w:rPr>
      <w:b/>
      <w:sz w:val="28"/>
      <w:lang w:val="es-ES_tradnl"/>
    </w:rPr>
  </w:style>
  <w:style w:type="character" w:customStyle="1" w:styleId="TtuloCar">
    <w:name w:val="Título Car"/>
    <w:link w:val="Ttulo"/>
    <w:rsid w:val="00091649"/>
    <w:rPr>
      <w:rFonts w:ascii="Arial" w:hAnsi="Arial"/>
      <w:b/>
      <w:sz w:val="28"/>
      <w:lang w:val="es-ES_tradnl"/>
    </w:rPr>
  </w:style>
  <w:style w:type="paragraph" w:styleId="Subttulo">
    <w:name w:val="Subtitle"/>
    <w:basedOn w:val="Normal"/>
    <w:link w:val="SubttuloCar"/>
    <w:qFormat/>
    <w:rsid w:val="00091649"/>
    <w:pPr>
      <w:jc w:val="both"/>
    </w:pPr>
    <w:rPr>
      <w:b/>
      <w:lang w:val="es-ES_tradnl"/>
    </w:rPr>
  </w:style>
  <w:style w:type="character" w:customStyle="1" w:styleId="SubttuloCar">
    <w:name w:val="Subtítulo Car"/>
    <w:link w:val="Subttulo"/>
    <w:rsid w:val="00091649"/>
    <w:rPr>
      <w:rFonts w:ascii="Arial" w:hAnsi="Arial"/>
      <w:b/>
      <w:sz w:val="24"/>
      <w:lang w:val="es-ES_tradnl"/>
    </w:rPr>
  </w:style>
  <w:style w:type="paragraph" w:styleId="Prrafodelista">
    <w:name w:val="List Paragraph"/>
    <w:basedOn w:val="Normal"/>
    <w:uiPriority w:val="1"/>
    <w:qFormat/>
    <w:rsid w:val="00091649"/>
    <w:pPr>
      <w:ind w:left="720"/>
      <w:contextualSpacing/>
    </w:pPr>
  </w:style>
  <w:style w:type="paragraph" w:customStyle="1" w:styleId="Default">
    <w:name w:val="Default"/>
    <w:rsid w:val="00810B0E"/>
    <w:pPr>
      <w:autoSpaceDE w:val="0"/>
      <w:autoSpaceDN w:val="0"/>
      <w:adjustRightInd w:val="0"/>
    </w:pPr>
    <w:rPr>
      <w:rFonts w:ascii="Arial" w:eastAsiaTheme="minorHAnsi" w:hAnsi="Arial" w:cs="Arial"/>
      <w:color w:val="000000"/>
      <w:sz w:val="24"/>
      <w:szCs w:val="24"/>
      <w:lang w:eastAsia="en-US"/>
    </w:rPr>
  </w:style>
  <w:style w:type="character" w:customStyle="1" w:styleId="Ttulo3Car">
    <w:name w:val="Título 3 Car"/>
    <w:basedOn w:val="Fuentedeprrafopredeter"/>
    <w:link w:val="Ttulo3"/>
    <w:semiHidden/>
    <w:rsid w:val="001B658E"/>
    <w:rPr>
      <w:rFonts w:asciiTheme="majorHAnsi" w:eastAsiaTheme="majorEastAsia" w:hAnsiTheme="majorHAnsi" w:cstheme="majorBidi"/>
      <w:color w:val="243F60" w:themeColor="accent1" w:themeShade="7F"/>
      <w:sz w:val="24"/>
      <w:szCs w:val="24"/>
      <w:lang w:val="es-ES" w:eastAsia="en-US"/>
    </w:rPr>
  </w:style>
  <w:style w:type="numbering" w:customStyle="1" w:styleId="Sinlista1">
    <w:name w:val="Sin lista1"/>
    <w:next w:val="Sinlista"/>
    <w:uiPriority w:val="99"/>
    <w:semiHidden/>
    <w:unhideWhenUsed/>
    <w:rsid w:val="00C65045"/>
  </w:style>
  <w:style w:type="table" w:customStyle="1" w:styleId="TableNormal">
    <w:name w:val="Table Normal"/>
    <w:uiPriority w:val="2"/>
    <w:semiHidden/>
    <w:unhideWhenUsed/>
    <w:qFormat/>
    <w:rsid w:val="00C65045"/>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C65045"/>
    <w:pPr>
      <w:widowControl w:val="0"/>
      <w:spacing w:after="0" w:line="240" w:lineRule="auto"/>
      <w:ind w:left="591"/>
    </w:pPr>
    <w:rPr>
      <w:rFonts w:eastAsia="Arial"/>
      <w:sz w:val="22"/>
      <w:szCs w:val="22"/>
      <w:lang w:val="en-US"/>
    </w:rPr>
  </w:style>
  <w:style w:type="character" w:customStyle="1" w:styleId="TextoindependienteCar">
    <w:name w:val="Texto independiente Car"/>
    <w:basedOn w:val="Fuentedeprrafopredeter"/>
    <w:link w:val="Textoindependiente"/>
    <w:uiPriority w:val="1"/>
    <w:rsid w:val="00C65045"/>
    <w:rPr>
      <w:rFonts w:ascii="Arial" w:eastAsia="Arial" w:hAnsi="Arial"/>
      <w:sz w:val="22"/>
      <w:szCs w:val="22"/>
      <w:lang w:val="en-US" w:eastAsia="en-US"/>
    </w:rPr>
  </w:style>
  <w:style w:type="paragraph" w:customStyle="1" w:styleId="TableParagraph">
    <w:name w:val="Table Paragraph"/>
    <w:basedOn w:val="Normal"/>
    <w:uiPriority w:val="1"/>
    <w:qFormat/>
    <w:rsid w:val="00C65045"/>
    <w:pPr>
      <w:widowControl w:val="0"/>
      <w:spacing w:after="0" w:line="240" w:lineRule="auto"/>
    </w:pPr>
    <w:rPr>
      <w:rFonts w:ascii="Calibri" w:eastAsia="Calibri" w:hAnsi="Calibri"/>
      <w:sz w:val="22"/>
      <w:szCs w:val="22"/>
      <w:lang w:val="en-US"/>
    </w:rPr>
  </w:style>
  <w:style w:type="paragraph" w:styleId="Encabezado">
    <w:name w:val="header"/>
    <w:basedOn w:val="Normal"/>
    <w:link w:val="EncabezadoCar"/>
    <w:uiPriority w:val="99"/>
    <w:unhideWhenUsed/>
    <w:rsid w:val="00C65045"/>
    <w:pPr>
      <w:widowControl w:val="0"/>
      <w:tabs>
        <w:tab w:val="center" w:pos="4419"/>
        <w:tab w:val="right" w:pos="8838"/>
      </w:tabs>
      <w:spacing w:after="0" w:line="240" w:lineRule="auto"/>
    </w:pPr>
    <w:rPr>
      <w:rFonts w:ascii="Calibri" w:eastAsia="Calibri" w:hAnsi="Calibri"/>
      <w:sz w:val="22"/>
      <w:szCs w:val="22"/>
      <w:lang w:val="en-US"/>
    </w:rPr>
  </w:style>
  <w:style w:type="character" w:customStyle="1" w:styleId="EncabezadoCar">
    <w:name w:val="Encabezado Car"/>
    <w:basedOn w:val="Fuentedeprrafopredeter"/>
    <w:link w:val="Encabezado"/>
    <w:uiPriority w:val="99"/>
    <w:rsid w:val="00C65045"/>
    <w:rPr>
      <w:rFonts w:ascii="Calibri" w:eastAsia="Calibri" w:hAnsi="Calibri"/>
      <w:sz w:val="22"/>
      <w:szCs w:val="22"/>
      <w:lang w:val="en-US" w:eastAsia="en-US"/>
    </w:rPr>
  </w:style>
  <w:style w:type="paragraph" w:styleId="Piedepgina">
    <w:name w:val="footer"/>
    <w:basedOn w:val="Normal"/>
    <w:link w:val="PiedepginaCar"/>
    <w:uiPriority w:val="99"/>
    <w:unhideWhenUsed/>
    <w:rsid w:val="00C65045"/>
    <w:pPr>
      <w:widowControl w:val="0"/>
      <w:tabs>
        <w:tab w:val="center" w:pos="4419"/>
        <w:tab w:val="right" w:pos="8838"/>
      </w:tabs>
      <w:spacing w:after="0" w:line="240" w:lineRule="auto"/>
    </w:pPr>
    <w:rPr>
      <w:rFonts w:ascii="Calibri" w:eastAsia="Calibri" w:hAnsi="Calibri"/>
      <w:sz w:val="22"/>
      <w:szCs w:val="22"/>
      <w:lang w:val="en-US"/>
    </w:rPr>
  </w:style>
  <w:style w:type="character" w:customStyle="1" w:styleId="PiedepginaCar">
    <w:name w:val="Pie de página Car"/>
    <w:basedOn w:val="Fuentedeprrafopredeter"/>
    <w:link w:val="Piedepgina"/>
    <w:uiPriority w:val="99"/>
    <w:rsid w:val="00C65045"/>
    <w:rPr>
      <w:rFonts w:ascii="Calibri" w:eastAsia="Calibri" w:hAnsi="Calibri"/>
      <w:sz w:val="22"/>
      <w:szCs w:val="22"/>
      <w:lang w:val="en-US" w:eastAsia="en-US"/>
    </w:rPr>
  </w:style>
  <w:style w:type="paragraph" w:styleId="TtuloTDC">
    <w:name w:val="TOC Heading"/>
    <w:basedOn w:val="Ttulo1"/>
    <w:next w:val="Normal"/>
    <w:uiPriority w:val="39"/>
    <w:unhideWhenUsed/>
    <w:qFormat/>
    <w:rsid w:val="000A68F4"/>
    <w:pPr>
      <w:keepLines/>
      <w:numPr>
        <w:numId w:val="0"/>
      </w:numPr>
      <w:spacing w:before="240" w:after="0"/>
      <w:jc w:val="left"/>
      <w:outlineLvl w:val="9"/>
    </w:pPr>
    <w:rPr>
      <w:rFonts w:asciiTheme="majorHAnsi" w:eastAsiaTheme="majorEastAsia" w:hAnsiTheme="majorHAnsi" w:cstheme="majorBidi"/>
      <w:b w:val="0"/>
      <w:color w:val="365F91" w:themeColor="accent1" w:themeShade="BF"/>
      <w:sz w:val="32"/>
      <w:szCs w:val="32"/>
      <w:lang w:val="es-CO" w:eastAsia="es-CO"/>
    </w:rPr>
  </w:style>
  <w:style w:type="paragraph" w:styleId="TDC1">
    <w:name w:val="toc 1"/>
    <w:basedOn w:val="Normal"/>
    <w:next w:val="Normal"/>
    <w:autoRedefine/>
    <w:uiPriority w:val="39"/>
    <w:unhideWhenUsed/>
    <w:rsid w:val="000A68F4"/>
    <w:pPr>
      <w:spacing w:after="100"/>
    </w:pPr>
  </w:style>
  <w:style w:type="paragraph" w:styleId="TDC2">
    <w:name w:val="toc 2"/>
    <w:basedOn w:val="Normal"/>
    <w:next w:val="Normal"/>
    <w:autoRedefine/>
    <w:uiPriority w:val="39"/>
    <w:unhideWhenUsed/>
    <w:rsid w:val="000A68F4"/>
    <w:pPr>
      <w:spacing w:after="100"/>
      <w:ind w:left="240"/>
    </w:pPr>
  </w:style>
  <w:style w:type="paragraph" w:styleId="TDC3">
    <w:name w:val="toc 3"/>
    <w:basedOn w:val="Normal"/>
    <w:next w:val="Normal"/>
    <w:autoRedefine/>
    <w:uiPriority w:val="39"/>
    <w:unhideWhenUsed/>
    <w:rsid w:val="000A68F4"/>
    <w:pPr>
      <w:spacing w:after="100"/>
      <w:ind w:left="480"/>
    </w:pPr>
  </w:style>
  <w:style w:type="character" w:styleId="Hipervnculo">
    <w:name w:val="Hyperlink"/>
    <w:basedOn w:val="Fuentedeprrafopredeter"/>
    <w:uiPriority w:val="99"/>
    <w:unhideWhenUsed/>
    <w:rsid w:val="000A68F4"/>
    <w:rPr>
      <w:color w:val="0000FF" w:themeColor="hyperlink"/>
      <w:u w:val="single"/>
    </w:rPr>
  </w:style>
  <w:style w:type="paragraph" w:styleId="NormalWeb">
    <w:name w:val="Normal (Web)"/>
    <w:basedOn w:val="Normal"/>
    <w:uiPriority w:val="99"/>
    <w:semiHidden/>
    <w:unhideWhenUsed/>
    <w:rsid w:val="002E58C9"/>
    <w:pPr>
      <w:spacing w:before="100" w:beforeAutospacing="1" w:after="100" w:afterAutospacing="1" w:line="240" w:lineRule="auto"/>
    </w:pPr>
    <w:rPr>
      <w:rFonts w:ascii="Times" w:hAnsi="Times"/>
      <w:sz w:val="20"/>
      <w:lang w:val="es-CO" w:eastAsia="es-ES"/>
    </w:rPr>
  </w:style>
  <w:style w:type="paragraph" w:styleId="Textodeglobo">
    <w:name w:val="Balloon Text"/>
    <w:basedOn w:val="Normal"/>
    <w:link w:val="TextodegloboCar"/>
    <w:uiPriority w:val="99"/>
    <w:semiHidden/>
    <w:unhideWhenUsed/>
    <w:rsid w:val="0038637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8637E"/>
    <w:rPr>
      <w:rFonts w:ascii="Lucida Grande" w:hAnsi="Lucida Grande" w:cs="Lucida Grande"/>
      <w:sz w:val="18"/>
      <w:szCs w:val="18"/>
      <w:lang w:val="es-ES" w:eastAsia="en-US"/>
    </w:rPr>
  </w:style>
  <w:style w:type="character" w:styleId="Textodelmarcadordeposicin">
    <w:name w:val="Placeholder Text"/>
    <w:basedOn w:val="Fuentedeprrafopredeter"/>
    <w:uiPriority w:val="99"/>
    <w:semiHidden/>
    <w:rsid w:val="007379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33457">
      <w:bodyDiv w:val="1"/>
      <w:marLeft w:val="0"/>
      <w:marRight w:val="0"/>
      <w:marTop w:val="0"/>
      <w:marBottom w:val="0"/>
      <w:divBdr>
        <w:top w:val="none" w:sz="0" w:space="0" w:color="auto"/>
        <w:left w:val="none" w:sz="0" w:space="0" w:color="auto"/>
        <w:bottom w:val="none" w:sz="0" w:space="0" w:color="auto"/>
        <w:right w:val="none" w:sz="0" w:space="0" w:color="auto"/>
      </w:divBdr>
      <w:divsChild>
        <w:div w:id="1464498675">
          <w:marLeft w:val="0"/>
          <w:marRight w:val="0"/>
          <w:marTop w:val="0"/>
          <w:marBottom w:val="0"/>
          <w:divBdr>
            <w:top w:val="none" w:sz="0" w:space="0" w:color="auto"/>
            <w:left w:val="none" w:sz="0" w:space="0" w:color="auto"/>
            <w:bottom w:val="none" w:sz="0" w:space="0" w:color="auto"/>
            <w:right w:val="none" w:sz="0" w:space="0" w:color="auto"/>
          </w:divBdr>
          <w:divsChild>
            <w:div w:id="1061709433">
              <w:marLeft w:val="0"/>
              <w:marRight w:val="0"/>
              <w:marTop w:val="0"/>
              <w:marBottom w:val="0"/>
              <w:divBdr>
                <w:top w:val="none" w:sz="0" w:space="0" w:color="auto"/>
                <w:left w:val="none" w:sz="0" w:space="0" w:color="auto"/>
                <w:bottom w:val="none" w:sz="0" w:space="0" w:color="auto"/>
                <w:right w:val="none" w:sz="0" w:space="0" w:color="auto"/>
              </w:divBdr>
              <w:divsChild>
                <w:div w:id="69275971">
                  <w:marLeft w:val="0"/>
                  <w:marRight w:val="0"/>
                  <w:marTop w:val="0"/>
                  <w:marBottom w:val="0"/>
                  <w:divBdr>
                    <w:top w:val="none" w:sz="0" w:space="0" w:color="auto"/>
                    <w:left w:val="none" w:sz="0" w:space="0" w:color="auto"/>
                    <w:bottom w:val="none" w:sz="0" w:space="0" w:color="auto"/>
                    <w:right w:val="none" w:sz="0" w:space="0" w:color="auto"/>
                  </w:divBdr>
                  <w:divsChild>
                    <w:div w:id="6190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59081">
      <w:bodyDiv w:val="1"/>
      <w:marLeft w:val="0"/>
      <w:marRight w:val="0"/>
      <w:marTop w:val="0"/>
      <w:marBottom w:val="0"/>
      <w:divBdr>
        <w:top w:val="none" w:sz="0" w:space="0" w:color="auto"/>
        <w:left w:val="none" w:sz="0" w:space="0" w:color="auto"/>
        <w:bottom w:val="none" w:sz="0" w:space="0" w:color="auto"/>
        <w:right w:val="none" w:sz="0" w:space="0" w:color="auto"/>
      </w:divBdr>
      <w:divsChild>
        <w:div w:id="1019088357">
          <w:marLeft w:val="0"/>
          <w:marRight w:val="0"/>
          <w:marTop w:val="0"/>
          <w:marBottom w:val="0"/>
          <w:divBdr>
            <w:top w:val="none" w:sz="0" w:space="0" w:color="auto"/>
            <w:left w:val="none" w:sz="0" w:space="0" w:color="auto"/>
            <w:bottom w:val="none" w:sz="0" w:space="0" w:color="auto"/>
            <w:right w:val="none" w:sz="0" w:space="0" w:color="auto"/>
          </w:divBdr>
          <w:divsChild>
            <w:div w:id="754741137">
              <w:marLeft w:val="0"/>
              <w:marRight w:val="0"/>
              <w:marTop w:val="0"/>
              <w:marBottom w:val="0"/>
              <w:divBdr>
                <w:top w:val="none" w:sz="0" w:space="0" w:color="auto"/>
                <w:left w:val="none" w:sz="0" w:space="0" w:color="auto"/>
                <w:bottom w:val="none" w:sz="0" w:space="0" w:color="auto"/>
                <w:right w:val="none" w:sz="0" w:space="0" w:color="auto"/>
              </w:divBdr>
              <w:divsChild>
                <w:div w:id="12580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05141">
      <w:bodyDiv w:val="1"/>
      <w:marLeft w:val="0"/>
      <w:marRight w:val="0"/>
      <w:marTop w:val="0"/>
      <w:marBottom w:val="0"/>
      <w:divBdr>
        <w:top w:val="none" w:sz="0" w:space="0" w:color="auto"/>
        <w:left w:val="none" w:sz="0" w:space="0" w:color="auto"/>
        <w:bottom w:val="none" w:sz="0" w:space="0" w:color="auto"/>
        <w:right w:val="none" w:sz="0" w:space="0" w:color="auto"/>
      </w:divBdr>
      <w:divsChild>
        <w:div w:id="341512624">
          <w:marLeft w:val="0"/>
          <w:marRight w:val="0"/>
          <w:marTop w:val="0"/>
          <w:marBottom w:val="0"/>
          <w:divBdr>
            <w:top w:val="none" w:sz="0" w:space="0" w:color="auto"/>
            <w:left w:val="none" w:sz="0" w:space="0" w:color="auto"/>
            <w:bottom w:val="none" w:sz="0" w:space="0" w:color="auto"/>
            <w:right w:val="none" w:sz="0" w:space="0" w:color="auto"/>
          </w:divBdr>
          <w:divsChild>
            <w:div w:id="1958440157">
              <w:marLeft w:val="0"/>
              <w:marRight w:val="0"/>
              <w:marTop w:val="0"/>
              <w:marBottom w:val="0"/>
              <w:divBdr>
                <w:top w:val="none" w:sz="0" w:space="0" w:color="auto"/>
                <w:left w:val="none" w:sz="0" w:space="0" w:color="auto"/>
                <w:bottom w:val="none" w:sz="0" w:space="0" w:color="auto"/>
                <w:right w:val="none" w:sz="0" w:space="0" w:color="auto"/>
              </w:divBdr>
              <w:divsChild>
                <w:div w:id="18091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99485">
      <w:bodyDiv w:val="1"/>
      <w:marLeft w:val="0"/>
      <w:marRight w:val="0"/>
      <w:marTop w:val="0"/>
      <w:marBottom w:val="0"/>
      <w:divBdr>
        <w:top w:val="none" w:sz="0" w:space="0" w:color="auto"/>
        <w:left w:val="none" w:sz="0" w:space="0" w:color="auto"/>
        <w:bottom w:val="none" w:sz="0" w:space="0" w:color="auto"/>
        <w:right w:val="none" w:sz="0" w:space="0" w:color="auto"/>
      </w:divBdr>
      <w:divsChild>
        <w:div w:id="358052062">
          <w:marLeft w:val="0"/>
          <w:marRight w:val="0"/>
          <w:marTop w:val="0"/>
          <w:marBottom w:val="0"/>
          <w:divBdr>
            <w:top w:val="none" w:sz="0" w:space="0" w:color="auto"/>
            <w:left w:val="none" w:sz="0" w:space="0" w:color="auto"/>
            <w:bottom w:val="none" w:sz="0" w:space="0" w:color="auto"/>
            <w:right w:val="none" w:sz="0" w:space="0" w:color="auto"/>
          </w:divBdr>
          <w:divsChild>
            <w:div w:id="1814978417">
              <w:marLeft w:val="0"/>
              <w:marRight w:val="0"/>
              <w:marTop w:val="0"/>
              <w:marBottom w:val="0"/>
              <w:divBdr>
                <w:top w:val="none" w:sz="0" w:space="0" w:color="auto"/>
                <w:left w:val="none" w:sz="0" w:space="0" w:color="auto"/>
                <w:bottom w:val="none" w:sz="0" w:space="0" w:color="auto"/>
                <w:right w:val="none" w:sz="0" w:space="0" w:color="auto"/>
              </w:divBdr>
              <w:divsChild>
                <w:div w:id="12995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77580">
      <w:bodyDiv w:val="1"/>
      <w:marLeft w:val="0"/>
      <w:marRight w:val="0"/>
      <w:marTop w:val="0"/>
      <w:marBottom w:val="0"/>
      <w:divBdr>
        <w:top w:val="none" w:sz="0" w:space="0" w:color="auto"/>
        <w:left w:val="none" w:sz="0" w:space="0" w:color="auto"/>
        <w:bottom w:val="none" w:sz="0" w:space="0" w:color="auto"/>
        <w:right w:val="none" w:sz="0" w:space="0" w:color="auto"/>
      </w:divBdr>
      <w:divsChild>
        <w:div w:id="2097089641">
          <w:marLeft w:val="0"/>
          <w:marRight w:val="0"/>
          <w:marTop w:val="0"/>
          <w:marBottom w:val="0"/>
          <w:divBdr>
            <w:top w:val="none" w:sz="0" w:space="0" w:color="auto"/>
            <w:left w:val="none" w:sz="0" w:space="0" w:color="auto"/>
            <w:bottom w:val="none" w:sz="0" w:space="0" w:color="auto"/>
            <w:right w:val="none" w:sz="0" w:space="0" w:color="auto"/>
          </w:divBdr>
          <w:divsChild>
            <w:div w:id="882137091">
              <w:marLeft w:val="0"/>
              <w:marRight w:val="0"/>
              <w:marTop w:val="0"/>
              <w:marBottom w:val="0"/>
              <w:divBdr>
                <w:top w:val="none" w:sz="0" w:space="0" w:color="auto"/>
                <w:left w:val="none" w:sz="0" w:space="0" w:color="auto"/>
                <w:bottom w:val="none" w:sz="0" w:space="0" w:color="auto"/>
                <w:right w:val="none" w:sz="0" w:space="0" w:color="auto"/>
              </w:divBdr>
              <w:divsChild>
                <w:div w:id="1131440370">
                  <w:marLeft w:val="0"/>
                  <w:marRight w:val="0"/>
                  <w:marTop w:val="0"/>
                  <w:marBottom w:val="0"/>
                  <w:divBdr>
                    <w:top w:val="none" w:sz="0" w:space="0" w:color="auto"/>
                    <w:left w:val="none" w:sz="0" w:space="0" w:color="auto"/>
                    <w:bottom w:val="none" w:sz="0" w:space="0" w:color="auto"/>
                    <w:right w:val="none" w:sz="0" w:space="0" w:color="auto"/>
                  </w:divBdr>
                  <w:divsChild>
                    <w:div w:id="356001770">
                      <w:marLeft w:val="0"/>
                      <w:marRight w:val="0"/>
                      <w:marTop w:val="0"/>
                      <w:marBottom w:val="0"/>
                      <w:divBdr>
                        <w:top w:val="none" w:sz="0" w:space="0" w:color="auto"/>
                        <w:left w:val="none" w:sz="0" w:space="0" w:color="auto"/>
                        <w:bottom w:val="none" w:sz="0" w:space="0" w:color="auto"/>
                        <w:right w:val="none" w:sz="0" w:space="0" w:color="auto"/>
                      </w:divBdr>
                    </w:div>
                  </w:divsChild>
                </w:div>
                <w:div w:id="1739741602">
                  <w:marLeft w:val="0"/>
                  <w:marRight w:val="0"/>
                  <w:marTop w:val="0"/>
                  <w:marBottom w:val="0"/>
                  <w:divBdr>
                    <w:top w:val="none" w:sz="0" w:space="0" w:color="auto"/>
                    <w:left w:val="none" w:sz="0" w:space="0" w:color="auto"/>
                    <w:bottom w:val="none" w:sz="0" w:space="0" w:color="auto"/>
                    <w:right w:val="none" w:sz="0" w:space="0" w:color="auto"/>
                  </w:divBdr>
                  <w:divsChild>
                    <w:div w:id="7074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92547">
      <w:bodyDiv w:val="1"/>
      <w:marLeft w:val="0"/>
      <w:marRight w:val="0"/>
      <w:marTop w:val="0"/>
      <w:marBottom w:val="0"/>
      <w:divBdr>
        <w:top w:val="none" w:sz="0" w:space="0" w:color="auto"/>
        <w:left w:val="none" w:sz="0" w:space="0" w:color="auto"/>
        <w:bottom w:val="none" w:sz="0" w:space="0" w:color="auto"/>
        <w:right w:val="none" w:sz="0" w:space="0" w:color="auto"/>
      </w:divBdr>
      <w:divsChild>
        <w:div w:id="308940165">
          <w:marLeft w:val="0"/>
          <w:marRight w:val="0"/>
          <w:marTop w:val="0"/>
          <w:marBottom w:val="0"/>
          <w:divBdr>
            <w:top w:val="none" w:sz="0" w:space="0" w:color="auto"/>
            <w:left w:val="none" w:sz="0" w:space="0" w:color="auto"/>
            <w:bottom w:val="none" w:sz="0" w:space="0" w:color="auto"/>
            <w:right w:val="none" w:sz="0" w:space="0" w:color="auto"/>
          </w:divBdr>
          <w:divsChild>
            <w:div w:id="607352687">
              <w:marLeft w:val="0"/>
              <w:marRight w:val="0"/>
              <w:marTop w:val="0"/>
              <w:marBottom w:val="0"/>
              <w:divBdr>
                <w:top w:val="none" w:sz="0" w:space="0" w:color="auto"/>
                <w:left w:val="none" w:sz="0" w:space="0" w:color="auto"/>
                <w:bottom w:val="none" w:sz="0" w:space="0" w:color="auto"/>
                <w:right w:val="none" w:sz="0" w:space="0" w:color="auto"/>
              </w:divBdr>
              <w:divsChild>
                <w:div w:id="1922325721">
                  <w:marLeft w:val="0"/>
                  <w:marRight w:val="0"/>
                  <w:marTop w:val="0"/>
                  <w:marBottom w:val="0"/>
                  <w:divBdr>
                    <w:top w:val="none" w:sz="0" w:space="0" w:color="auto"/>
                    <w:left w:val="none" w:sz="0" w:space="0" w:color="auto"/>
                    <w:bottom w:val="none" w:sz="0" w:space="0" w:color="auto"/>
                    <w:right w:val="none" w:sz="0" w:space="0" w:color="auto"/>
                  </w:divBdr>
                  <w:divsChild>
                    <w:div w:id="9111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01111">
      <w:bodyDiv w:val="1"/>
      <w:marLeft w:val="0"/>
      <w:marRight w:val="0"/>
      <w:marTop w:val="0"/>
      <w:marBottom w:val="0"/>
      <w:divBdr>
        <w:top w:val="none" w:sz="0" w:space="0" w:color="auto"/>
        <w:left w:val="none" w:sz="0" w:space="0" w:color="auto"/>
        <w:bottom w:val="none" w:sz="0" w:space="0" w:color="auto"/>
        <w:right w:val="none" w:sz="0" w:space="0" w:color="auto"/>
      </w:divBdr>
      <w:divsChild>
        <w:div w:id="41484940">
          <w:marLeft w:val="0"/>
          <w:marRight w:val="0"/>
          <w:marTop w:val="0"/>
          <w:marBottom w:val="0"/>
          <w:divBdr>
            <w:top w:val="none" w:sz="0" w:space="0" w:color="auto"/>
            <w:left w:val="none" w:sz="0" w:space="0" w:color="auto"/>
            <w:bottom w:val="none" w:sz="0" w:space="0" w:color="auto"/>
            <w:right w:val="none" w:sz="0" w:space="0" w:color="auto"/>
          </w:divBdr>
          <w:divsChild>
            <w:div w:id="815030516">
              <w:marLeft w:val="0"/>
              <w:marRight w:val="0"/>
              <w:marTop w:val="0"/>
              <w:marBottom w:val="0"/>
              <w:divBdr>
                <w:top w:val="none" w:sz="0" w:space="0" w:color="auto"/>
                <w:left w:val="none" w:sz="0" w:space="0" w:color="auto"/>
                <w:bottom w:val="none" w:sz="0" w:space="0" w:color="auto"/>
                <w:right w:val="none" w:sz="0" w:space="0" w:color="auto"/>
              </w:divBdr>
              <w:divsChild>
                <w:div w:id="1161578709">
                  <w:marLeft w:val="0"/>
                  <w:marRight w:val="0"/>
                  <w:marTop w:val="0"/>
                  <w:marBottom w:val="0"/>
                  <w:divBdr>
                    <w:top w:val="none" w:sz="0" w:space="0" w:color="auto"/>
                    <w:left w:val="none" w:sz="0" w:space="0" w:color="auto"/>
                    <w:bottom w:val="none" w:sz="0" w:space="0" w:color="auto"/>
                    <w:right w:val="none" w:sz="0" w:space="0" w:color="auto"/>
                  </w:divBdr>
                  <w:divsChild>
                    <w:div w:id="4521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228173">
      <w:bodyDiv w:val="1"/>
      <w:marLeft w:val="0"/>
      <w:marRight w:val="0"/>
      <w:marTop w:val="0"/>
      <w:marBottom w:val="0"/>
      <w:divBdr>
        <w:top w:val="none" w:sz="0" w:space="0" w:color="auto"/>
        <w:left w:val="none" w:sz="0" w:space="0" w:color="auto"/>
        <w:bottom w:val="none" w:sz="0" w:space="0" w:color="auto"/>
        <w:right w:val="none" w:sz="0" w:space="0" w:color="auto"/>
      </w:divBdr>
      <w:divsChild>
        <w:div w:id="809250003">
          <w:marLeft w:val="0"/>
          <w:marRight w:val="0"/>
          <w:marTop w:val="0"/>
          <w:marBottom w:val="0"/>
          <w:divBdr>
            <w:top w:val="none" w:sz="0" w:space="0" w:color="auto"/>
            <w:left w:val="none" w:sz="0" w:space="0" w:color="auto"/>
            <w:bottom w:val="none" w:sz="0" w:space="0" w:color="auto"/>
            <w:right w:val="none" w:sz="0" w:space="0" w:color="auto"/>
          </w:divBdr>
          <w:divsChild>
            <w:div w:id="1793405249">
              <w:marLeft w:val="0"/>
              <w:marRight w:val="0"/>
              <w:marTop w:val="0"/>
              <w:marBottom w:val="0"/>
              <w:divBdr>
                <w:top w:val="none" w:sz="0" w:space="0" w:color="auto"/>
                <w:left w:val="none" w:sz="0" w:space="0" w:color="auto"/>
                <w:bottom w:val="none" w:sz="0" w:space="0" w:color="auto"/>
                <w:right w:val="none" w:sz="0" w:space="0" w:color="auto"/>
              </w:divBdr>
              <w:divsChild>
                <w:div w:id="9041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1768">
      <w:bodyDiv w:val="1"/>
      <w:marLeft w:val="0"/>
      <w:marRight w:val="0"/>
      <w:marTop w:val="0"/>
      <w:marBottom w:val="0"/>
      <w:divBdr>
        <w:top w:val="none" w:sz="0" w:space="0" w:color="auto"/>
        <w:left w:val="none" w:sz="0" w:space="0" w:color="auto"/>
        <w:bottom w:val="none" w:sz="0" w:space="0" w:color="auto"/>
        <w:right w:val="none" w:sz="0" w:space="0" w:color="auto"/>
      </w:divBdr>
      <w:divsChild>
        <w:div w:id="472333695">
          <w:marLeft w:val="0"/>
          <w:marRight w:val="0"/>
          <w:marTop w:val="0"/>
          <w:marBottom w:val="0"/>
          <w:divBdr>
            <w:top w:val="none" w:sz="0" w:space="0" w:color="auto"/>
            <w:left w:val="none" w:sz="0" w:space="0" w:color="auto"/>
            <w:bottom w:val="none" w:sz="0" w:space="0" w:color="auto"/>
            <w:right w:val="none" w:sz="0" w:space="0" w:color="auto"/>
          </w:divBdr>
          <w:divsChild>
            <w:div w:id="1431509675">
              <w:marLeft w:val="0"/>
              <w:marRight w:val="0"/>
              <w:marTop w:val="0"/>
              <w:marBottom w:val="0"/>
              <w:divBdr>
                <w:top w:val="none" w:sz="0" w:space="0" w:color="auto"/>
                <w:left w:val="none" w:sz="0" w:space="0" w:color="auto"/>
                <w:bottom w:val="none" w:sz="0" w:space="0" w:color="auto"/>
                <w:right w:val="none" w:sz="0" w:space="0" w:color="auto"/>
              </w:divBdr>
              <w:divsChild>
                <w:div w:id="57291441">
                  <w:marLeft w:val="0"/>
                  <w:marRight w:val="0"/>
                  <w:marTop w:val="0"/>
                  <w:marBottom w:val="0"/>
                  <w:divBdr>
                    <w:top w:val="none" w:sz="0" w:space="0" w:color="auto"/>
                    <w:left w:val="none" w:sz="0" w:space="0" w:color="auto"/>
                    <w:bottom w:val="none" w:sz="0" w:space="0" w:color="auto"/>
                    <w:right w:val="none" w:sz="0" w:space="0" w:color="auto"/>
                  </w:divBdr>
                  <w:divsChild>
                    <w:div w:id="200292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87971">
      <w:bodyDiv w:val="1"/>
      <w:marLeft w:val="0"/>
      <w:marRight w:val="0"/>
      <w:marTop w:val="0"/>
      <w:marBottom w:val="0"/>
      <w:divBdr>
        <w:top w:val="none" w:sz="0" w:space="0" w:color="auto"/>
        <w:left w:val="none" w:sz="0" w:space="0" w:color="auto"/>
        <w:bottom w:val="none" w:sz="0" w:space="0" w:color="auto"/>
        <w:right w:val="none" w:sz="0" w:space="0" w:color="auto"/>
      </w:divBdr>
      <w:divsChild>
        <w:div w:id="705064102">
          <w:marLeft w:val="0"/>
          <w:marRight w:val="0"/>
          <w:marTop w:val="0"/>
          <w:marBottom w:val="0"/>
          <w:divBdr>
            <w:top w:val="none" w:sz="0" w:space="0" w:color="auto"/>
            <w:left w:val="none" w:sz="0" w:space="0" w:color="auto"/>
            <w:bottom w:val="none" w:sz="0" w:space="0" w:color="auto"/>
            <w:right w:val="none" w:sz="0" w:space="0" w:color="auto"/>
          </w:divBdr>
          <w:divsChild>
            <w:div w:id="1325821597">
              <w:marLeft w:val="0"/>
              <w:marRight w:val="0"/>
              <w:marTop w:val="0"/>
              <w:marBottom w:val="0"/>
              <w:divBdr>
                <w:top w:val="none" w:sz="0" w:space="0" w:color="auto"/>
                <w:left w:val="none" w:sz="0" w:space="0" w:color="auto"/>
                <w:bottom w:val="none" w:sz="0" w:space="0" w:color="auto"/>
                <w:right w:val="none" w:sz="0" w:space="0" w:color="auto"/>
              </w:divBdr>
              <w:divsChild>
                <w:div w:id="441609115">
                  <w:marLeft w:val="0"/>
                  <w:marRight w:val="0"/>
                  <w:marTop w:val="0"/>
                  <w:marBottom w:val="0"/>
                  <w:divBdr>
                    <w:top w:val="none" w:sz="0" w:space="0" w:color="auto"/>
                    <w:left w:val="none" w:sz="0" w:space="0" w:color="auto"/>
                    <w:bottom w:val="none" w:sz="0" w:space="0" w:color="auto"/>
                    <w:right w:val="none" w:sz="0" w:space="0" w:color="auto"/>
                  </w:divBdr>
                  <w:divsChild>
                    <w:div w:id="15727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736430">
      <w:bodyDiv w:val="1"/>
      <w:marLeft w:val="0"/>
      <w:marRight w:val="0"/>
      <w:marTop w:val="0"/>
      <w:marBottom w:val="0"/>
      <w:divBdr>
        <w:top w:val="none" w:sz="0" w:space="0" w:color="auto"/>
        <w:left w:val="none" w:sz="0" w:space="0" w:color="auto"/>
        <w:bottom w:val="none" w:sz="0" w:space="0" w:color="auto"/>
        <w:right w:val="none" w:sz="0" w:space="0" w:color="auto"/>
      </w:divBdr>
      <w:divsChild>
        <w:div w:id="1948467156">
          <w:marLeft w:val="0"/>
          <w:marRight w:val="0"/>
          <w:marTop w:val="0"/>
          <w:marBottom w:val="0"/>
          <w:divBdr>
            <w:top w:val="none" w:sz="0" w:space="0" w:color="auto"/>
            <w:left w:val="none" w:sz="0" w:space="0" w:color="auto"/>
            <w:bottom w:val="none" w:sz="0" w:space="0" w:color="auto"/>
            <w:right w:val="none" w:sz="0" w:space="0" w:color="auto"/>
          </w:divBdr>
          <w:divsChild>
            <w:div w:id="695086309">
              <w:marLeft w:val="0"/>
              <w:marRight w:val="0"/>
              <w:marTop w:val="0"/>
              <w:marBottom w:val="0"/>
              <w:divBdr>
                <w:top w:val="none" w:sz="0" w:space="0" w:color="auto"/>
                <w:left w:val="none" w:sz="0" w:space="0" w:color="auto"/>
                <w:bottom w:val="none" w:sz="0" w:space="0" w:color="auto"/>
                <w:right w:val="none" w:sz="0" w:space="0" w:color="auto"/>
              </w:divBdr>
              <w:divsChild>
                <w:div w:id="885414923">
                  <w:marLeft w:val="0"/>
                  <w:marRight w:val="0"/>
                  <w:marTop w:val="0"/>
                  <w:marBottom w:val="0"/>
                  <w:divBdr>
                    <w:top w:val="none" w:sz="0" w:space="0" w:color="auto"/>
                    <w:left w:val="none" w:sz="0" w:space="0" w:color="auto"/>
                    <w:bottom w:val="none" w:sz="0" w:space="0" w:color="auto"/>
                    <w:right w:val="none" w:sz="0" w:space="0" w:color="auto"/>
                  </w:divBdr>
                  <w:divsChild>
                    <w:div w:id="17020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96382">
      <w:bodyDiv w:val="1"/>
      <w:marLeft w:val="0"/>
      <w:marRight w:val="0"/>
      <w:marTop w:val="0"/>
      <w:marBottom w:val="0"/>
      <w:divBdr>
        <w:top w:val="none" w:sz="0" w:space="0" w:color="auto"/>
        <w:left w:val="none" w:sz="0" w:space="0" w:color="auto"/>
        <w:bottom w:val="none" w:sz="0" w:space="0" w:color="auto"/>
        <w:right w:val="none" w:sz="0" w:space="0" w:color="auto"/>
      </w:divBdr>
      <w:divsChild>
        <w:div w:id="946690700">
          <w:marLeft w:val="0"/>
          <w:marRight w:val="0"/>
          <w:marTop w:val="0"/>
          <w:marBottom w:val="0"/>
          <w:divBdr>
            <w:top w:val="none" w:sz="0" w:space="0" w:color="auto"/>
            <w:left w:val="none" w:sz="0" w:space="0" w:color="auto"/>
            <w:bottom w:val="none" w:sz="0" w:space="0" w:color="auto"/>
            <w:right w:val="none" w:sz="0" w:space="0" w:color="auto"/>
          </w:divBdr>
          <w:divsChild>
            <w:div w:id="1386022737">
              <w:marLeft w:val="0"/>
              <w:marRight w:val="0"/>
              <w:marTop w:val="0"/>
              <w:marBottom w:val="0"/>
              <w:divBdr>
                <w:top w:val="none" w:sz="0" w:space="0" w:color="auto"/>
                <w:left w:val="none" w:sz="0" w:space="0" w:color="auto"/>
                <w:bottom w:val="none" w:sz="0" w:space="0" w:color="auto"/>
                <w:right w:val="none" w:sz="0" w:space="0" w:color="auto"/>
              </w:divBdr>
              <w:divsChild>
                <w:div w:id="17955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95026">
      <w:bodyDiv w:val="1"/>
      <w:marLeft w:val="0"/>
      <w:marRight w:val="0"/>
      <w:marTop w:val="0"/>
      <w:marBottom w:val="0"/>
      <w:divBdr>
        <w:top w:val="none" w:sz="0" w:space="0" w:color="auto"/>
        <w:left w:val="none" w:sz="0" w:space="0" w:color="auto"/>
        <w:bottom w:val="none" w:sz="0" w:space="0" w:color="auto"/>
        <w:right w:val="none" w:sz="0" w:space="0" w:color="auto"/>
      </w:divBdr>
      <w:divsChild>
        <w:div w:id="2067337967">
          <w:marLeft w:val="0"/>
          <w:marRight w:val="0"/>
          <w:marTop w:val="0"/>
          <w:marBottom w:val="0"/>
          <w:divBdr>
            <w:top w:val="none" w:sz="0" w:space="0" w:color="auto"/>
            <w:left w:val="none" w:sz="0" w:space="0" w:color="auto"/>
            <w:bottom w:val="none" w:sz="0" w:space="0" w:color="auto"/>
            <w:right w:val="none" w:sz="0" w:space="0" w:color="auto"/>
          </w:divBdr>
          <w:divsChild>
            <w:div w:id="1660039605">
              <w:marLeft w:val="0"/>
              <w:marRight w:val="0"/>
              <w:marTop w:val="0"/>
              <w:marBottom w:val="0"/>
              <w:divBdr>
                <w:top w:val="none" w:sz="0" w:space="0" w:color="auto"/>
                <w:left w:val="none" w:sz="0" w:space="0" w:color="auto"/>
                <w:bottom w:val="none" w:sz="0" w:space="0" w:color="auto"/>
                <w:right w:val="none" w:sz="0" w:space="0" w:color="auto"/>
              </w:divBdr>
              <w:divsChild>
                <w:div w:id="1755855949">
                  <w:marLeft w:val="0"/>
                  <w:marRight w:val="0"/>
                  <w:marTop w:val="0"/>
                  <w:marBottom w:val="0"/>
                  <w:divBdr>
                    <w:top w:val="none" w:sz="0" w:space="0" w:color="auto"/>
                    <w:left w:val="none" w:sz="0" w:space="0" w:color="auto"/>
                    <w:bottom w:val="none" w:sz="0" w:space="0" w:color="auto"/>
                    <w:right w:val="none" w:sz="0" w:space="0" w:color="auto"/>
                  </w:divBdr>
                  <w:divsChild>
                    <w:div w:id="5628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05F073-573D-451A-9011-93359B221297}">
  <we:reference id="wa200005826" version="1.1.1.0" store="es-ES" storeType="OMEX"/>
  <we:alternateReferences>
    <we:reference id="wa200005826" version="1.1.1.0" store="wa2000058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C00CF-112A-4489-BEEB-A808C670C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1204</Words>
  <Characters>6627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Guingue L</dc:creator>
  <cp:keywords/>
  <dc:description/>
  <cp:lastModifiedBy>NICOLÁS GONZÁLEZ</cp:lastModifiedBy>
  <cp:revision>10</cp:revision>
  <cp:lastPrinted>2015-04-28T13:58:00Z</cp:lastPrinted>
  <dcterms:created xsi:type="dcterms:W3CDTF">2021-09-04T16:09:00Z</dcterms:created>
  <dcterms:modified xsi:type="dcterms:W3CDTF">2024-02-17T18:08:00Z</dcterms:modified>
</cp:coreProperties>
</file>