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BE58" w14:textId="69FD3087" w:rsidR="00034CCF" w:rsidRPr="00034CCF" w:rsidRDefault="00034CCF" w:rsidP="00034CCF">
      <w:pPr>
        <w:jc w:val="center"/>
        <w:rPr>
          <w:sz w:val="72"/>
          <w:szCs w:val="72"/>
        </w:rPr>
      </w:pPr>
      <w:r w:rsidRPr="00034CCF">
        <w:rPr>
          <w:sz w:val="72"/>
          <w:szCs w:val="72"/>
        </w:rPr>
        <w:t>CONCLUSION</w:t>
      </w:r>
    </w:p>
    <w:p w14:paraId="0754040A" w14:textId="578DBD9B" w:rsidR="00034CCF" w:rsidRPr="00034CCF" w:rsidRDefault="00034CCF" w:rsidP="00034CCF">
      <w:r w:rsidRPr="00034CCF">
        <w:t xml:space="preserve">The </w:t>
      </w:r>
      <w:proofErr w:type="spellStart"/>
      <w:r w:rsidRPr="00034CCF">
        <w:t>FinRelief</w:t>
      </w:r>
      <w:proofErr w:type="spellEnd"/>
      <w:r w:rsidRPr="00034CCF">
        <w:t xml:space="preserve"> AI – AI-Powered Debt Relief &amp; Financial Recovery Platform successfully demonstrates the application of modern full-stack web technologies and intelligent AI-powered negotiation systems in improving the efficiency of debt management and financial recovery for borrowers. The platform provides a smart and borrower-friendly solution for </w:t>
      </w:r>
      <w:proofErr w:type="spellStart"/>
      <w:r w:rsidRPr="00034CCF">
        <w:t>analyzing</w:t>
      </w:r>
      <w:proofErr w:type="spellEnd"/>
      <w:r w:rsidRPr="00034CCF">
        <w:t>, negotiating, and resolving loan obligations through an interactive and professional digital environment.</w:t>
      </w:r>
    </w:p>
    <w:p w14:paraId="3D2BBB31" w14:textId="77777777" w:rsidR="00034CCF" w:rsidRPr="00034CCF" w:rsidRDefault="00034CCF" w:rsidP="00034CCF">
      <w:r w:rsidRPr="00034CCF">
        <w:t xml:space="preserve">The project follows a modular full-stack architecture using React.js for the frontend and </w:t>
      </w:r>
      <w:proofErr w:type="spellStart"/>
      <w:r w:rsidRPr="00034CCF">
        <w:t>FastAPI</w:t>
      </w:r>
      <w:proofErr w:type="spellEnd"/>
      <w:r w:rsidRPr="00034CCF">
        <w:t xml:space="preserve"> with Python for backend processing, ensuring smooth communication between borrowers and system components. The structured design enables seamless integration of modules such as financial health calculation, settlement prediction, AI negotiation strategy generation, negotiation email creation, authentication management, and loan priority analysis.</w:t>
      </w:r>
    </w:p>
    <w:p w14:paraId="51B90C2F" w14:textId="77777777" w:rsidR="00034CCF" w:rsidRPr="00034CCF" w:rsidRDefault="00034CCF" w:rsidP="00034CCF">
      <w:r w:rsidRPr="00034CCF">
        <w:t>By integrating AI-powered negotiation strategy generation mechanisms, the system enhances borrower experience by providing dynamic and personalized settlement recommendations based on the borrower's financial profile, loan details, overdue period, and debt stress level. The intelligent negotiation engine improves debt resolution outcomes and increases borrower confidence within the platform.</w:t>
      </w:r>
    </w:p>
    <w:p w14:paraId="4315488E" w14:textId="77777777" w:rsidR="00034CCF" w:rsidRPr="00034CCF" w:rsidRDefault="00034CCF" w:rsidP="00034CCF">
      <w:r w:rsidRPr="00034CCF">
        <w:t xml:space="preserve">The system also incorporates structured input validation, efficient API communication, robust rule-based fallback handling, and error management mechanisms to ensure reliable and stable performance. The inclusion of JWT-based authentication, </w:t>
      </w:r>
      <w:proofErr w:type="spellStart"/>
      <w:r w:rsidRPr="00034CCF">
        <w:t>Werkzeug</w:t>
      </w:r>
      <w:proofErr w:type="spellEnd"/>
      <w:r w:rsidRPr="00034CCF">
        <w:t xml:space="preserve"> password hashing, SQLite persistent storage, and modular architecture improves scalability, maintainability, and overall system efficiency.</w:t>
      </w:r>
    </w:p>
    <w:p w14:paraId="228D557E" w14:textId="77777777" w:rsidR="00034CCF" w:rsidRPr="00034CCF" w:rsidRDefault="00034CCF" w:rsidP="00034CCF">
      <w:r w:rsidRPr="00034CCF">
        <w:t xml:space="preserve">Overall, the </w:t>
      </w:r>
      <w:proofErr w:type="spellStart"/>
      <w:r w:rsidRPr="00034CCF">
        <w:t>FinRelief</w:t>
      </w:r>
      <w:proofErr w:type="spellEnd"/>
      <w:r w:rsidRPr="00034CCF">
        <w:t xml:space="preserve"> AI – AI-Powered Debt Relief &amp; Financial Recovery Platform simplifies the process of debt negotiation and financial recovery, reduces manual effort in settlement letter preparation, improves borrower empowerment through AI-driven insights, and provides an efficient and scalable solution for modern AI-driven financial relief systems. The project highlights the potential of cloud-based large language models and intelligent financial algorithms in enhancing digital debt management platforms.</w:t>
      </w:r>
    </w:p>
    <w:p w14:paraId="4E31334D"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CF"/>
    <w:rsid w:val="00034CCF"/>
    <w:rsid w:val="00082850"/>
    <w:rsid w:val="004A1EA1"/>
    <w:rsid w:val="00F40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8F4D"/>
  <w15:chartTrackingRefBased/>
  <w15:docId w15:val="{C7682EE5-6CA7-41F4-8C8C-3ECD9575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CCF"/>
    <w:rPr>
      <w:rFonts w:eastAsiaTheme="majorEastAsia" w:cstheme="majorBidi"/>
      <w:color w:val="272727" w:themeColor="text1" w:themeTint="D8"/>
    </w:rPr>
  </w:style>
  <w:style w:type="paragraph" w:styleId="Title">
    <w:name w:val="Title"/>
    <w:basedOn w:val="Normal"/>
    <w:next w:val="Normal"/>
    <w:link w:val="TitleChar"/>
    <w:uiPriority w:val="10"/>
    <w:qFormat/>
    <w:rsid w:val="0003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CCF"/>
    <w:pPr>
      <w:spacing w:before="160"/>
      <w:jc w:val="center"/>
    </w:pPr>
    <w:rPr>
      <w:i/>
      <w:iCs/>
      <w:color w:val="404040" w:themeColor="text1" w:themeTint="BF"/>
    </w:rPr>
  </w:style>
  <w:style w:type="character" w:customStyle="1" w:styleId="QuoteChar">
    <w:name w:val="Quote Char"/>
    <w:basedOn w:val="DefaultParagraphFont"/>
    <w:link w:val="Quote"/>
    <w:uiPriority w:val="29"/>
    <w:rsid w:val="00034CCF"/>
    <w:rPr>
      <w:i/>
      <w:iCs/>
      <w:color w:val="404040" w:themeColor="text1" w:themeTint="BF"/>
    </w:rPr>
  </w:style>
  <w:style w:type="paragraph" w:styleId="ListParagraph">
    <w:name w:val="List Paragraph"/>
    <w:basedOn w:val="Normal"/>
    <w:uiPriority w:val="34"/>
    <w:qFormat/>
    <w:rsid w:val="00034CCF"/>
    <w:pPr>
      <w:ind w:left="720"/>
      <w:contextualSpacing/>
    </w:pPr>
  </w:style>
  <w:style w:type="character" w:styleId="IntenseEmphasis">
    <w:name w:val="Intense Emphasis"/>
    <w:basedOn w:val="DefaultParagraphFont"/>
    <w:uiPriority w:val="21"/>
    <w:qFormat/>
    <w:rsid w:val="00034CCF"/>
    <w:rPr>
      <w:i/>
      <w:iCs/>
      <w:color w:val="0F4761" w:themeColor="accent1" w:themeShade="BF"/>
    </w:rPr>
  </w:style>
  <w:style w:type="paragraph" w:styleId="IntenseQuote">
    <w:name w:val="Intense Quote"/>
    <w:basedOn w:val="Normal"/>
    <w:next w:val="Normal"/>
    <w:link w:val="IntenseQuoteChar"/>
    <w:uiPriority w:val="30"/>
    <w:qFormat/>
    <w:rsid w:val="00034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CCF"/>
    <w:rPr>
      <w:i/>
      <w:iCs/>
      <w:color w:val="0F4761" w:themeColor="accent1" w:themeShade="BF"/>
    </w:rPr>
  </w:style>
  <w:style w:type="character" w:styleId="IntenseReference">
    <w:name w:val="Intense Reference"/>
    <w:basedOn w:val="DefaultParagraphFont"/>
    <w:uiPriority w:val="32"/>
    <w:qFormat/>
    <w:rsid w:val="00034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2026-06-30T12:07:00Z</dcterms:created>
  <dcterms:modified xsi:type="dcterms:W3CDTF">2026-06-30T12:09:00Z</dcterms:modified>
</cp:coreProperties>
</file>