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5909FA" w14:textId="4C81F24A" w:rsidR="006953F7" w:rsidRDefault="006953F7" w:rsidP="006953F7">
      <w:pPr>
        <w:spacing w:after="0"/>
        <w:ind w:left="3544" w:hanging="3544"/>
        <w:jc w:val="both"/>
        <w:rPr>
          <w:rFonts w:ascii="Arial" w:hAnsi="Arial" w:cs="Arial"/>
          <w:sz w:val="24"/>
          <w:szCs w:val="24"/>
        </w:rPr>
      </w:pPr>
      <w:r w:rsidRPr="00766393">
        <w:rPr>
          <w:rFonts w:ascii="Arial" w:hAnsi="Arial" w:cs="Arial"/>
          <w:b/>
          <w:bCs/>
          <w:sz w:val="24"/>
          <w:szCs w:val="24"/>
          <w:u w:val="single"/>
        </w:rPr>
        <w:t xml:space="preserve">Name of </w:t>
      </w:r>
      <w:r>
        <w:rPr>
          <w:rFonts w:ascii="Arial" w:hAnsi="Arial" w:cs="Arial"/>
          <w:b/>
          <w:bCs/>
          <w:sz w:val="24"/>
          <w:szCs w:val="24"/>
          <w:u w:val="single"/>
        </w:rPr>
        <w:t xml:space="preserve">the </w:t>
      </w:r>
      <w:r w:rsidRPr="00766393">
        <w:rPr>
          <w:rFonts w:ascii="Arial" w:hAnsi="Arial" w:cs="Arial"/>
          <w:b/>
          <w:bCs/>
          <w:sz w:val="24"/>
          <w:szCs w:val="24"/>
          <w:u w:val="single"/>
        </w:rPr>
        <w:t>Work</w:t>
      </w:r>
      <w:r w:rsidRPr="007449A8">
        <w:rPr>
          <w:rFonts w:ascii="Arial" w:hAnsi="Arial" w:cs="Arial"/>
          <w:b/>
          <w:bCs/>
          <w:sz w:val="24"/>
          <w:szCs w:val="24"/>
        </w:rPr>
        <w:t>: -</w:t>
      </w:r>
      <w:r w:rsidRPr="007449A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 xml:space="preserve">Construction of 220 KV Bhigwan – Walchandnagar line </w:t>
      </w:r>
    </w:p>
    <w:p w14:paraId="7CE06C4C" w14:textId="77777777" w:rsidR="006953F7" w:rsidRDefault="006953F7" w:rsidP="006953F7">
      <w:pPr>
        <w:spacing w:after="0"/>
        <w:ind w:left="3544" w:hanging="3544"/>
        <w:jc w:val="both"/>
        <w:rPr>
          <w:rFonts w:ascii="Arial" w:hAnsi="Arial" w:cs="Arial"/>
          <w:sz w:val="24"/>
          <w:szCs w:val="24"/>
        </w:rPr>
      </w:pPr>
    </w:p>
    <w:p w14:paraId="48A78D74" w14:textId="77777777" w:rsidR="006953F7" w:rsidRDefault="006953F7" w:rsidP="006953F7">
      <w:pPr>
        <w:spacing w:after="0"/>
        <w:ind w:left="3544" w:hanging="3544"/>
        <w:jc w:val="both"/>
        <w:rPr>
          <w:rFonts w:ascii="Arial" w:hAnsi="Arial" w:cs="Arial"/>
          <w:sz w:val="24"/>
          <w:szCs w:val="24"/>
        </w:rPr>
      </w:pPr>
    </w:p>
    <w:p w14:paraId="5EEA8011" w14:textId="77777777" w:rsidR="006953F7" w:rsidRPr="007F191A" w:rsidRDefault="006953F7" w:rsidP="006953F7">
      <w:pPr>
        <w:ind w:left="2694" w:hanging="2694"/>
        <w:jc w:val="both"/>
        <w:rPr>
          <w:rFonts w:ascii="Arial" w:hAnsi="Arial" w:cs="Arial"/>
          <w:sz w:val="4"/>
          <w:szCs w:val="4"/>
        </w:rPr>
      </w:pPr>
    </w:p>
    <w:p w14:paraId="653FFFB7" w14:textId="57E9A505" w:rsidR="006953F7" w:rsidRDefault="006953F7" w:rsidP="006953F7">
      <w:pPr>
        <w:ind w:left="2694" w:hanging="2694"/>
        <w:jc w:val="both"/>
        <w:rPr>
          <w:rFonts w:ascii="Arial" w:hAnsi="Arial" w:cs="Arial"/>
          <w:sz w:val="24"/>
          <w:szCs w:val="24"/>
        </w:rPr>
      </w:pPr>
      <w:r>
        <w:rPr>
          <w:rFonts w:ascii="Arial" w:hAnsi="Arial" w:cs="Arial"/>
          <w:b/>
          <w:bCs/>
          <w:sz w:val="24"/>
          <w:szCs w:val="24"/>
          <w:u w:val="single"/>
        </w:rPr>
        <w:t xml:space="preserve">Name of </w:t>
      </w:r>
      <w:r w:rsidRPr="00766393">
        <w:rPr>
          <w:rFonts w:ascii="Arial" w:hAnsi="Arial" w:cs="Arial"/>
          <w:b/>
          <w:bCs/>
          <w:sz w:val="24"/>
          <w:szCs w:val="24"/>
          <w:u w:val="single"/>
        </w:rPr>
        <w:t>Client</w:t>
      </w:r>
      <w:r>
        <w:rPr>
          <w:rFonts w:ascii="Arial" w:hAnsi="Arial" w:cs="Arial"/>
          <w:b/>
          <w:bCs/>
          <w:sz w:val="24"/>
          <w:szCs w:val="24"/>
        </w:rPr>
        <w:t>:</w:t>
      </w:r>
      <w:r>
        <w:rPr>
          <w:rFonts w:ascii="Arial" w:hAnsi="Arial" w:cs="Arial"/>
          <w:sz w:val="24"/>
          <w:szCs w:val="24"/>
        </w:rPr>
        <w:t xml:space="preserve"> - </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Maharashtra </w:t>
      </w:r>
      <w:r>
        <w:rPr>
          <w:rFonts w:ascii="Arial" w:hAnsi="Arial" w:cs="Arial"/>
          <w:sz w:val="24"/>
          <w:szCs w:val="24"/>
        </w:rPr>
        <w:t xml:space="preserve">State Electricity Transmission Co. Ltd </w:t>
      </w:r>
    </w:p>
    <w:p w14:paraId="6341ECC4" w14:textId="77777777" w:rsidR="006953F7" w:rsidRPr="008161F4" w:rsidRDefault="006953F7" w:rsidP="006953F7">
      <w:pPr>
        <w:ind w:left="2694" w:hanging="2694"/>
        <w:jc w:val="both"/>
        <w:rPr>
          <w:rFonts w:ascii="Arial" w:hAnsi="Arial" w:cs="Arial"/>
          <w:szCs w:val="22"/>
        </w:rPr>
      </w:pPr>
    </w:p>
    <w:p w14:paraId="7324FA82" w14:textId="77777777" w:rsidR="006953F7" w:rsidRPr="007F191A" w:rsidRDefault="006953F7" w:rsidP="006953F7">
      <w:pPr>
        <w:ind w:left="2694" w:hanging="2694"/>
        <w:jc w:val="both"/>
        <w:rPr>
          <w:rFonts w:ascii="Arial" w:hAnsi="Arial" w:cs="Arial"/>
          <w:sz w:val="4"/>
          <w:szCs w:val="4"/>
        </w:rPr>
      </w:pPr>
    </w:p>
    <w:p w14:paraId="6CAB4F3A" w14:textId="023085C3" w:rsidR="006953F7" w:rsidRDefault="006953F7" w:rsidP="006953F7">
      <w:pPr>
        <w:ind w:left="2694" w:hanging="2694"/>
        <w:jc w:val="both"/>
        <w:rPr>
          <w:rFonts w:ascii="Arial" w:hAnsi="Arial" w:cs="Arial"/>
          <w:sz w:val="24"/>
          <w:szCs w:val="24"/>
        </w:rPr>
      </w:pPr>
      <w:r>
        <w:rPr>
          <w:rFonts w:ascii="Arial" w:hAnsi="Arial" w:cs="Arial"/>
          <w:b/>
          <w:bCs/>
          <w:sz w:val="24"/>
          <w:szCs w:val="24"/>
          <w:u w:val="single"/>
        </w:rPr>
        <w:t>Division</w:t>
      </w:r>
      <w:r w:rsidRPr="00766393">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Baramati </w:t>
      </w:r>
    </w:p>
    <w:p w14:paraId="030B439C" w14:textId="77777777" w:rsidR="006953F7" w:rsidRDefault="006953F7" w:rsidP="006953F7">
      <w:pPr>
        <w:ind w:left="2694" w:hanging="2694"/>
        <w:jc w:val="both"/>
        <w:rPr>
          <w:rFonts w:ascii="Arial" w:hAnsi="Arial" w:cs="Arial"/>
          <w:sz w:val="24"/>
          <w:szCs w:val="24"/>
        </w:rPr>
      </w:pPr>
    </w:p>
    <w:p w14:paraId="622D5B90" w14:textId="77777777" w:rsidR="006953F7" w:rsidRPr="007F191A" w:rsidRDefault="006953F7" w:rsidP="006953F7">
      <w:pPr>
        <w:ind w:left="2694" w:hanging="2694"/>
        <w:jc w:val="both"/>
        <w:rPr>
          <w:rFonts w:ascii="Arial" w:hAnsi="Arial" w:cs="Arial"/>
          <w:sz w:val="2"/>
          <w:szCs w:val="2"/>
        </w:rPr>
      </w:pPr>
    </w:p>
    <w:p w14:paraId="011E7D62" w14:textId="313A898F" w:rsidR="006953F7" w:rsidRDefault="006953F7" w:rsidP="006953F7">
      <w:pPr>
        <w:ind w:left="2552" w:hanging="2552"/>
        <w:jc w:val="both"/>
        <w:rPr>
          <w:rFonts w:ascii="Arial" w:hAnsi="Arial" w:cs="Arial"/>
          <w:sz w:val="24"/>
          <w:szCs w:val="24"/>
        </w:rPr>
      </w:pPr>
      <w:r>
        <w:rPr>
          <w:rFonts w:ascii="Arial" w:hAnsi="Arial" w:cs="Arial"/>
          <w:b/>
          <w:bCs/>
          <w:sz w:val="24"/>
          <w:szCs w:val="24"/>
          <w:u w:val="single"/>
        </w:rPr>
        <w:t>Location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Bhigwan – Maharashtra </w:t>
      </w:r>
    </w:p>
    <w:p w14:paraId="09BCC975" w14:textId="77777777" w:rsidR="006953F7" w:rsidRDefault="006953F7" w:rsidP="006953F7">
      <w:pPr>
        <w:ind w:left="2552" w:hanging="2552"/>
        <w:jc w:val="both"/>
        <w:rPr>
          <w:rFonts w:ascii="Arial" w:hAnsi="Arial" w:cs="Arial"/>
          <w:sz w:val="24"/>
          <w:szCs w:val="24"/>
        </w:rPr>
      </w:pPr>
    </w:p>
    <w:p w14:paraId="2A895177" w14:textId="77777777" w:rsidR="006953F7" w:rsidRPr="007F191A" w:rsidRDefault="006953F7" w:rsidP="006953F7">
      <w:pPr>
        <w:jc w:val="both"/>
        <w:rPr>
          <w:rFonts w:ascii="Arial" w:hAnsi="Arial" w:cs="Arial"/>
          <w:sz w:val="4"/>
          <w:szCs w:val="4"/>
        </w:rPr>
      </w:pPr>
    </w:p>
    <w:p w14:paraId="1286092F" w14:textId="22D7956E" w:rsidR="006953F7" w:rsidRDefault="006953F7" w:rsidP="006953F7">
      <w:pPr>
        <w:spacing w:after="0" w:line="360" w:lineRule="auto"/>
        <w:ind w:left="3600" w:hanging="3600"/>
        <w:jc w:val="both"/>
        <w:rPr>
          <w:rFonts w:ascii="Arial" w:hAnsi="Arial" w:cs="Arial"/>
          <w:sz w:val="24"/>
          <w:szCs w:val="24"/>
        </w:rPr>
      </w:pPr>
      <w:r>
        <w:rPr>
          <w:rFonts w:ascii="Arial" w:hAnsi="Arial" w:cs="Arial"/>
          <w:b/>
          <w:bCs/>
          <w:sz w:val="24"/>
          <w:szCs w:val="24"/>
          <w:u w:val="single"/>
        </w:rPr>
        <w:t>Provided Services</w:t>
      </w:r>
      <w:r>
        <w:rPr>
          <w:rFonts w:ascii="Arial" w:hAnsi="Arial" w:cs="Arial"/>
          <w:b/>
          <w:bCs/>
          <w:sz w:val="24"/>
          <w:szCs w:val="24"/>
        </w:rPr>
        <w:t xml:space="preserve">: - </w:t>
      </w:r>
      <w:r>
        <w:rPr>
          <w:rFonts w:ascii="Arial" w:hAnsi="Arial" w:cs="Arial"/>
          <w:b/>
          <w:bCs/>
          <w:sz w:val="24"/>
          <w:szCs w:val="24"/>
        </w:rPr>
        <w:tab/>
      </w:r>
      <w:r>
        <w:rPr>
          <w:rFonts w:ascii="Arial" w:hAnsi="Arial" w:cs="Arial"/>
          <w:sz w:val="24"/>
          <w:szCs w:val="24"/>
        </w:rPr>
        <w:t xml:space="preserve">1. </w:t>
      </w:r>
      <w:r>
        <w:rPr>
          <w:rFonts w:ascii="Arial" w:hAnsi="Arial" w:cs="Arial"/>
          <w:sz w:val="24"/>
          <w:szCs w:val="24"/>
        </w:rPr>
        <w:t xml:space="preserve">Supply, Erection, Testing and Commissioning of 220 KV transmission line </w:t>
      </w:r>
    </w:p>
    <w:p w14:paraId="438C729B" w14:textId="77777777" w:rsidR="006953F7" w:rsidRDefault="006953F7" w:rsidP="006953F7">
      <w:pPr>
        <w:spacing w:after="0" w:line="360" w:lineRule="auto"/>
        <w:ind w:left="3600" w:hanging="3600"/>
        <w:jc w:val="both"/>
        <w:rPr>
          <w:rFonts w:ascii="Arial" w:hAnsi="Arial" w:cs="Arial"/>
          <w:sz w:val="24"/>
          <w:szCs w:val="24"/>
        </w:rPr>
      </w:pPr>
    </w:p>
    <w:p w14:paraId="3B1B0CD7" w14:textId="77777777" w:rsidR="006953F7" w:rsidRPr="007F191A" w:rsidRDefault="006953F7" w:rsidP="006953F7">
      <w:pPr>
        <w:spacing w:after="0" w:line="360" w:lineRule="auto"/>
        <w:ind w:left="2693" w:hanging="2693"/>
        <w:jc w:val="both"/>
        <w:rPr>
          <w:rFonts w:ascii="Arial" w:hAnsi="Arial" w:cs="Arial"/>
          <w:b/>
          <w:bCs/>
          <w:sz w:val="20"/>
          <w:u w:val="single"/>
        </w:rPr>
      </w:pPr>
    </w:p>
    <w:p w14:paraId="17C879DC" w14:textId="7E156F62" w:rsidR="006953F7" w:rsidRDefault="006953F7" w:rsidP="006953F7">
      <w:pPr>
        <w:spacing w:after="0" w:line="360" w:lineRule="auto"/>
        <w:ind w:left="2693" w:hanging="2693"/>
        <w:jc w:val="both"/>
        <w:rPr>
          <w:rFonts w:ascii="Arial" w:hAnsi="Arial" w:cs="Arial"/>
          <w:b/>
          <w:bCs/>
          <w:sz w:val="24"/>
          <w:szCs w:val="24"/>
        </w:rPr>
      </w:pPr>
      <w:r>
        <w:rPr>
          <w:rFonts w:ascii="Arial" w:hAnsi="Arial" w:cs="Arial"/>
          <w:b/>
          <w:bCs/>
          <w:sz w:val="24"/>
          <w:szCs w:val="24"/>
          <w:u w:val="single"/>
        </w:rPr>
        <w:t>Duration</w:t>
      </w:r>
      <w:r>
        <w:rPr>
          <w:rFonts w:ascii="Arial" w:hAnsi="Arial" w:cs="Arial"/>
          <w:b/>
          <w:bCs/>
          <w:sz w:val="24"/>
          <w:szCs w:val="24"/>
        </w:rPr>
        <w:t xml:space="preserve">: - </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 xml:space="preserve">41 Months </w:t>
      </w:r>
      <w:r>
        <w:rPr>
          <w:rFonts w:ascii="Arial" w:hAnsi="Arial" w:cs="Arial"/>
          <w:b/>
          <w:bCs/>
          <w:sz w:val="24"/>
          <w:szCs w:val="24"/>
        </w:rPr>
        <w:t xml:space="preserve"> </w:t>
      </w:r>
    </w:p>
    <w:p w14:paraId="175F02F5" w14:textId="77777777" w:rsidR="006953F7" w:rsidRDefault="006953F7" w:rsidP="006953F7">
      <w:pPr>
        <w:spacing w:after="0" w:line="360" w:lineRule="auto"/>
        <w:ind w:left="2693" w:hanging="2693"/>
        <w:jc w:val="both"/>
        <w:rPr>
          <w:rFonts w:ascii="Arial" w:hAnsi="Arial" w:cs="Arial"/>
          <w:sz w:val="24"/>
          <w:szCs w:val="24"/>
        </w:rPr>
      </w:pPr>
    </w:p>
    <w:p w14:paraId="00F7BA07" w14:textId="77777777" w:rsidR="006953F7" w:rsidRDefault="006953F7" w:rsidP="006953F7">
      <w:pPr>
        <w:spacing w:after="0" w:line="360" w:lineRule="auto"/>
        <w:ind w:left="2693" w:hanging="2693"/>
        <w:jc w:val="both"/>
        <w:rPr>
          <w:rFonts w:ascii="Arial" w:hAnsi="Arial" w:cs="Arial"/>
          <w:sz w:val="24"/>
          <w:szCs w:val="24"/>
        </w:rPr>
      </w:pPr>
    </w:p>
    <w:p w14:paraId="3AA84E7F" w14:textId="77777777" w:rsidR="006953F7" w:rsidRPr="00B03E0A" w:rsidRDefault="006953F7" w:rsidP="006953F7">
      <w:pPr>
        <w:spacing w:after="0" w:line="360" w:lineRule="auto"/>
        <w:ind w:left="2693" w:hanging="2693"/>
        <w:jc w:val="both"/>
        <w:rPr>
          <w:rFonts w:ascii="Arial" w:hAnsi="Arial" w:cs="Arial"/>
          <w:sz w:val="18"/>
          <w:szCs w:val="18"/>
        </w:rPr>
      </w:pPr>
    </w:p>
    <w:p w14:paraId="6FE311DF" w14:textId="629918FD" w:rsidR="00821651" w:rsidRDefault="006953F7" w:rsidP="006953F7">
      <w:pPr>
        <w:spacing w:after="0" w:line="360" w:lineRule="auto"/>
        <w:jc w:val="both"/>
        <w:rPr>
          <w:rFonts w:ascii="Arial" w:hAnsi="Arial" w:cs="Arial"/>
          <w:b/>
          <w:bCs/>
          <w:sz w:val="24"/>
          <w:szCs w:val="24"/>
        </w:rPr>
      </w:pPr>
      <w:r>
        <w:rPr>
          <w:rFonts w:ascii="Arial" w:hAnsi="Arial" w:cs="Arial"/>
          <w:b/>
          <w:bCs/>
          <w:sz w:val="24"/>
          <w:szCs w:val="24"/>
          <w:u w:val="single"/>
        </w:rPr>
        <w:t>Project Scope</w:t>
      </w:r>
      <w:r w:rsidRPr="00B03E0A">
        <w:rPr>
          <w:rFonts w:ascii="Arial" w:hAnsi="Arial" w:cs="Arial"/>
          <w:b/>
          <w:bCs/>
          <w:sz w:val="24"/>
          <w:szCs w:val="24"/>
        </w:rPr>
        <w:t>: -</w:t>
      </w:r>
      <w:r>
        <w:rPr>
          <w:rFonts w:ascii="Arial" w:hAnsi="Arial" w:cs="Arial"/>
          <w:b/>
          <w:bCs/>
          <w:sz w:val="24"/>
          <w:szCs w:val="24"/>
        </w:rPr>
        <w:t xml:space="preserve"> </w:t>
      </w:r>
    </w:p>
    <w:p w14:paraId="26608D5C" w14:textId="77777777" w:rsidR="006953F7" w:rsidRPr="000A3488" w:rsidRDefault="006953F7" w:rsidP="006953F7">
      <w:pPr>
        <w:spacing w:after="0" w:line="360" w:lineRule="auto"/>
        <w:jc w:val="both"/>
        <w:rPr>
          <w:rFonts w:ascii="Arial" w:hAnsi="Arial" w:cs="Arial"/>
          <w:sz w:val="14"/>
          <w:szCs w:val="14"/>
        </w:rPr>
      </w:pPr>
    </w:p>
    <w:p w14:paraId="597064B2" w14:textId="1E7DFE7F" w:rsidR="006953F7" w:rsidRPr="006953F7" w:rsidRDefault="006953F7" w:rsidP="006953F7">
      <w:pPr>
        <w:spacing w:after="0" w:line="360" w:lineRule="auto"/>
        <w:jc w:val="both"/>
        <w:rPr>
          <w:rFonts w:ascii="Arial" w:hAnsi="Arial" w:cs="Arial"/>
          <w:sz w:val="24"/>
          <w:szCs w:val="24"/>
        </w:rPr>
      </w:pPr>
      <w:r>
        <w:rPr>
          <w:rFonts w:ascii="Arial" w:hAnsi="Arial" w:cs="Arial"/>
          <w:sz w:val="24"/>
          <w:szCs w:val="24"/>
        </w:rPr>
        <w:t xml:space="preserve">The scope of the project involved Supply, Erection, Testing and Commissioning of 220 KV Double-circuit and Multi-circuit transmission line from 220 KV Bhigwan sub-station to Walchandnagar sub-station. This work was executed by Sharda through Rudranee Infrastructure Ltd who had been originally awarded the contract by MSETCL. Even after severe and chronic Right of Way issues experienced during execution of the project, Sharda is proud to successfully complete and commission 220 KV transmission line of length 30 Kms from Bhigwan – Walchandnagar.  </w:t>
      </w:r>
    </w:p>
    <w:sectPr w:rsidR="006953F7" w:rsidRPr="006953F7" w:rsidSect="007F191A">
      <w:pgSz w:w="12240" w:h="15840"/>
      <w:pgMar w:top="709" w:right="900" w:bottom="568"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F7"/>
    <w:rsid w:val="000A3488"/>
    <w:rsid w:val="00351914"/>
    <w:rsid w:val="006953F7"/>
    <w:rsid w:val="009C33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FF32"/>
  <w15:chartTrackingRefBased/>
  <w15:docId w15:val="{3F6B9C8D-9104-487C-9B47-644B52BD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3F7"/>
    <w:pPr>
      <w:spacing w:after="200" w:line="276" w:lineRule="auto"/>
    </w:pPr>
    <w:rPr>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Kulkarni</dc:creator>
  <cp:keywords/>
  <dc:description/>
  <cp:lastModifiedBy>Nikhil Kulkarni</cp:lastModifiedBy>
  <cp:revision>1</cp:revision>
  <dcterms:created xsi:type="dcterms:W3CDTF">2020-05-21T12:02:00Z</dcterms:created>
  <dcterms:modified xsi:type="dcterms:W3CDTF">2020-05-21T12:13:00Z</dcterms:modified>
</cp:coreProperties>
</file>