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42CE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Signal Detection Assessment Report</w:t>
      </w:r>
    </w:p>
    <w:p w14:paraId="7793CEEB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Proportional Reporting Ratio (PRR) Analysis on Simulated ADR Dataset</w:t>
      </w:r>
    </w:p>
    <w:p w14:paraId="7C7617C3" w14:textId="77777777" w:rsidR="0027249A" w:rsidRPr="0027249A" w:rsidRDefault="0027249A" w:rsidP="0027249A">
      <w:r w:rsidRPr="0027249A">
        <w:pict w14:anchorId="187A937B">
          <v:rect id="_x0000_i1085" style="width:0;height:1.5pt" o:hralign="center" o:hrstd="t" o:hr="t" fillcolor="#a0a0a0" stroked="f"/>
        </w:pict>
      </w:r>
    </w:p>
    <w:p w14:paraId="597A808F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1. Introduction</w:t>
      </w:r>
    </w:p>
    <w:p w14:paraId="4BA2DD5E" w14:textId="77777777" w:rsidR="0027249A" w:rsidRPr="0027249A" w:rsidRDefault="0027249A" w:rsidP="0027249A">
      <w:r w:rsidRPr="0027249A">
        <w:t>Pharmacovigilance plays a critical role in monitoring the safety of medicinal products after marketing authorization. Signal detection is a key component of pharmacovigilance, aiming to identify potential associations between drugs and adverse events that occur disproportionately more frequently than expected.</w:t>
      </w:r>
    </w:p>
    <w:p w14:paraId="42133CCF" w14:textId="77777777" w:rsidR="0027249A" w:rsidRPr="0027249A" w:rsidRDefault="0027249A" w:rsidP="0027249A">
      <w:r w:rsidRPr="0027249A">
        <w:t>Disproportionality analysis methods such as the Proportional Reporting Ratio (PRR) are widely used in spontaneous reporting databases to detect potential safety signals.</w:t>
      </w:r>
    </w:p>
    <w:p w14:paraId="7710ACFC" w14:textId="77777777" w:rsidR="0027249A" w:rsidRPr="0027249A" w:rsidRDefault="0027249A" w:rsidP="0027249A">
      <w:r w:rsidRPr="0027249A">
        <w:pict w14:anchorId="31788E55">
          <v:rect id="_x0000_i1086" style="width:0;height:1.5pt" o:hralign="center" o:hrstd="t" o:hr="t" fillcolor="#a0a0a0" stroked="f"/>
        </w:pict>
      </w:r>
    </w:p>
    <w:p w14:paraId="55C92CF1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2. Objective</w:t>
      </w:r>
    </w:p>
    <w:p w14:paraId="21CDFAE3" w14:textId="77777777" w:rsidR="0027249A" w:rsidRPr="0027249A" w:rsidRDefault="0027249A" w:rsidP="0027249A">
      <w:r w:rsidRPr="0027249A">
        <w:t>To perform signal detection using the Proportional Reporting Ratio (PRR) method on a simulated dataset of Individual Case Safety Reports (ICSRs) and identify potential drug–event safety signals.</w:t>
      </w:r>
    </w:p>
    <w:p w14:paraId="761E8810" w14:textId="77777777" w:rsidR="0027249A" w:rsidRPr="0027249A" w:rsidRDefault="0027249A" w:rsidP="0027249A">
      <w:r w:rsidRPr="0027249A">
        <w:pict w14:anchorId="78F912A4">
          <v:rect id="_x0000_i1087" style="width:0;height:1.5pt" o:hralign="center" o:hrstd="t" o:hr="t" fillcolor="#a0a0a0" stroked="f"/>
        </w:pict>
      </w:r>
    </w:p>
    <w:p w14:paraId="0C56D776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3. Methods</w:t>
      </w:r>
    </w:p>
    <w:p w14:paraId="7A9470E7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3.1 Dataset</w:t>
      </w:r>
    </w:p>
    <w:p w14:paraId="2BBC401C" w14:textId="77777777" w:rsidR="0027249A" w:rsidRPr="0027249A" w:rsidRDefault="0027249A" w:rsidP="0027249A">
      <w:r w:rsidRPr="0027249A">
        <w:t xml:space="preserve">A simulated pharmacovigilance dataset containing </w:t>
      </w:r>
      <w:r w:rsidRPr="0027249A">
        <w:rPr>
          <w:b/>
          <w:bCs/>
        </w:rPr>
        <w:t>150 ADR reports</w:t>
      </w:r>
      <w:r w:rsidRPr="0027249A">
        <w:t xml:space="preserve"> was created. The dataset included the following variables:</w:t>
      </w:r>
    </w:p>
    <w:p w14:paraId="6FF4451D" w14:textId="77777777" w:rsidR="0027249A" w:rsidRPr="0027249A" w:rsidRDefault="0027249A" w:rsidP="0027249A">
      <w:pPr>
        <w:numPr>
          <w:ilvl w:val="0"/>
          <w:numId w:val="1"/>
        </w:numPr>
      </w:pPr>
      <w:proofErr w:type="spellStart"/>
      <w:r w:rsidRPr="0027249A">
        <w:t>Case_ID</w:t>
      </w:r>
      <w:proofErr w:type="spellEnd"/>
    </w:p>
    <w:p w14:paraId="090C6CAA" w14:textId="77777777" w:rsidR="0027249A" w:rsidRPr="0027249A" w:rsidRDefault="0027249A" w:rsidP="0027249A">
      <w:pPr>
        <w:numPr>
          <w:ilvl w:val="0"/>
          <w:numId w:val="1"/>
        </w:numPr>
      </w:pPr>
      <w:r w:rsidRPr="0027249A">
        <w:t>Drug</w:t>
      </w:r>
    </w:p>
    <w:p w14:paraId="3CB16470" w14:textId="77777777" w:rsidR="0027249A" w:rsidRPr="0027249A" w:rsidRDefault="0027249A" w:rsidP="0027249A">
      <w:pPr>
        <w:numPr>
          <w:ilvl w:val="0"/>
          <w:numId w:val="1"/>
        </w:numPr>
      </w:pPr>
      <w:r w:rsidRPr="0027249A">
        <w:t>Adverse_Event</w:t>
      </w:r>
    </w:p>
    <w:p w14:paraId="7C66FCBE" w14:textId="77777777" w:rsidR="0027249A" w:rsidRPr="0027249A" w:rsidRDefault="0027249A" w:rsidP="0027249A">
      <w:pPr>
        <w:numPr>
          <w:ilvl w:val="0"/>
          <w:numId w:val="1"/>
        </w:numPr>
      </w:pPr>
      <w:r w:rsidRPr="0027249A">
        <w:t>Seriousness</w:t>
      </w:r>
    </w:p>
    <w:p w14:paraId="15FAFFFC" w14:textId="77777777" w:rsidR="0027249A" w:rsidRPr="0027249A" w:rsidRDefault="0027249A" w:rsidP="0027249A">
      <w:pPr>
        <w:numPr>
          <w:ilvl w:val="0"/>
          <w:numId w:val="1"/>
        </w:numPr>
      </w:pPr>
      <w:r w:rsidRPr="0027249A">
        <w:t>Outcome</w:t>
      </w:r>
    </w:p>
    <w:p w14:paraId="593B1CDE" w14:textId="77777777" w:rsidR="0027249A" w:rsidRPr="0027249A" w:rsidRDefault="0027249A" w:rsidP="0027249A">
      <w:r w:rsidRPr="0027249A">
        <w:t xml:space="preserve">Drugs </w:t>
      </w:r>
      <w:proofErr w:type="spellStart"/>
      <w:r w:rsidRPr="0027249A">
        <w:t>analyzed</w:t>
      </w:r>
      <w:proofErr w:type="spellEnd"/>
      <w:r w:rsidRPr="0027249A">
        <w:t>:</w:t>
      </w:r>
    </w:p>
    <w:p w14:paraId="4BCF64F0" w14:textId="77777777" w:rsidR="0027249A" w:rsidRPr="0027249A" w:rsidRDefault="0027249A" w:rsidP="0027249A">
      <w:pPr>
        <w:numPr>
          <w:ilvl w:val="0"/>
          <w:numId w:val="2"/>
        </w:numPr>
      </w:pPr>
      <w:r w:rsidRPr="0027249A">
        <w:t>Remdesivir</w:t>
      </w:r>
    </w:p>
    <w:p w14:paraId="6E60216D" w14:textId="77777777" w:rsidR="0027249A" w:rsidRPr="0027249A" w:rsidRDefault="0027249A" w:rsidP="0027249A">
      <w:pPr>
        <w:numPr>
          <w:ilvl w:val="0"/>
          <w:numId w:val="2"/>
        </w:numPr>
      </w:pPr>
      <w:r w:rsidRPr="0027249A">
        <w:t>Dexamethasone</w:t>
      </w:r>
    </w:p>
    <w:p w14:paraId="78EF556B" w14:textId="77777777" w:rsidR="0027249A" w:rsidRPr="0027249A" w:rsidRDefault="0027249A" w:rsidP="0027249A">
      <w:pPr>
        <w:numPr>
          <w:ilvl w:val="0"/>
          <w:numId w:val="2"/>
        </w:numPr>
      </w:pPr>
      <w:r w:rsidRPr="0027249A">
        <w:t>Tocilizumab</w:t>
      </w:r>
    </w:p>
    <w:p w14:paraId="10ACEFC5" w14:textId="77777777" w:rsidR="0027249A" w:rsidRPr="0027249A" w:rsidRDefault="0027249A" w:rsidP="0027249A">
      <w:pPr>
        <w:numPr>
          <w:ilvl w:val="0"/>
          <w:numId w:val="2"/>
        </w:numPr>
      </w:pPr>
      <w:r w:rsidRPr="0027249A">
        <w:t>Favipiravir</w:t>
      </w:r>
    </w:p>
    <w:p w14:paraId="557722D2" w14:textId="77777777" w:rsidR="0027249A" w:rsidRPr="0027249A" w:rsidRDefault="0027249A" w:rsidP="0027249A">
      <w:r w:rsidRPr="0027249A">
        <w:t>Adverse events included:</w:t>
      </w:r>
    </w:p>
    <w:p w14:paraId="567FAC5A" w14:textId="77777777" w:rsidR="0027249A" w:rsidRPr="0027249A" w:rsidRDefault="0027249A" w:rsidP="0027249A">
      <w:pPr>
        <w:numPr>
          <w:ilvl w:val="0"/>
          <w:numId w:val="3"/>
        </w:numPr>
      </w:pPr>
      <w:r w:rsidRPr="0027249A">
        <w:t>Liver Injury</w:t>
      </w:r>
    </w:p>
    <w:p w14:paraId="7B03DF45" w14:textId="77777777" w:rsidR="0027249A" w:rsidRPr="0027249A" w:rsidRDefault="0027249A" w:rsidP="0027249A">
      <w:pPr>
        <w:numPr>
          <w:ilvl w:val="0"/>
          <w:numId w:val="3"/>
        </w:numPr>
      </w:pPr>
      <w:proofErr w:type="spellStart"/>
      <w:r w:rsidRPr="0027249A">
        <w:t>Hyperglycemia</w:t>
      </w:r>
      <w:proofErr w:type="spellEnd"/>
    </w:p>
    <w:p w14:paraId="5E994D74" w14:textId="77777777" w:rsidR="0027249A" w:rsidRPr="0027249A" w:rsidRDefault="0027249A" w:rsidP="0027249A">
      <w:pPr>
        <w:numPr>
          <w:ilvl w:val="0"/>
          <w:numId w:val="3"/>
        </w:numPr>
      </w:pPr>
      <w:r w:rsidRPr="0027249A">
        <w:lastRenderedPageBreak/>
        <w:t>Infection</w:t>
      </w:r>
    </w:p>
    <w:p w14:paraId="3A3D50DB" w14:textId="77777777" w:rsidR="0027249A" w:rsidRPr="0027249A" w:rsidRDefault="0027249A" w:rsidP="0027249A">
      <w:pPr>
        <w:numPr>
          <w:ilvl w:val="0"/>
          <w:numId w:val="3"/>
        </w:numPr>
      </w:pPr>
      <w:r w:rsidRPr="0027249A">
        <w:t>Renal Failure</w:t>
      </w:r>
    </w:p>
    <w:p w14:paraId="5D53A2BF" w14:textId="77777777" w:rsidR="0027249A" w:rsidRPr="0027249A" w:rsidRDefault="0027249A" w:rsidP="0027249A">
      <w:pPr>
        <w:numPr>
          <w:ilvl w:val="0"/>
          <w:numId w:val="3"/>
        </w:numPr>
      </w:pPr>
      <w:r w:rsidRPr="0027249A">
        <w:t>Headache</w:t>
      </w:r>
    </w:p>
    <w:p w14:paraId="6C975446" w14:textId="77777777" w:rsidR="0027249A" w:rsidRPr="0027249A" w:rsidRDefault="0027249A" w:rsidP="0027249A">
      <w:r w:rsidRPr="0027249A">
        <w:pict w14:anchorId="064D0D86">
          <v:rect id="_x0000_i1107" style="width:0;height:1.5pt" o:hralign="center" o:hrstd="t" o:hr="t" fillcolor="#a0a0a0" stroked="f"/>
        </w:pict>
      </w:r>
    </w:p>
    <w:p w14:paraId="0488E7EF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3.2 Statistical Method — PRR</w:t>
      </w:r>
    </w:p>
    <w:p w14:paraId="133681E3" w14:textId="77777777" w:rsidR="0027249A" w:rsidRPr="0027249A" w:rsidRDefault="0027249A" w:rsidP="0027249A">
      <w:r w:rsidRPr="0027249A">
        <w:t>For each drug–event pair, a 2×2 contingency table was constructed: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623"/>
        <w:gridCol w:w="1367"/>
      </w:tblGrid>
      <w:tr w:rsidR="0027249A" w:rsidRPr="0027249A" w14:paraId="6A7DC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18E93" w14:textId="77777777" w:rsidR="0027249A" w:rsidRPr="0027249A" w:rsidRDefault="0027249A" w:rsidP="0027249A"/>
        </w:tc>
        <w:tc>
          <w:tcPr>
            <w:tcW w:w="0" w:type="auto"/>
            <w:vAlign w:val="center"/>
            <w:hideMark/>
          </w:tcPr>
          <w:p w14:paraId="7B675E36" w14:textId="77777777" w:rsidR="0027249A" w:rsidRPr="0027249A" w:rsidRDefault="0027249A" w:rsidP="0027249A">
            <w:pPr>
              <w:rPr>
                <w:b/>
                <w:bCs/>
              </w:rPr>
            </w:pPr>
            <w:r w:rsidRPr="0027249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7964264" w14:textId="77777777" w:rsidR="0027249A" w:rsidRPr="0027249A" w:rsidRDefault="0027249A" w:rsidP="0027249A">
            <w:pPr>
              <w:rPr>
                <w:b/>
                <w:bCs/>
              </w:rPr>
            </w:pPr>
            <w:r w:rsidRPr="0027249A">
              <w:rPr>
                <w:b/>
                <w:bCs/>
              </w:rPr>
              <w:t>Other Events</w:t>
            </w:r>
          </w:p>
        </w:tc>
      </w:tr>
      <w:tr w:rsidR="0027249A" w:rsidRPr="0027249A" w14:paraId="0FF63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5C16" w14:textId="77777777" w:rsidR="0027249A" w:rsidRPr="0027249A" w:rsidRDefault="0027249A" w:rsidP="0027249A">
            <w:r w:rsidRPr="0027249A">
              <w:t>Drug</w:t>
            </w:r>
          </w:p>
        </w:tc>
        <w:tc>
          <w:tcPr>
            <w:tcW w:w="0" w:type="auto"/>
            <w:vAlign w:val="center"/>
            <w:hideMark/>
          </w:tcPr>
          <w:p w14:paraId="31AD9D12" w14:textId="77777777" w:rsidR="0027249A" w:rsidRPr="0027249A" w:rsidRDefault="0027249A" w:rsidP="0027249A">
            <w:r w:rsidRPr="0027249A">
              <w:t>A</w:t>
            </w:r>
          </w:p>
        </w:tc>
        <w:tc>
          <w:tcPr>
            <w:tcW w:w="0" w:type="auto"/>
            <w:vAlign w:val="center"/>
            <w:hideMark/>
          </w:tcPr>
          <w:p w14:paraId="6C6F96B9" w14:textId="77777777" w:rsidR="0027249A" w:rsidRPr="0027249A" w:rsidRDefault="0027249A" w:rsidP="0027249A">
            <w:r w:rsidRPr="0027249A">
              <w:t>B</w:t>
            </w:r>
          </w:p>
        </w:tc>
      </w:tr>
      <w:tr w:rsidR="0027249A" w:rsidRPr="0027249A" w14:paraId="7280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E510" w14:textId="77777777" w:rsidR="0027249A" w:rsidRPr="0027249A" w:rsidRDefault="0027249A" w:rsidP="0027249A">
            <w:r w:rsidRPr="0027249A">
              <w:t>Other Drugs</w:t>
            </w:r>
          </w:p>
        </w:tc>
        <w:tc>
          <w:tcPr>
            <w:tcW w:w="0" w:type="auto"/>
            <w:vAlign w:val="center"/>
            <w:hideMark/>
          </w:tcPr>
          <w:p w14:paraId="075F9226" w14:textId="77777777" w:rsidR="0027249A" w:rsidRPr="0027249A" w:rsidRDefault="0027249A" w:rsidP="0027249A">
            <w:r w:rsidRPr="0027249A">
              <w:t>C</w:t>
            </w:r>
          </w:p>
        </w:tc>
        <w:tc>
          <w:tcPr>
            <w:tcW w:w="0" w:type="auto"/>
            <w:vAlign w:val="center"/>
            <w:hideMark/>
          </w:tcPr>
          <w:p w14:paraId="78766EAE" w14:textId="77777777" w:rsidR="0027249A" w:rsidRPr="0027249A" w:rsidRDefault="0027249A" w:rsidP="0027249A">
            <w:r w:rsidRPr="0027249A">
              <w:t>D</w:t>
            </w:r>
          </w:p>
        </w:tc>
      </w:tr>
    </w:tbl>
    <w:p w14:paraId="577EC56E" w14:textId="77777777" w:rsidR="0027249A" w:rsidRPr="0027249A" w:rsidRDefault="0027249A" w:rsidP="0027249A">
      <w:r w:rsidRPr="0027249A">
        <w:t>PRR was calculated using:</w:t>
      </w:r>
    </w:p>
    <w:p w14:paraId="3568E634" w14:textId="27AC39AB" w:rsidR="0027249A" w:rsidRPr="0027249A" w:rsidRDefault="0027249A" w:rsidP="0027249A">
      <m:oMathPara>
        <m:oMath>
          <m:r>
            <w:rPr>
              <w:rFonts w:ascii="Cambria Math" w:hAnsi="Cambria Math"/>
            </w:rPr>
            <m:t>PRR=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(A+B)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(C+D)</m:t>
              </m:r>
            </m:den>
          </m:f>
          <m:r>
            <w:br/>
          </m:r>
        </m:oMath>
      </m:oMathPara>
    </w:p>
    <w:p w14:paraId="1454192F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Signal Criteria:</w:t>
      </w:r>
    </w:p>
    <w:p w14:paraId="7956CDB4" w14:textId="77777777" w:rsidR="0027249A" w:rsidRPr="0027249A" w:rsidRDefault="0027249A" w:rsidP="0027249A">
      <w:pPr>
        <w:numPr>
          <w:ilvl w:val="0"/>
          <w:numId w:val="4"/>
        </w:numPr>
      </w:pPr>
      <w:r w:rsidRPr="0027249A">
        <w:t>PRR ≥ 2</w:t>
      </w:r>
    </w:p>
    <w:p w14:paraId="121E63FC" w14:textId="77777777" w:rsidR="0027249A" w:rsidRPr="0027249A" w:rsidRDefault="0027249A" w:rsidP="0027249A">
      <w:pPr>
        <w:numPr>
          <w:ilvl w:val="0"/>
          <w:numId w:val="4"/>
        </w:numPr>
      </w:pPr>
      <w:r w:rsidRPr="0027249A">
        <w:t>A ≥ 3 cases</w:t>
      </w:r>
    </w:p>
    <w:p w14:paraId="32EE7C1C" w14:textId="77777777" w:rsidR="0027249A" w:rsidRPr="0027249A" w:rsidRDefault="0027249A" w:rsidP="0027249A">
      <w:r w:rsidRPr="0027249A">
        <w:t>If both criteria were met, the drug–event combination was considered a potential safety signal.</w:t>
      </w:r>
    </w:p>
    <w:p w14:paraId="021C158B" w14:textId="77777777" w:rsidR="0027249A" w:rsidRPr="0027249A" w:rsidRDefault="0027249A" w:rsidP="0027249A">
      <w:r w:rsidRPr="0027249A">
        <w:pict w14:anchorId="550C8F8A">
          <v:rect id="_x0000_i1089" style="width:0;height:1.5pt" o:hralign="center" o:hrstd="t" o:hr="t" fillcolor="#a0a0a0" stroked="f"/>
        </w:pict>
      </w:r>
    </w:p>
    <w:p w14:paraId="0A732108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4. Results</w:t>
      </w:r>
    </w:p>
    <w:p w14:paraId="7DC6F7D6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4.1 Remdesivir – Liver Injury</w:t>
      </w:r>
    </w:p>
    <w:p w14:paraId="551ECBF6" w14:textId="77777777" w:rsidR="0027249A" w:rsidRPr="0027249A" w:rsidRDefault="0027249A" w:rsidP="0027249A">
      <w:pPr>
        <w:numPr>
          <w:ilvl w:val="0"/>
          <w:numId w:val="5"/>
        </w:numPr>
      </w:pPr>
      <w:r w:rsidRPr="0027249A">
        <w:t>A = 16</w:t>
      </w:r>
    </w:p>
    <w:p w14:paraId="19837768" w14:textId="77777777" w:rsidR="0027249A" w:rsidRPr="0027249A" w:rsidRDefault="0027249A" w:rsidP="0027249A">
      <w:pPr>
        <w:numPr>
          <w:ilvl w:val="0"/>
          <w:numId w:val="5"/>
        </w:numPr>
      </w:pPr>
      <w:r w:rsidRPr="0027249A">
        <w:t>PRR = 1.81</w:t>
      </w:r>
    </w:p>
    <w:p w14:paraId="63889EDB" w14:textId="77777777" w:rsidR="0027249A" w:rsidRPr="0027249A" w:rsidRDefault="0027249A" w:rsidP="0027249A">
      <w:r w:rsidRPr="0027249A">
        <w:t>Result: No signal detected (PRR &lt; 2)</w:t>
      </w:r>
    </w:p>
    <w:p w14:paraId="0B431BBE" w14:textId="77777777" w:rsidR="0027249A" w:rsidRPr="0027249A" w:rsidRDefault="0027249A" w:rsidP="0027249A">
      <w:r w:rsidRPr="0027249A">
        <w:pict w14:anchorId="5DEB945F">
          <v:rect id="_x0000_i1090" style="width:0;height:1.5pt" o:hralign="center" o:hrstd="t" o:hr="t" fillcolor="#a0a0a0" stroked="f"/>
        </w:pict>
      </w:r>
    </w:p>
    <w:p w14:paraId="288BF5E2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4.2 Tocilizumab – Infection</w:t>
      </w:r>
    </w:p>
    <w:p w14:paraId="1C6498E0" w14:textId="77777777" w:rsidR="0027249A" w:rsidRPr="0027249A" w:rsidRDefault="0027249A" w:rsidP="0027249A">
      <w:pPr>
        <w:numPr>
          <w:ilvl w:val="0"/>
          <w:numId w:val="6"/>
        </w:numPr>
      </w:pPr>
      <w:r w:rsidRPr="0027249A">
        <w:t>A = 14</w:t>
      </w:r>
    </w:p>
    <w:p w14:paraId="5A497E93" w14:textId="77777777" w:rsidR="0027249A" w:rsidRPr="0027249A" w:rsidRDefault="0027249A" w:rsidP="0027249A">
      <w:pPr>
        <w:numPr>
          <w:ilvl w:val="0"/>
          <w:numId w:val="6"/>
        </w:numPr>
      </w:pPr>
      <w:r w:rsidRPr="0027249A">
        <w:t>PRR = 2.29</w:t>
      </w:r>
    </w:p>
    <w:p w14:paraId="5089A5E4" w14:textId="77777777" w:rsidR="0027249A" w:rsidRPr="0027249A" w:rsidRDefault="0027249A" w:rsidP="0027249A">
      <w:r w:rsidRPr="0027249A">
        <w:t xml:space="preserve">Result: </w:t>
      </w:r>
      <w:r w:rsidRPr="0027249A">
        <w:rPr>
          <w:b/>
          <w:bCs/>
        </w:rPr>
        <w:t>Potential safety signal detected</w:t>
      </w:r>
      <w:r w:rsidRPr="0027249A">
        <w:br/>
        <w:t>(PRR ≥ 2 and ≥ 3 cases)</w:t>
      </w:r>
    </w:p>
    <w:p w14:paraId="4BAE0986" w14:textId="77777777" w:rsidR="0027249A" w:rsidRPr="0027249A" w:rsidRDefault="0027249A" w:rsidP="0027249A">
      <w:r w:rsidRPr="0027249A">
        <w:pict w14:anchorId="31A7E84A">
          <v:rect id="_x0000_i1091" style="width:0;height:1.5pt" o:hralign="center" o:hrstd="t" o:hr="t" fillcolor="#a0a0a0" stroked="f"/>
        </w:pict>
      </w:r>
    </w:p>
    <w:p w14:paraId="6EB03085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 xml:space="preserve">4.3 Dexamethasone – </w:t>
      </w:r>
      <w:proofErr w:type="spellStart"/>
      <w:r w:rsidRPr="0027249A">
        <w:rPr>
          <w:b/>
          <w:bCs/>
        </w:rPr>
        <w:t>Hyperglycemia</w:t>
      </w:r>
      <w:proofErr w:type="spellEnd"/>
    </w:p>
    <w:p w14:paraId="78424C28" w14:textId="77777777" w:rsidR="0027249A" w:rsidRPr="0027249A" w:rsidRDefault="0027249A" w:rsidP="0027249A">
      <w:pPr>
        <w:numPr>
          <w:ilvl w:val="0"/>
          <w:numId w:val="7"/>
        </w:numPr>
      </w:pPr>
      <w:r w:rsidRPr="0027249A">
        <w:t>A = 8</w:t>
      </w:r>
    </w:p>
    <w:p w14:paraId="2270A5D3" w14:textId="77777777" w:rsidR="0027249A" w:rsidRPr="0027249A" w:rsidRDefault="0027249A" w:rsidP="0027249A">
      <w:pPr>
        <w:numPr>
          <w:ilvl w:val="0"/>
          <w:numId w:val="7"/>
        </w:numPr>
      </w:pPr>
      <w:r w:rsidRPr="0027249A">
        <w:lastRenderedPageBreak/>
        <w:t>PRR = 1.38</w:t>
      </w:r>
    </w:p>
    <w:p w14:paraId="56965CE7" w14:textId="77777777" w:rsidR="0027249A" w:rsidRPr="0027249A" w:rsidRDefault="0027249A" w:rsidP="0027249A">
      <w:r w:rsidRPr="0027249A">
        <w:t>Result: No signal detected</w:t>
      </w:r>
    </w:p>
    <w:p w14:paraId="6176EE2C" w14:textId="77777777" w:rsidR="0027249A" w:rsidRPr="0027249A" w:rsidRDefault="0027249A" w:rsidP="0027249A">
      <w:r w:rsidRPr="0027249A">
        <w:pict w14:anchorId="11872851">
          <v:rect id="_x0000_i1092" style="width:0;height:1.5pt" o:hralign="center" o:hrstd="t" o:hr="t" fillcolor="#a0a0a0" stroked="f"/>
        </w:pict>
      </w:r>
    </w:p>
    <w:p w14:paraId="2A9BE92C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5. Discussion</w:t>
      </w:r>
    </w:p>
    <w:p w14:paraId="3A4D18FF" w14:textId="77777777" w:rsidR="0027249A" w:rsidRPr="0027249A" w:rsidRDefault="0027249A" w:rsidP="0027249A">
      <w:r w:rsidRPr="0027249A">
        <w:t>The disproportionality analysis identified a potential safety signal for Tocilizumab associated with Infection. This finding is pharmacologically plausible, as Tocilizumab is an immunosuppressive agent and may increase susceptibility to infections.</w:t>
      </w:r>
    </w:p>
    <w:p w14:paraId="3AC4CA93" w14:textId="77777777" w:rsidR="0027249A" w:rsidRPr="0027249A" w:rsidRDefault="0027249A" w:rsidP="0027249A">
      <w:r w:rsidRPr="0027249A">
        <w:t>No significant signal was detected for Remdesivir–Liver Injury or Dexamethasone–</w:t>
      </w:r>
      <w:proofErr w:type="spellStart"/>
      <w:r w:rsidRPr="0027249A">
        <w:t>Hyperglycemia</w:t>
      </w:r>
      <w:proofErr w:type="spellEnd"/>
      <w:r w:rsidRPr="0027249A">
        <w:t xml:space="preserve"> combinations in this simulated dataset.</w:t>
      </w:r>
    </w:p>
    <w:p w14:paraId="2A9C3E5F" w14:textId="77777777" w:rsidR="0027249A" w:rsidRPr="0027249A" w:rsidRDefault="0027249A" w:rsidP="0027249A">
      <w:r w:rsidRPr="0027249A">
        <w:t>This exercise demonstrates how PRR can be applied in early signal detection workflows within pharmacovigilance systems.</w:t>
      </w:r>
    </w:p>
    <w:p w14:paraId="47119B9A" w14:textId="77777777" w:rsidR="0027249A" w:rsidRPr="0027249A" w:rsidRDefault="0027249A" w:rsidP="0027249A">
      <w:r w:rsidRPr="0027249A">
        <w:pict w14:anchorId="09225F34">
          <v:rect id="_x0000_i1093" style="width:0;height:1.5pt" o:hralign="center" o:hrstd="t" o:hr="t" fillcolor="#a0a0a0" stroked="f"/>
        </w:pict>
      </w:r>
    </w:p>
    <w:p w14:paraId="098B3BAA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6. Limitations</w:t>
      </w:r>
    </w:p>
    <w:p w14:paraId="3D7C9EA2" w14:textId="77777777" w:rsidR="0027249A" w:rsidRPr="0027249A" w:rsidRDefault="0027249A" w:rsidP="0027249A">
      <w:pPr>
        <w:numPr>
          <w:ilvl w:val="0"/>
          <w:numId w:val="8"/>
        </w:numPr>
      </w:pPr>
      <w:r w:rsidRPr="0027249A">
        <w:t>Dataset was simulated</w:t>
      </w:r>
    </w:p>
    <w:p w14:paraId="70DE7754" w14:textId="77777777" w:rsidR="0027249A" w:rsidRPr="0027249A" w:rsidRDefault="0027249A" w:rsidP="0027249A">
      <w:pPr>
        <w:numPr>
          <w:ilvl w:val="0"/>
          <w:numId w:val="8"/>
        </w:numPr>
      </w:pPr>
      <w:r w:rsidRPr="0027249A">
        <w:t>Small sample size (150 cases)</w:t>
      </w:r>
    </w:p>
    <w:p w14:paraId="2194C07D" w14:textId="77777777" w:rsidR="0027249A" w:rsidRPr="0027249A" w:rsidRDefault="0027249A" w:rsidP="0027249A">
      <w:pPr>
        <w:numPr>
          <w:ilvl w:val="0"/>
          <w:numId w:val="8"/>
        </w:numPr>
      </w:pPr>
      <w:r w:rsidRPr="0027249A">
        <w:t>No confounding adjustment</w:t>
      </w:r>
    </w:p>
    <w:p w14:paraId="62A92F55" w14:textId="77777777" w:rsidR="0027249A" w:rsidRPr="0027249A" w:rsidRDefault="0027249A" w:rsidP="0027249A">
      <w:pPr>
        <w:numPr>
          <w:ilvl w:val="0"/>
          <w:numId w:val="8"/>
        </w:numPr>
      </w:pPr>
      <w:r w:rsidRPr="0027249A">
        <w:t>No clinical case review performed</w:t>
      </w:r>
    </w:p>
    <w:p w14:paraId="0F89CB5D" w14:textId="77777777" w:rsidR="0027249A" w:rsidRPr="0027249A" w:rsidRDefault="0027249A" w:rsidP="0027249A">
      <w:r w:rsidRPr="0027249A">
        <w:t>In real-world pharmacovigilance practice, signal validation would include detailed medical assessment and additional statistical methods.</w:t>
      </w:r>
    </w:p>
    <w:p w14:paraId="344B6F73" w14:textId="77777777" w:rsidR="0027249A" w:rsidRPr="0027249A" w:rsidRDefault="0027249A" w:rsidP="0027249A">
      <w:r w:rsidRPr="0027249A">
        <w:pict w14:anchorId="06AB1514">
          <v:rect id="_x0000_i1094" style="width:0;height:1.5pt" o:hralign="center" o:hrstd="t" o:hr="t" fillcolor="#a0a0a0" stroked="f"/>
        </w:pict>
      </w:r>
    </w:p>
    <w:p w14:paraId="4CFF5F40" w14:textId="77777777" w:rsidR="0027249A" w:rsidRPr="0027249A" w:rsidRDefault="0027249A" w:rsidP="0027249A">
      <w:pPr>
        <w:rPr>
          <w:b/>
          <w:bCs/>
        </w:rPr>
      </w:pPr>
      <w:r w:rsidRPr="0027249A">
        <w:rPr>
          <w:b/>
          <w:bCs/>
        </w:rPr>
        <w:t>7. Conclusion</w:t>
      </w:r>
    </w:p>
    <w:p w14:paraId="7BF5F73C" w14:textId="77777777" w:rsidR="0027249A" w:rsidRPr="0027249A" w:rsidRDefault="0027249A" w:rsidP="0027249A">
      <w:r w:rsidRPr="0027249A">
        <w:t>The application of the Proportional Reporting Ratio (PRR) method successfully identified a potential safety signal for Tocilizumab–Infection within the simulated ADR dataset.</w:t>
      </w:r>
    </w:p>
    <w:p w14:paraId="261AA299" w14:textId="77777777" w:rsidR="0027249A" w:rsidRDefault="0027249A" w:rsidP="0027249A">
      <w:r w:rsidRPr="0027249A">
        <w:t>This project demonstrates the practical implementation of disproportionality analysis in pharmacovigilance signal detection.</w:t>
      </w:r>
    </w:p>
    <w:p w14:paraId="7748CB78" w14:textId="77777777" w:rsidR="0027249A" w:rsidRDefault="0027249A" w:rsidP="0027249A"/>
    <w:p w14:paraId="65AD0435" w14:textId="77777777" w:rsidR="0027249A" w:rsidRDefault="0027249A" w:rsidP="0027249A"/>
    <w:p w14:paraId="17B9C8CB" w14:textId="77777777" w:rsidR="0027249A" w:rsidRDefault="0027249A" w:rsidP="0027249A"/>
    <w:p w14:paraId="3B40516A" w14:textId="5845BEFD" w:rsidR="0027249A" w:rsidRPr="0027249A" w:rsidRDefault="0027249A" w:rsidP="0027249A">
      <w:r w:rsidRPr="0027249A">
        <w:t>Prepared by:</w:t>
      </w:r>
      <w:r w:rsidRPr="0027249A">
        <w:br/>
      </w:r>
      <w:r>
        <w:t>Nihal Nadaf</w:t>
      </w:r>
      <w:r w:rsidRPr="0027249A">
        <w:br/>
        <w:t>Pharmacovigilance Signal Detection Project</w:t>
      </w:r>
    </w:p>
    <w:p w14:paraId="4CAD1B22" w14:textId="77777777" w:rsidR="002318FC" w:rsidRDefault="002318FC"/>
    <w:sectPr w:rsidR="0023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2346"/>
    <w:multiLevelType w:val="multilevel"/>
    <w:tmpl w:val="CC1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D443F"/>
    <w:multiLevelType w:val="multilevel"/>
    <w:tmpl w:val="BFE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5635E"/>
    <w:multiLevelType w:val="multilevel"/>
    <w:tmpl w:val="A08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F697E"/>
    <w:multiLevelType w:val="multilevel"/>
    <w:tmpl w:val="8F8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A4A52"/>
    <w:multiLevelType w:val="multilevel"/>
    <w:tmpl w:val="F0E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64AB0"/>
    <w:multiLevelType w:val="multilevel"/>
    <w:tmpl w:val="303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C3D57"/>
    <w:multiLevelType w:val="multilevel"/>
    <w:tmpl w:val="E63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A564C"/>
    <w:multiLevelType w:val="multilevel"/>
    <w:tmpl w:val="F02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24982">
    <w:abstractNumId w:val="4"/>
  </w:num>
  <w:num w:numId="2" w16cid:durableId="78212916">
    <w:abstractNumId w:val="3"/>
  </w:num>
  <w:num w:numId="3" w16cid:durableId="1106314639">
    <w:abstractNumId w:val="7"/>
  </w:num>
  <w:num w:numId="4" w16cid:durableId="1578125831">
    <w:abstractNumId w:val="0"/>
  </w:num>
  <w:num w:numId="5" w16cid:durableId="1075125451">
    <w:abstractNumId w:val="2"/>
  </w:num>
  <w:num w:numId="6" w16cid:durableId="544372856">
    <w:abstractNumId w:val="5"/>
  </w:num>
  <w:num w:numId="7" w16cid:durableId="561062457">
    <w:abstractNumId w:val="6"/>
  </w:num>
  <w:num w:numId="8" w16cid:durableId="356858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9A"/>
    <w:rsid w:val="002318FC"/>
    <w:rsid w:val="0027249A"/>
    <w:rsid w:val="009C5D72"/>
    <w:rsid w:val="00B35227"/>
    <w:rsid w:val="00E3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B479"/>
  <w15:chartTrackingRefBased/>
  <w15:docId w15:val="{45C466B9-D0F6-4081-9641-E1BBA117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Nadaf</dc:creator>
  <cp:keywords/>
  <dc:description/>
  <cp:lastModifiedBy>Saad Nadaf</cp:lastModifiedBy>
  <cp:revision>2</cp:revision>
  <dcterms:created xsi:type="dcterms:W3CDTF">2026-03-04T01:02:00Z</dcterms:created>
  <dcterms:modified xsi:type="dcterms:W3CDTF">2026-03-04T01:02:00Z</dcterms:modified>
</cp:coreProperties>
</file>