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Healthcare Digital Service Modernization Initiative: Agile Delivery Approach</w:t>
      </w:r>
    </w:p>
    <w:p/>
    <w:p>
      <w:pPr>
        <w:ind w:firstLine="0"/>
        <w:jc w:val="center"/>
      </w:pPr>
      <w:r>
        <w:t>Gerald Abbey, Ansu Joy, Nihal Vellaramkallingal Sulaiman, &amp; Souren Chowdhury</w:t>
      </w:r>
    </w:p>
    <w:p>
      <w:pPr>
        <w:ind w:firstLine="0"/>
        <w:jc w:val="center"/>
      </w:pPr>
      <w:r>
        <w:t>Master of Data Analytics, University of Niagara Falls Canada</w:t>
      </w:r>
    </w:p>
    <w:p>
      <w:pPr>
        <w:ind w:firstLine="0"/>
        <w:jc w:val="center"/>
      </w:pPr>
      <w:r>
        <w:t>CPSC-620-3: Agile Software Development</w:t>
      </w:r>
    </w:p>
    <w:p>
      <w:pPr>
        <w:ind w:firstLine="0"/>
        <w:jc w:val="center"/>
      </w:pPr>
      <w:r>
        <w:t>William Pourmajidi</w:t>
      </w:r>
    </w:p>
    <w:p>
      <w:pPr>
        <w:ind w:firstLine="0"/>
        <w:jc w:val="center"/>
      </w:pPr>
      <w:r>
        <w:t>April 25, 2026</w:t>
      </w:r>
    </w:p>
    <w:p>
      <w:r>
        <w:br w:type="page"/>
      </w:r>
    </w:p>
    <w:p>
      <w:pPr>
        <w:jc w:val="center"/>
      </w:pPr>
      <w:r>
        <w:rPr>
          <w:b/>
        </w:rPr>
        <w:t>Summary</w:t>
      </w:r>
    </w:p>
    <w:p>
      <w:pPr>
        <w:ind w:firstLine="720"/>
        <w:jc w:val="left"/>
      </w:pPr>
      <w:r>
        <w:t>We are proposing an Agile-based execution strategy to modernize the digital services of a regional healthcare provider. Specifically, this initiative seeks to upgrade the handling of diagnostic imaging requests—including CT scans, MRIs, and ultrasounds—ensuring they are tracked and processed digitally before a strict, mandated deadline. Our scope is strictly limited to the intake phase: request submission, automated validation, clinical review, status recording, and the creation of audit logs. We are excluding downstream activities like billing, appointment scheduling, or actual image reporting.</w:t>
      </w:r>
    </w:p>
    <w:p>
      <w:pPr>
        <w:ind w:firstLine="720"/>
        <w:jc w:val="left"/>
      </w:pPr>
      <w:r>
        <w:t>We clearly understand the stringent parameters of this project. Privacy documentation is mandatory, formal operational reviews must occur before any release, and initial clinical rules are expected to shift as we build. Furthermore, we must work around limited access to physicians and stakeholders, relying instead on scheduled checkpoints. Consequently, our design relies on an adaptive, iterative delivery cycle that prioritizes patient safety, structured feedback, and absolute regulatory compliance.</w:t>
      </w:r>
    </w:p>
    <w:p>
      <w:pPr>
        <w:jc w:val="center"/>
      </w:pPr>
      <w:r>
        <w:rPr>
          <w:b/>
        </w:rPr>
        <w:t>Part 1: Agile Delivery Approach Rationale</w:t>
      </w:r>
    </w:p>
    <w:p>
      <w:pPr>
        <w:jc w:val="left"/>
      </w:pPr>
      <w:r>
        <w:rPr>
          <w:b/>
        </w:rPr>
        <w:t>1.1 Proposed Agile Delivery Approach</w:t>
      </w:r>
    </w:p>
    <w:p>
      <w:pPr>
        <w:ind w:firstLine="720"/>
        <w:jc w:val="left"/>
      </w:pPr>
      <w:r>
        <w:t>For the diagnostic imaging intake process, our group proposes a tailored Agile model that anchors on Scrum while weaving in vital elements of Kanban and Extreme Programming (XP). Scrum gives our team the necessary cadence through time-boxed sprints and clearly assigned responsibilities. We incorporate Kanban boards to visually monitor the continuous progression of imaging requests, which helps prevent workflow bottlenecks. Finally, XP practices enforce the rigorous engineering standards and exact acceptance criteria essential for medical software. This layered strategy allows us to deliver functional increments safely while navigating shifting clinical protocols.</w:t>
      </w:r>
    </w:p>
    <w:p>
      <w:pPr>
        <w:jc w:val="left"/>
      </w:pPr>
      <w:r>
        <w:rPr>
          <w:b/>
        </w:rPr>
        <w:t>1.2 Framework Comparison: Scrum, Kanban, and XP</w:t>
      </w:r>
    </w:p>
    <w:p>
      <w:pPr>
        <w:ind w:firstLine="720"/>
        <w:jc w:val="left"/>
      </w:pPr>
      <w:r>
        <w:t>It is helpful to compare these frameworks to understand our hybrid choice. Scrum excels at providing predictable governance for complex tasks, but it struggles to adapt if priorities suddenly alter mid-sprint. Kanban is brilliant for managing a steady flow of tasks visually, yet it lacks the built-in, mandatory review meetings that force stakeholder alignment. XP prioritizes defect reduction and technical perfection, which is critical in a clinical setting, but it offers less in the way of high-level project management. By merging them, we secure the structured reviews of Scrum, the visual flow management of Kanban, and the high-quality outputs demanded by XP, effectively neutralizing the weaknesses of using any single system alone.</w:t>
      </w:r>
    </w:p>
    <w:p>
      <w:pPr>
        <w:jc w:val="left"/>
      </w:pPr>
      <w:r>
        <w:rPr>
          <w:b/>
        </w:rPr>
        <w:t>1.3 Work Organization and Management</w:t>
      </w:r>
    </w:p>
    <w:p>
      <w:pPr>
        <w:ind w:firstLine="720"/>
        <w:jc w:val="left"/>
      </w:pPr>
      <w:r>
        <w:t>Work is managed primarily through a centralized Product Backlog. The Product Owner translates clinical mandates into specific user stories, writing them from the perspective of the end-user (e.g., the intake coordinator) and attaching rigid acceptance criteria. During each Sprint Planning session, developers pull the highest-priority stories into the Sprint Backlog. A visual Kanban board tracks these items across columns like “Pending,” “Active,” and “Review.” The Scrum Master guides our daily team check-ins to eliminate roadblocks, and we utilize formal Sprint Reviews to showcase functional software to our clinical stakeholders.</w:t>
      </w:r>
    </w:p>
    <w:p>
      <w:pPr>
        <w:jc w:val="left"/>
      </w:pPr>
      <w:r>
        <w:rPr>
          <w:b/>
        </w:rPr>
        <w:t>1.4 Justification for Key Delivery Decisions</w:t>
      </w:r>
    </w:p>
    <w:p>
      <w:pPr>
        <w:ind w:firstLine="720"/>
        <w:jc w:val="left"/>
      </w:pPr>
      <w:r>
        <w:t>We opted for an iterative cycle because upfront requirement clarity is impossible here. Knowing that intake rules will inevitably evolve, an adaptive planning model prevents us from wasting time on rigid, long-term roadmaps. We also chose incremental software delivery because doctors and hospital administrators have severely limited availability. Bringing working software to our scheduled review sessions maximizes the value of their feedback.</w:t>
      </w:r>
    </w:p>
    <w:p>
      <w:pPr>
        <w:jc w:val="left"/>
      </w:pPr>
      <w:r>
        <w:rPr>
          <w:b/>
        </w:rPr>
        <w:t>1.5 Healthcare and Operational Context Fit</w:t>
      </w:r>
    </w:p>
    <w:p>
      <w:pPr>
        <w:ind w:firstLine="720"/>
        <w:jc w:val="left"/>
      </w:pPr>
      <w:r>
        <w:t>This customized Agile model is highly compatible with the medical sector's demand for risk mitigation. By embedding audit trails directly into our user story requirements, compliance becomes a natural outcome of development. Scrum’s transparency helps us manage intricate workflows, and its controlled iteration cycles align perfectly with the reality of hospital operations, where continuous on-demand feedback is simply not feasible.</w:t>
      </w:r>
    </w:p>
    <w:p>
      <w:pPr>
        <w:jc w:val="left"/>
      </w:pPr>
      <w:r>
        <w:rPr>
          <w:b/>
        </w:rPr>
        <w:t>1.6 Agile Practice Not Adopted</w:t>
      </w:r>
    </w:p>
    <w:p>
      <w:pPr>
        <w:ind w:firstLine="720"/>
        <w:jc w:val="left"/>
      </w:pPr>
      <w:r>
        <w:t>One Agile staple we actively rejected is continuous deployment. In many tech environments, code is automatically pushed live the moment it passes automated testing. Here, however, strict healthcare regulations dictate that a formal privacy and operational audit must take place prior to any public launch. Therefore, we use a controlled, gated release strategy where finished increments are held until they successfully clear external compliance audits.</w:t>
      </w:r>
    </w:p>
    <w:p>
      <w:pPr>
        <w:jc w:val="center"/>
      </w:pPr>
      <w:r>
        <w:rPr>
          <w:b/>
        </w:rPr>
        <w:t>Part 2: Actions at Key Delivery Moments</w:t>
      </w:r>
    </w:p>
    <w:p>
      <w:pPr>
        <w:jc w:val="left"/>
      </w:pPr>
      <w:r>
        <w:rPr>
          <w:b/>
        </w:rPr>
        <w:t>2.1 Moment 1: Intake Workflow Discovery and Planning</w:t>
      </w:r>
    </w:p>
    <w:p>
      <w:pPr>
        <w:ind w:firstLine="720"/>
        <w:jc w:val="left"/>
      </w:pPr>
      <w:r>
        <w:t>In the beginning, the team’s core focus is achieving absolute clarity on both the workflow logic and the project's legal boundaries. The Product Owner begins translating the intake steps into discrete backlog items. At this juncture, being “ready to begin delivery” simply means we have curated enough well-defined, high-priority user stories to fully occupy the first sprint, complete with explicitly stated privacy requirements.</w:t>
      </w:r>
    </w:p>
    <w:p>
      <w:pPr>
        <w:jc w:val="left"/>
      </w:pPr>
      <w:r>
        <w:rPr>
          <w:b/>
        </w:rPr>
        <w:t>2.2 Moment 2: Adjustment After Clinical Intake Rule Change</w:t>
      </w:r>
    </w:p>
    <w:p>
      <w:pPr>
        <w:ind w:firstLine="720"/>
        <w:jc w:val="left"/>
      </w:pPr>
      <w:r>
        <w:t>When informed that urgent MRI requests require an escalated specialist review, our Agile setup prevents project paralysis. The Product Owner immediately drafts a new rule and injects it into the Product Backlog, positioning it for the very next sprint cycle. For any requests already processed under the outdated rules, we leverage our built-in audit trails to flag those specific files for a retrospective clinical review. We use our daily stand-up meeting to communicate this pivot, allowing developers handling the MRI logic to adjust their work without derailing the rest of the team.</w:t>
      </w:r>
    </w:p>
    <w:p>
      <w:pPr>
        <w:jc w:val="left"/>
      </w:pPr>
      <w:r>
        <w:rPr>
          <w:b/>
        </w:rPr>
        <w:t>2.3 Moment 3: Readiness for Operational Review and Release</w:t>
      </w:r>
    </w:p>
    <w:p>
      <w:pPr>
        <w:ind w:firstLine="720"/>
        <w:jc w:val="left"/>
      </w:pPr>
      <w:r>
        <w:t>Approaching a release, our priority shifts entirely to compliance validation. We compile the systemic audit logs and simulated patient records to serve as tangible proof of privacy adherence for the operational review. The team verifies that every feature satisfies the strict “Definition of Done.” In this specific healthcare context, being “ready for release” indicates that the software is fully functional, the audit mechanisms are airtight, and the product has successfully passed the mandatory external privacy assessments.</w:t>
      </w:r>
    </w:p>
    <w:p>
      <w:pPr>
        <w:jc w:val="center"/>
      </w:pPr>
      <w:r>
        <w:rPr>
          <w:b/>
        </w:rPr>
        <w:t>Part 3: Evidence of Agile Values and Principles</w:t>
      </w:r>
    </w:p>
    <w:p>
      <w:pPr>
        <w:jc w:val="left"/>
      </w:pPr>
      <w:r>
        <w:rPr>
          <w:b/>
        </w:rPr>
        <w:t>3.1 Aligning Agile Manifesto Values to Team Actions</w:t>
      </w:r>
    </w:p>
    <w:p>
      <w:pPr>
        <w:jc w:val="left"/>
      </w:pPr>
      <w:r>
        <w:t>We actively translate the core tenets of the Agile Manifesto into our daily operations as follows:</w:t>
      </w:r>
    </w:p>
    <w:p>
      <w:pPr>
        <w:jc w:val="left"/>
      </w:pPr>
      <w:r>
        <w:t>• Individuals and interactions over processes and tools: While a Kanban board visualizes our work, we rely on direct conversation to solve issues. When the MRI escalation rule surfaced, we discussed the pivot directly in our daily meeting rather than just silently updating a ticket.</w:t>
      </w:r>
    </w:p>
    <w:p>
      <w:pPr>
        <w:jc w:val="left"/>
      </w:pPr>
      <w:r>
        <w:t>• Working software over comprehensive documentation: Medical software requires heavy documentation, but we address this by programming the system to auto-generate patient and audit records as a functional feature, rather than treating documentation as a separate administrative chore.</w:t>
      </w:r>
    </w:p>
    <w:p>
      <w:pPr>
        <w:jc w:val="left"/>
      </w:pPr>
      <w:r>
        <w:t>• Customer collaboration over contract negotiation: Given the limited access to hospital staff, the Product Owner heavily advocates for clinical needs daily. When we do secure time with stakeholders during Sprint Reviews, we focus our collaboration on evaluating functional software increments rather than debating static specification documents.</w:t>
      </w:r>
    </w:p>
    <w:p>
      <w:pPr>
        <w:jc w:val="left"/>
      </w:pPr>
      <w:r>
        <w:t>• Responding to change over following a plan: We anticipate clinical rules to change. When they do, we seamlessly adjust the backlog priorities for the upcoming sprint rather than clinging to an outdated initial roadmap.</w:t>
      </w:r>
    </w:p>
    <w:p>
      <w:pPr>
        <w:jc w:val="left"/>
      </w:pPr>
      <w:r>
        <w:rPr>
          <w:b/>
        </w:rPr>
        <w:t>3.2 Demonstration of Agile Principles</w:t>
      </w:r>
    </w:p>
    <w:p>
      <w:pPr>
        <w:ind w:firstLine="720"/>
        <w:jc w:val="left"/>
      </w:pPr>
      <w:r>
        <w:t>Our team behaviors also mirror essential Agile principles. First, we deliver working software frequently via short sprints, ensuring hospital administrators can interact with real progress at scheduled checkpoints. Second, we welcome changing requirements, even late in development. Because our backlog is inherently flexible, modifying the intake logic mid-project causes minimal disruption.</w:t>
      </w:r>
    </w:p>
    <w:p>
      <w:pPr>
        <w:jc w:val="left"/>
      </w:pPr>
      <w:r>
        <w:rPr>
          <w:b/>
        </w:rPr>
        <w:t>3.3 Upholding Agile Values Despite Constraints</w:t>
      </w:r>
    </w:p>
    <w:p>
      <w:pPr>
        <w:ind w:firstLine="720"/>
        <w:jc w:val="left"/>
      </w:pPr>
      <w:r>
        <w:t>Operating within a heavily regulated medical framework does not preclude Agile values; it simply requires intentional integration. We uphold our agility by hardcoding privacy mandates straight into our “Definition of Done” so that compliance is never an afterthought. By replacing continuous deployment with deliberate, controlled release cycles, we maintain our internal adaptability while still satisfying the rigid demands of formal external audits.</w:t>
      </w:r>
    </w:p>
    <w:p>
      <w:pPr>
        <w:jc w:val="center"/>
      </w:pPr>
      <w:r>
        <w:rPr>
          <w:b/>
        </w:rPr>
        <w:t>Conclusion</w:t>
      </w:r>
    </w:p>
    <w:p>
      <w:pPr>
        <w:ind w:firstLine="720"/>
        <w:jc w:val="left"/>
      </w:pPr>
      <w:r>
        <w:t>Upgrading the digital intake of diagnostic imaging requires navigating a tightrope between rapid development and inflexible healthcare regulations. By establishing a Scrum foundation, utilizing Kanban for workflow visibility, and enforcing XP quality metrics, our group has designed an approach resilient enough to handle shifting clinical rules. We divide the workload into sprints, automate the generation of compliance logs, and honor the limited availability of medical staff by presenting validated, working software at key milestones. Ultimately, this tailored strategy guarantees the delivery of a secure and fully compliant workflow, satisfying project deadlines while prioritizing patient data safety.</w:t>
      </w:r>
    </w:p>
    <w:p>
      <w:pPr>
        <w:jc w:val="center"/>
      </w:pPr>
      <w:r>
        <w:rPr>
          <w:b/>
        </w:rPr>
        <w:t>Acknowledgments</w:t>
      </w:r>
    </w:p>
    <w:p>
      <w:pPr>
        <w:ind w:firstLine="720"/>
        <w:jc w:val="left"/>
      </w:pPr>
      <w:r>
        <w:t>The authors would like to acknowledge the use of Grammarly for assistance with plagiarism detection and Google Gemini for support with APA formatting and document structure.</w:t>
      </w:r>
    </w:p>
    <w:p>
      <w:r>
        <w:br w:type="page"/>
      </w:r>
    </w:p>
    <w:p>
      <w:pPr>
        <w:jc w:val="center"/>
      </w:pPr>
      <w:r>
        <w:rPr>
          <w:b/>
        </w:rPr>
        <w:t>References</w:t>
      </w:r>
    </w:p>
    <w:p>
      <w:pPr>
        <w:ind w:left="720" w:hanging="720"/>
        <w:jc w:val="left"/>
      </w:pPr>
      <w:r>
        <w:t>Anderson, D. J. (2010). Kanban: Successful Evolutionary Change for Your Technology Business. Blue Hole Press.</w:t>
      </w:r>
    </w:p>
    <w:p>
      <w:pPr>
        <w:ind w:left="720" w:hanging="720"/>
        <w:jc w:val="left"/>
      </w:pPr>
      <w:r>
        <w:t>Beck, K. (1999). Extreme Programming Explained: Embrace Change. Addison-Wesley Professional.</w:t>
      </w:r>
    </w:p>
    <w:p>
      <w:pPr>
        <w:ind w:left="720" w:hanging="720"/>
        <w:jc w:val="left"/>
      </w:pPr>
      <w:r>
        <w:t>Beck, K., Beedle, M., van Bennekum, A., Cockburn, A., Cunningham, W., Fowler, M., Grenning, J., Highsmith, J., Hunt, A., Jeffries, R., Kern, J., Marick, B., Martin, R. C., Mellor, S., Schwaber, K., Sutherland, J., &amp; Thomas, D. (2001). Manifesto for Agile Software Development. Agile Alliance. https://agilemanifesto.org/</w:t>
      </w:r>
    </w:p>
    <w:p>
      <w:pPr>
        <w:ind w:left="720" w:hanging="720"/>
        <w:jc w:val="left"/>
      </w:pPr>
      <w:r>
        <w:t>Highsmith, J. (2009). Agile Project Management: Creating Innovative Products. Pearson Education.</w:t>
      </w:r>
    </w:p>
    <w:p>
      <w:pPr>
        <w:ind w:left="720" w:hanging="720"/>
        <w:jc w:val="left"/>
      </w:pPr>
      <w:r>
        <w:t>Schwaber, K., &amp; Sutherland, J. (2020). The Scrum Guide: The Definitive Guide to Scrum: The Rules of the Game. Scrum.org.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