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《机器学习》</w:t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实验报告本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戴蕾</w:t>
            </w:r>
          </w:p>
        </w:tc>
      </w:tr>
    </w:tbl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32"/>
        </w:rPr>
        <w:t>信息科学与工程学院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i w:val="0"/>
          <w:sz w:val="28"/>
        </w:rPr>
        <w:t>2025 年 6 月</w:t>
      </w:r>
    </w:p>
    <w:p>
      <w:r>
        <w:br w:type="page"/>
      </w:r>
    </w:p>
    <w:p>
      <w:pPr>
        <w:spacing w:after="240" w:line="300" w:lineRule="auto"/>
        <w:jc w:val="center"/>
      </w:pPr>
      <w:r>
        <w:rPr>
          <w:rFonts w:ascii="黑体" w:hAnsi="黑体" w:eastAsia="黑体"/>
          <w:b/>
          <w:i w:val="0"/>
          <w:sz w:val="40"/>
        </w:rPr>
        <w:t>《机器学习》实验报告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实验名称：</w:t>
      </w:r>
      <w:r>
        <w:rPr>
          <w:rFonts w:ascii="宋体" w:hAnsi="宋体" w:eastAsia="宋体"/>
          <w:sz w:val="24"/>
        </w:rPr>
        <w:t>实验报告1：逻辑回归（Logistic Regression）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实验地点：</w:t>
      </w:r>
      <w:r>
        <w:rPr>
          <w:rFonts w:ascii="宋体" w:hAnsi="宋体" w:eastAsia="宋体"/>
          <w:sz w:val="24"/>
        </w:rPr>
        <w:t>信息318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所用工具软件及环境：</w:t>
      </w:r>
      <w:r>
        <w:rPr>
          <w:rFonts w:ascii="宋体" w:hAnsi="宋体" w:eastAsia="宋体"/>
          <w:sz w:val="24"/>
        </w:rPr>
        <w:t>Python 3.12；NumPy / Pandas / scikit-learn / Matplotlib / SciPy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掌握逻辑回归的基本原理（Sigmoid 假设函数、对数似然、梯度下降）及 Python 实现；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掌握从二分类到多分类（Softmax / One-vs-Rest）的推广方法；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能够运用逻辑回归完成具体的分类任务，输出分类精度与分类可视化结果。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二、实验内容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在所提供的逻辑回归练习基础上，自选新的应用领域与数据集，完成代码实现与改进，最终输出分类精度和分类可视化图。本报告共完成三个子任务：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任务A（二分类，自实现）：基于“两门考试成绩预测是否录取”数据集 ex2data1，从零实现逻辑回归（批量梯度下降），输出训练精度与决策边界。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任务B（二分类，真实数据）：基于马疝病(horse colic)数据集，用逻辑回归预测病马是否存活，对比自实现与 sklearn、不同正则强度的测试精度，并给出混淆矩阵。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任务C（多分类扩展）：在鸢尾花 Iris 数据集上用 Softmax 逻辑回归做三分类，输出决策区域可视化与精度。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三、实验要求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具体应用领域自选：分别选取教育录取、兽医病理、植物分类三个领域；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具体分类数据自选：ex2data1、horseColic、Iris；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具体分类任务自选：同时覆盖二分类与多分类。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四、实验步骤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数据加载与预处理：读取数据集，使用 StandardScaler 对特征做标准化以稳定梯度下降；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模型实现：实现 Sigmoid、交叉熵损失与批量梯度下降，迭代更新权重 w；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二分类训练与可视化：在 ex2data1 上训练并绘制损失收敛曲线、样本散点与决策边界；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真实数据验证：在 horseColic 训练集拟合、测试集评估，比较不同正则强度 C；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多分类扩展：在 Iris 上训练 Softmax 逻辑回归，用网格法绘制决策区域；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结果汇总：输出各任务的分类精度、混淆矩阵与可视化图。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五、程序设计的核心代码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① 从零实现的逻辑回归（Sigmoid + 批量梯度下降）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def sigmoid(z):</w:t>
        <w:br/>
        <w:t xml:space="preserve">    z = np.clip(z, -500, 500)</w:t>
        <w:br/>
        <w:t xml:space="preserve">    return 1.0 / (1.0 + np.exp(-z))</w:t>
        <w:br/>
        <w:br/>
        <w:t>def train_lr_gd(X, y, lr=0.1, n_iter=3000):</w:t>
        <w:br/>
        <w:t xml:space="preserve">    m, n = X.shape</w:t>
        <w:br/>
        <w:t xml:space="preserve">    Xb = np.hstack([np.ones((m, 1)), X])   # 增广偏置列</w:t>
        <w:br/>
        <w:t xml:space="preserve">    w = np.zeros(n + 1)</w:t>
        <w:br/>
        <w:t xml:space="preserve">    for _ in range(n_iter):</w:t>
        <w:br/>
        <w:t xml:space="preserve">        h = sigmoid(Xb @ w)</w:t>
        <w:br/>
        <w:t xml:space="preserve">        grad = Xb.T @ (h - y) / m          # 对数似然的梯度</w:t>
        <w:br/>
        <w:t xml:space="preserve">        w -= lr * grad                     # 梯度下降更新</w:t>
        <w:br/>
        <w:t xml:space="preserve">    return w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② sklearn 逻辑回归（不同正则强度对比 + 混淆矩阵）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clf = LogisticRegression(C=Cval, max_iter=2000)</w:t>
        <w:br/>
        <w:t>clf.fit(Xtr_s, ytr)                       # 训练</w:t>
        <w:br/>
        <w:t>acc = clf.score(Xte_s, yte)               # 测试精度</w:t>
        <w:br/>
        <w:t>cm = confusion_matrix(yte, clf.predict(Xte_s))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③ 多分类决策区域可视化（网格预测 + contourf）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xx, yy = np.meshgrid(...)</w:t>
        <w:br/>
        <w:t>Z = clf.predict(scaler.transform(np.c_[xx.ravel(), yy.ravel()]))</w:t>
        <w:br/>
        <w:t>ax.contourf(xx, yy, Z.reshape(xx.shape), alpha=0.25)  # 决策区域背景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六、实验结果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6.1 任务A：ex2data1 二分类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从零实现的逻辑回归在 ex2data1 上经梯度下降收敛，训练分类精度为 89.00%。损失曲线单调下降，决策边界能较好地分开两类样本。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0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cision_bound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0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图1 梯度下降损失收敛曲线（左）与逻辑回归决策边界（右）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6.2 任务B：马疝病存活预测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在 horseColic 真实数据集上，自实现逻辑回归的测试精度为 71.64%。使用 sklearn 并调节正则强度 C，结果如下表：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1"/>
        </w:rPr>
        <w:t>表1 不同正则强度下的逻辑回归精度对比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正则强度 C</w:t>
            </w:r>
          </w:p>
        </w:tc>
        <w:tc>
          <w:tcPr>
            <w:tcW w:type="dxa" w:w="259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训练精度</w:t>
            </w:r>
          </w:p>
        </w:tc>
        <w:tc>
          <w:tcPr>
            <w:tcW w:type="dxa" w:w="2592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测试精度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0.01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73.91%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76.12%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0.1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72.58%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73.13%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72.58%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71.64%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72.58%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71.64%</w:t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其中 C=0.01 时测试精度最高，为 76.12%，对应混淆矩阵见下图。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587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confu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58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图2 马疝病存活预测的混淆矩阵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6.3 任务C：Iris 三分类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在 Iris 数据集上使用 Softmax 逻辑回归（花瓣长度、花瓣宽度两个特征）进行三分类，分类精度为 95.33%，决策区域如下图所示，setosa 类完全线性可分，versicolor 与 virginica 之间存在少量重叠。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52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iris_reg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5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图3 Iris 三分类逻辑回归决策区域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七、实验体会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通过本次实验，我从零实现了逻辑回归，深入理解了 Sigmoid 假设函数、交叉熵损失与梯度下降之间的关系：梯度 X^T(h-y)/m 的形式与线性回归一致，区别仅在于假设函数经过了 Sigmoid 非线性映射。实践中体会到：①特征标准化对梯度下降的收敛速度与数值稳定性影响很大，未标准化时学习率难以选取且易溢出（实验中通过对 z 做 clip 进一步避免 exp 溢出）；②正则强度 C 控制模型复杂度，C 过大易过拟合、过小则欠拟合，需要在验证集上权衡；③逻辑回归本质是线性分类器，决策边界为直线/超平面，对线性可分数据（如 setosa）效果极好，而对非线性可分数据则需要引入特征映射或换用更复杂的模型。多分类可通过 One-vs-Rest 或 Softmax 自然推广。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整体任务完成度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实验步骤清晰度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算法设计合理度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实验结果正确度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心得体会深度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right"/>
      </w:pPr>
      <w:r>
        <w:rPr>
          <w:rFonts w:ascii="宋体" w:hAnsi="宋体" w:eastAsia="宋体"/>
          <w:b w:val="0"/>
          <w:i w:val="0"/>
          <w:sz w:val="24"/>
        </w:rPr>
        <w:t>教师签名：____________________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