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以true与false判断语句是否成功执行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具现既是以web页面的正确情况和错误情况来判断语句是否成功</w:t>
      </w:r>
      <w:bookmarkStart w:id="0" w:name="_GoBack"/>
      <w:bookmarkEnd w:id="0"/>
      <w:r>
        <w:rPr>
          <w:rFonts w:hint="eastAsia"/>
          <w:lang w:val="en-US" w:eastAsia="zh-CN"/>
        </w:rPr>
        <w:t>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0EF4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2F2B5FD8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00A3650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2019-03-12T05:01:45Z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