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spacing w:before="468" w:after="624"/>
      </w:pPr>
      <w:bookmarkStart w:id="0" w:name="_Toc416794925"/>
      <w:bookmarkStart w:id="1" w:name="_Toc322541972"/>
      <w:bookmarkStart w:id="2" w:name="_Toc322542170"/>
      <w:r>
        <w:rPr>
          <w:rFonts w:hint="eastAsia"/>
        </w:rPr>
        <w:t>第一章</w:t>
      </w:r>
      <w:r>
        <w:t>前言</w:t>
      </w:r>
      <w:bookmarkEnd w:id="0"/>
      <w:bookmarkEnd w:id="1"/>
      <w:bookmarkEnd w:id="2"/>
    </w:p>
    <w:p>
      <w:pPr>
        <w:ind w:firstLine="425"/>
        <w:rPr>
          <w:rFonts w:hint="eastAsia"/>
          <w:lang w:eastAsia="zh-CN"/>
        </w:rPr>
      </w:pPr>
      <w:r>
        <w:rPr>
          <w:rFonts w:hint="eastAsia"/>
          <w:lang w:eastAsia="zh-CN"/>
        </w:rPr>
        <w:t>本章首先介绍了项目的背景和意义，然后提出了本文主要的研究方向，并对目前国内外的研究现状进行了分析，同时确定了本文的研究目标和范围。最后简单描述了本文的结构。</w:t>
      </w:r>
    </w:p>
    <w:p>
      <w:pPr>
        <w:pStyle w:val="4"/>
      </w:pPr>
      <w:bookmarkStart w:id="3" w:name="_Toc416794926"/>
      <w:bookmarkStart w:id="4" w:name="_Toc322542171"/>
      <w:bookmarkStart w:id="5" w:name="_Toc322541973"/>
      <w:r>
        <w:rPr>
          <w:rFonts w:hint="eastAsia"/>
        </w:rPr>
        <w:t>项目的背景和意义</w:t>
      </w:r>
      <w:bookmarkEnd w:id="3"/>
      <w:bookmarkEnd w:id="4"/>
      <w:bookmarkEnd w:id="5"/>
    </w:p>
    <w:p>
      <w:pPr>
        <w:ind w:firstLine="425"/>
        <w:rPr>
          <w:rFonts w:hint="eastAsia"/>
          <w:lang w:val="en-US" w:eastAsia="zh-CN"/>
        </w:rPr>
      </w:pPr>
      <w:r>
        <w:rPr>
          <w:rFonts w:hint="eastAsia"/>
          <w:lang w:val="en-US" w:eastAsia="zh-CN"/>
        </w:rPr>
        <w:t>随着计算机网络的快速发展，计算机网络已经渗透到了社会的各个领域，这导致企业服务器系统数量和应用服务大量增加。管理员需要面对越来越多的应用，不仅需要监控服务器本身是否正常启动运行，还要监控物理服务器上运行的web、数据库、DNS等应用服务是否正常运行。面对大量的上千台服务器的数量，通过管理员手工检测将不能完成这项工作，需要使用网络监控系统，网络监控系统可以使管理员在用户之前发现和解决问题，自动执行例行任务，检查可用资源，从而提高管理员工作效率。</w:t>
      </w:r>
    </w:p>
    <w:p>
      <w:pPr>
        <w:ind w:firstLine="425"/>
        <w:rPr>
          <w:rFonts w:hint="eastAsia"/>
          <w:lang w:val="en-US" w:eastAsia="zh-CN"/>
        </w:rPr>
      </w:pPr>
      <w:r>
        <w:rPr>
          <w:rFonts w:hint="eastAsia"/>
          <w:lang w:val="en-US" w:eastAsia="zh-CN"/>
        </w:rPr>
        <w:t>现在主流的开源网络和服务器监控系统有Zabbix、Nagios、Cacti、Ganglia。Nagios采用插件方式进行数据采集，需要使用种类繁多的插件，这就造成Nagios使用困难，Cacti不支持agent数据采集方式，这使Cacti不能全面地检测服务器的状态。</w:t>
      </w:r>
      <w:r>
        <w:rPr>
          <w:rFonts w:hint="eastAsia"/>
          <w:lang w:eastAsia="zh-CN"/>
        </w:rPr>
        <w:t>随着服务器数量的不断增加，保证服务器和应用服务器的正常运行变得越来越复杂，相比</w:t>
      </w:r>
      <w:r>
        <w:rPr>
          <w:rFonts w:hint="eastAsia"/>
          <w:lang w:val="en-US" w:eastAsia="zh-CN"/>
        </w:rPr>
        <w:t>Nagios,Cacti监控系统，Zabbix具有更高的性能和可扩展性，更加适应网络中心机房监控环境，Zabbix集成了SNMP、agent、IPMI等多种数据采集方式，可以方便在不同环境下使用，相比其他2种监控系统更加完善地监控和图形化显示功能。利用Zabbix可以构建分布式的网络监控系统，实现对Windows和Linux平台上关键应用服务的监控。重点研究对Web、数据库和DNS应用进行监控的原理和配置，并给出了在网络中心机房的使用实例。</w:t>
      </w:r>
    </w:p>
    <w:p>
      <w:pPr>
        <w:pStyle w:val="4"/>
        <w:rPr>
          <w:rFonts w:hint="eastAsia"/>
          <w:lang w:val="en-US" w:eastAsia="zh-CN"/>
        </w:rPr>
      </w:pPr>
      <w:bookmarkStart w:id="6" w:name="_Toc322541974"/>
      <w:bookmarkStart w:id="7" w:name="_Toc322542172"/>
      <w:bookmarkStart w:id="8" w:name="_Toc416794927"/>
      <w:r>
        <w:rPr>
          <w:rFonts w:hint="eastAsia"/>
        </w:rPr>
        <w:t>国内外研究现状分析</w:t>
      </w:r>
      <w:bookmarkEnd w:id="6"/>
      <w:bookmarkEnd w:id="7"/>
      <w:bookmarkEnd w:id="8"/>
    </w:p>
    <w:p>
      <w:pPr>
        <w:ind w:firstLine="425"/>
        <w:rPr>
          <w:rFonts w:hint="eastAsia"/>
          <w:lang w:val="en-US" w:eastAsia="zh-CN"/>
        </w:rPr>
      </w:pPr>
      <w:r>
        <w:rPr>
          <w:rFonts w:hint="eastAsia"/>
          <w:lang w:val="en-US" w:eastAsia="zh-CN"/>
        </w:rPr>
        <w:t>基于以上背景，国内外有一些关于服务器监控系统的出现，主要有Zabbix、Nagios、Ganglia等，简要介绍如下：</w:t>
      </w:r>
    </w:p>
    <w:p>
      <w:pPr>
        <w:ind w:firstLine="425"/>
        <w:rPr>
          <w:rFonts w:hint="eastAsia"/>
          <w:lang w:val="en-US" w:eastAsia="zh-CN"/>
        </w:rPr>
      </w:pPr>
      <w:r>
        <w:rPr>
          <w:rFonts w:hint="eastAsia"/>
          <w:lang w:val="en-US" w:eastAsia="zh-CN"/>
        </w:rPr>
        <w:t>Zabbix提供了先进的检测、报警和可视化功能、可以检测众多的网络参数和服务器的正常运行和完整性，包括服务器、路由器、交换机、打印机等设备。</w:t>
      </w:r>
    </w:p>
    <w:p>
      <w:pPr>
        <w:rPr>
          <w:rFonts w:hint="eastAsia"/>
          <w:lang w:val="en-US" w:eastAsia="zh-CN"/>
        </w:rPr>
      </w:pPr>
      <w:r>
        <w:rPr>
          <w:rFonts w:hint="eastAsia"/>
          <w:lang w:val="en-US" w:eastAsia="zh-CN"/>
        </w:rPr>
        <w:t>它具有自动发现功能，可以自动发现被监控网络新加入的服务器和其他网络设备。Zabbix系统采用分布式监控和通过web前端进行集中式管理，通过C/S模式进行数据采集、支持轮询和陷阱2种数据采集机制。除此之外，它能够部署在lunix、solaris、AIX、HP-UX、FreeBSD等Unix操作系统上。</w:t>
      </w:r>
    </w:p>
    <w:p>
      <w:pPr>
        <w:ind w:firstLine="425"/>
        <w:rPr>
          <w:rFonts w:hint="eastAsia"/>
          <w:lang w:val="en-US" w:eastAsia="zh-CN"/>
        </w:rPr>
      </w:pPr>
      <w:r>
        <w:rPr>
          <w:rFonts w:hint="eastAsia"/>
          <w:lang w:val="en-US" w:eastAsia="zh-CN"/>
        </w:rPr>
        <w:t>Nagios是一款运行与Lunix系统上的开源网络监控软件，能够按照系统管理员的要求，对多种系统以及其服务项进行实时监控。它是一款开源免费的网络监控软件，运行于linux或unix操作系统，由一个Nagios主程序，一个Nagios-plugins插件和几个可选的ADDON组成，nagios系统通过自身的插件来实现对多系统、服务的监控，它的常用功能：监控各种网络服务，如http、smtp、ping等，监控主机资源如磁盘利用率、cpu负荷等，可以通过插件来扩展自己监控方式；允许多种监控方式运行；当服务设备或网络服务出现异常时，可通过自定义的短信或邮箱方式来通知系统管理员；用parent主机定义来表达网络主机之间的关系，具有网络分层功能，可通过web界面查看监控主机间的关系，避免了Lunix命令字符的复杂性。</w:t>
      </w:r>
    </w:p>
    <w:p>
      <w:pPr>
        <w:ind w:firstLine="425"/>
        <w:rPr>
          <w:rFonts w:hint="eastAsia"/>
          <w:lang w:val="en-US" w:eastAsia="zh-CN"/>
        </w:rPr>
      </w:pPr>
      <w:r>
        <w:rPr>
          <w:rFonts w:hint="eastAsia"/>
          <w:lang w:val="en-US" w:eastAsia="zh-CN"/>
        </w:rPr>
        <w:t>由于nagios有着自由可选的各种插件，还可以配合上自定义的shell脚本进行工作，这种灵活的配置方式，全面地监控能力，适合用于各种大小规模的企业，同时被越来越多的数据中心系统管理员所重视。</w:t>
      </w:r>
    </w:p>
    <w:p>
      <w:pPr>
        <w:ind w:firstLine="425"/>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"http://ganglia.info/" </w:instrText>
      </w:r>
      <w:r>
        <w:rPr>
          <w:rFonts w:hint="eastAsia"/>
          <w:lang w:val="en-US" w:eastAsia="zh-CN"/>
        </w:rPr>
        <w:fldChar w:fldCharType="separate"/>
      </w:r>
      <w:r>
        <w:rPr>
          <w:rFonts w:hint="eastAsia"/>
          <w:lang w:val="en-US" w:eastAsia="zh-CN"/>
        </w:rPr>
        <w:t>Ganglia</w:t>
      </w:r>
      <w:r>
        <w:rPr>
          <w:rFonts w:hint="eastAsia"/>
          <w:lang w:val="en-US" w:eastAsia="zh-CN"/>
        </w:rPr>
        <w:fldChar w:fldCharType="end"/>
      </w:r>
      <w:r>
        <w:rPr>
          <w:rFonts w:hint="eastAsia"/>
          <w:lang w:val="en-US" w:eastAsia="zh-CN"/>
        </w:rPr>
        <w:t>是伯克利开发的一个集群监控软件。可以监视和显示集群中的节点的各种状态信息，如：cpu 、mem、硬盘利用率、I/O负载、网络流量情况等，同时可以将历史数据以曲线方式通过php页面呈现，通过曲线很容易见到每个节点的工作状态，对合理调整、分配系统资源，提高系统整体性能起到重要作用。同时它支持浏览器方式访问，但不能监控节点硬件技术指标。它是能在一个Linux系统下能图形化监控系统运行性能的软件，其界面美观、展示丰富，功能强大。</w:t>
      </w:r>
    </w:p>
    <w:p>
      <w:pPr>
        <w:ind w:firstLine="425"/>
        <w:rPr>
          <w:rFonts w:hint="eastAsia"/>
          <w:lang w:val="en-US" w:eastAsia="zh-CN"/>
        </w:rPr>
      </w:pPr>
      <w:r>
        <w:rPr>
          <w:rFonts w:hint="eastAsia"/>
          <w:lang w:val="en-US" w:eastAsia="zh-CN"/>
        </w:rPr>
        <w:t>数据中心监控系统对当今云计算发展的重要性不言而喻。尽管目前对在这种环境下的监控工作，工业界和学术界进行了大量的研究和探索，但是在实际操作中，发现这些工具仍然有大量的不足，还有许多可提升完善的空间</w:t>
      </w:r>
    </w:p>
    <w:p>
      <w:pPr>
        <w:ind w:firstLine="425"/>
        <w:rPr>
          <w:rFonts w:hint="eastAsia"/>
          <w:lang w:val="en-US" w:eastAsia="zh-CN"/>
        </w:rPr>
      </w:pPr>
      <w:r>
        <w:rPr>
          <w:rFonts w:hint="eastAsia"/>
          <w:lang w:val="en-US" w:eastAsia="zh-CN"/>
        </w:rPr>
        <w:t>目前商业监控系统存在许多突出问题，使商业系统只能在目前的数据中心运维中处于配角的地位，仅仅作为主要监控系统的补充。主要表现在：</w:t>
      </w:r>
    </w:p>
    <w:p>
      <w:pPr>
        <w:ind w:firstLine="425"/>
        <w:rPr>
          <w:rFonts w:hint="eastAsia"/>
          <w:lang w:val="en-US" w:eastAsia="zh-CN"/>
        </w:rPr>
      </w:pPr>
      <w:r>
        <w:rPr>
          <w:rFonts w:hint="eastAsia"/>
          <w:lang w:val="en-US" w:eastAsia="zh-CN"/>
        </w:rPr>
        <w:t>1、特定的硬件要求。以iDRAC和iLO为代表的集群监控系统具有良好的监控效果，作为硬件的增值服务，不对其他硬件平台提供支持，这就使该系统的可用性大大降低，不能满足大规模数据中心的实际部署要求。</w:t>
      </w:r>
    </w:p>
    <w:p>
      <w:pPr>
        <w:ind w:firstLine="425"/>
        <w:rPr>
          <w:rFonts w:hint="eastAsia"/>
          <w:lang w:val="en-US" w:eastAsia="zh-CN"/>
        </w:rPr>
      </w:pPr>
      <w:r>
        <w:rPr>
          <w:rFonts w:hint="eastAsia"/>
          <w:lang w:val="en-US" w:eastAsia="zh-CN"/>
        </w:rPr>
        <w:t>2、高额的软件授权费用，难以实现功能扩展。即便是需要特定硬件支持的商业系统，仍然面临着软件授权费用高昂的问题，同时，不断变化的机房规模对系统提出了很高的扩展性要求，闭源的商业软件难以适应用户的这种需求。</w:t>
      </w:r>
    </w:p>
    <w:p>
      <w:pPr>
        <w:ind w:firstLine="425"/>
        <w:rPr>
          <w:rFonts w:hint="eastAsia"/>
          <w:lang w:val="en-US" w:eastAsia="zh-CN"/>
        </w:rPr>
      </w:pPr>
      <w:r>
        <w:rPr>
          <w:rFonts w:hint="eastAsia"/>
          <w:lang w:val="en-US" w:eastAsia="zh-CN"/>
        </w:rPr>
        <w:t>除上提到的商业监控系统特有的问题外，开源系统和商业系统还共同面临着诸多其他方面的挑战。</w:t>
      </w:r>
    </w:p>
    <w:p>
      <w:pPr>
        <w:ind w:firstLine="425"/>
        <w:rPr>
          <w:rFonts w:hint="eastAsia"/>
          <w:lang w:val="en-US" w:eastAsia="zh-CN"/>
        </w:rPr>
      </w:pPr>
      <w:r>
        <w:rPr>
          <w:rFonts w:hint="eastAsia"/>
          <w:lang w:val="en-US" w:eastAsia="zh-CN"/>
        </w:rPr>
        <w:t>1、未能实现一体化监控。目前的这些系统准确地说是服务器集群监控或者是ICT设备监控，而实际的数据中心中，包含ICT基础设施、空调冷却系统和电力供应系统，这三大系统都对云平台运行具有重要的意义。实现对机房各大系统整体监控、统一调度无疑更具有现实意义。</w:t>
      </w:r>
    </w:p>
    <w:p>
      <w:pPr>
        <w:ind w:firstLine="425"/>
        <w:rPr>
          <w:rFonts w:hint="eastAsia"/>
          <w:lang w:val="en-US" w:eastAsia="zh-CN"/>
        </w:rPr>
      </w:pPr>
      <w:r>
        <w:rPr>
          <w:rFonts w:hint="eastAsia"/>
          <w:lang w:val="en-US" w:eastAsia="zh-CN"/>
        </w:rPr>
        <w:t>2、现有的工具各自独立，数据挖掘价值低。实际的数据中心监控系统是一系列互相协作的工具集。但是从目前的运营情况来看，这些系统处于独立运行、互不关联的状态，日志数据也单独保存。而一般认为综合ICT基础设施、空调冷却系统和电力供应系统的数据更易于抽象出有效信息，有利于保障系统运行稳定。</w:t>
      </w:r>
    </w:p>
    <w:p>
      <w:pPr>
        <w:ind w:firstLine="425"/>
        <w:rPr>
          <w:rFonts w:hint="eastAsia"/>
          <w:lang w:val="en-US" w:eastAsia="zh-CN"/>
        </w:rPr>
      </w:pPr>
      <w:r>
        <w:rPr>
          <w:rFonts w:hint="eastAsia"/>
          <w:lang w:val="en-US" w:eastAsia="zh-CN"/>
        </w:rPr>
        <w:t>3、数据持久化系统效率低下，结构化数据存储方案难以实现监控项目扩展。系统日志的持久化方案需要实现数据索引、快速响应、易于扩展的特性。同时云数据中心的可扩展性需要数据库具有高效处理非模式化数据的能力。也就是既要保持结构化数据的存储，又能够随时扩充或者减少存储的数据类型。目前尚难以实现这方面的功能需求。</w:t>
      </w:r>
    </w:p>
    <w:p>
      <w:pPr>
        <w:ind w:firstLine="425"/>
        <w:rPr>
          <w:rFonts w:hint="eastAsia"/>
          <w:lang w:val="en-US" w:eastAsia="zh-CN"/>
        </w:rPr>
      </w:pPr>
      <w:r>
        <w:rPr>
          <w:rFonts w:hint="eastAsia"/>
          <w:lang w:val="en-US" w:eastAsia="zh-CN"/>
        </w:rPr>
        <w:t>4、缺乏创新高效率的交互界面。当今主流的系统主要采用的是命令行用户界面和web用户界面，这些方案的成熟性和可靠性得到了多年的检验，但是也面临现实效率低下、交互性差、数据可视化程度差的问题，需要新的高效UI界面突破现有瓶颈。</w:t>
      </w:r>
    </w:p>
    <w:p>
      <w:pPr>
        <w:ind w:firstLine="425"/>
        <w:rPr>
          <w:rFonts w:hint="eastAsia"/>
          <w:lang w:val="en-US" w:eastAsia="zh-CN"/>
        </w:rPr>
      </w:pPr>
      <w:r>
        <w:rPr>
          <w:rFonts w:hint="eastAsia"/>
          <w:lang w:val="en-US" w:eastAsia="zh-CN"/>
        </w:rPr>
        <w:t>5、实时数据利用率低。故障诊断，实时报警以及系统故障自动排除都是未来的方向，目前系统数据中心日志数据几乎没有利用，只是在出现故障时才会查询，随着数据挖掘等技术的应用，实现对日志的高效利用将是提高数据利用率的重要手段。</w:t>
      </w:r>
    </w:p>
    <w:p>
      <w:pPr>
        <w:pStyle w:val="4"/>
      </w:pPr>
      <w:bookmarkStart w:id="9" w:name="_Toc416794928"/>
      <w:bookmarkStart w:id="10" w:name="_Toc322542175"/>
      <w:bookmarkStart w:id="11" w:name="_Toc322541977"/>
      <w:r>
        <w:rPr>
          <w:rFonts w:hint="eastAsia"/>
        </w:rPr>
        <w:t>项目的目标和范围</w:t>
      </w:r>
      <w:bookmarkEnd w:id="9"/>
      <w:bookmarkEnd w:id="10"/>
      <w:bookmarkEnd w:id="11"/>
    </w:p>
    <w:p>
      <w:pPr>
        <w:adjustRightInd w:val="0"/>
        <w:snapToGrid w:val="0"/>
        <w:spacing w:before="156" w:beforeLines="50" w:line="360" w:lineRule="auto"/>
        <w:ind w:firstLine="480" w:firstLineChars="200"/>
      </w:pPr>
      <w:r>
        <w:rPr>
          <w:rFonts w:hint="eastAsia"/>
        </w:rPr>
        <w:t>本文</w:t>
      </w:r>
      <w:r>
        <w:t>的目标是设计并实现一个</w:t>
      </w:r>
      <w:r>
        <w:rPr>
          <w:rFonts w:hint="eastAsia"/>
          <w:lang w:eastAsia="zh-CN"/>
        </w:rPr>
        <w:t>开源的服务器运维系统中的服务器监控模块的设计与实现</w:t>
      </w:r>
      <w:r>
        <w:t>，</w:t>
      </w:r>
      <w:r>
        <w:rPr>
          <w:rFonts w:hint="eastAsia"/>
          <w:lang w:eastAsia="zh-CN"/>
        </w:rPr>
        <w:t>开源的服务器运维系统</w:t>
      </w:r>
      <w:r>
        <w:rPr>
          <w:rFonts w:hint="eastAsia"/>
          <w:sz w:val="24"/>
          <w:lang w:eastAsia="zh-CN"/>
        </w:rPr>
        <w:t>具有五大模块，包括服务器部署、服务器管理、应用管理、服务器监控、日志管理。针对问题领域是为服务器简化管理和运维提供方案以及解决实际的openstack的部署和管理问题。</w:t>
      </w:r>
      <w:r>
        <w:rPr>
          <w:rFonts w:hint="eastAsia"/>
        </w:rPr>
        <w:t>能够</w:t>
      </w:r>
      <w:r>
        <w:t>根据实际需求</w:t>
      </w:r>
      <w:r>
        <w:rPr>
          <w:rFonts w:hint="eastAsia"/>
          <w:lang w:eastAsia="zh-CN"/>
        </w:rPr>
        <w:t>对批量服务器进行监控</w:t>
      </w:r>
      <w:r>
        <w:t>，</w:t>
      </w:r>
      <w:r>
        <w:rPr>
          <w:rFonts w:hint="eastAsia"/>
          <w:lang w:eastAsia="zh-CN"/>
        </w:rPr>
        <w:t>简化服务器</w:t>
      </w:r>
      <w:r>
        <w:rPr>
          <w:rFonts w:hint="eastAsia"/>
        </w:rPr>
        <w:t>，从而推动</w:t>
      </w:r>
      <w:r>
        <w:t>教育平台的</w:t>
      </w:r>
      <w:r>
        <w:rPr>
          <w:rFonts w:hint="eastAsia"/>
        </w:rPr>
        <w:t>普及</w:t>
      </w:r>
      <w:r>
        <w:t>和发展。</w:t>
      </w:r>
      <w:r>
        <w:rPr>
          <w:rFonts w:hint="eastAsia"/>
          <w:lang w:eastAsia="zh-CN"/>
        </w:rPr>
        <w:t>本系统的</w:t>
      </w:r>
      <w:r>
        <w:rPr>
          <w:rFonts w:hint="eastAsia"/>
          <w:sz w:val="24"/>
          <w:lang w:eastAsia="zh-CN"/>
        </w:rPr>
        <w:t>主要目标有简化服务器管理工作、提供图形化服务器全局视图、持续监控服务器状态、服务器图像化配置、服务器图像化持续管理各项应用服务。</w:t>
      </w:r>
    </w:p>
    <w:p>
      <w:pPr>
        <w:pStyle w:val="5"/>
        <w:numPr>
          <w:numId w:val="0"/>
        </w:numPr>
        <w:ind w:leftChars="0" w:firstLine="480" w:firstLineChars="200"/>
      </w:pPr>
      <w:r>
        <w:rPr>
          <w:rFonts w:hint="eastAsia"/>
        </w:rPr>
        <w:t>本文</w:t>
      </w:r>
      <w:r>
        <w:rPr>
          <w:rFonts w:hint="eastAsia"/>
          <w:lang w:eastAsia="zh-CN"/>
        </w:rPr>
        <w:t>是在该系统的基础上参与到其中的两个模块</w:t>
      </w:r>
      <w:r>
        <w:rPr>
          <w:rFonts w:hint="eastAsia"/>
          <w:lang w:val="en-US" w:eastAsia="zh-CN"/>
        </w:rPr>
        <w:t>--应用管理与服务器监控，</w:t>
      </w:r>
      <w:r>
        <w:t>主要包括以下部分：</w:t>
      </w:r>
    </w:p>
    <w:p>
      <w:pPr>
        <w:pStyle w:val="5"/>
        <w:numPr>
          <w:ilvl w:val="0"/>
          <w:numId w:val="2"/>
        </w:numPr>
        <w:tabs>
          <w:tab w:val="left" w:pos="425"/>
        </w:tabs>
        <w:ind w:left="480" w:leftChars="200" w:firstLine="0" w:firstLineChars="0"/>
      </w:pPr>
      <w:r>
        <w:rPr>
          <w:rFonts w:hint="eastAsia"/>
          <w:sz w:val="24"/>
          <w:lang w:eastAsia="zh-CN"/>
        </w:rPr>
        <w:t>服务器管理模块</w:t>
      </w:r>
      <w:r>
        <w:t>：</w:t>
      </w:r>
      <w:r>
        <w:rPr>
          <w:rFonts w:hint="eastAsia"/>
          <w:sz w:val="24"/>
          <w:lang w:eastAsia="zh-CN"/>
        </w:rPr>
        <w:t>将服务器加入到管理系统中来进行集中部署操作系统，控制服务器的启动与关闭，</w:t>
      </w:r>
      <w:r>
        <w:rPr>
          <w:rFonts w:hint="eastAsia"/>
          <w:sz w:val="24"/>
          <w:lang w:val="en-US" w:eastAsia="zh-CN"/>
        </w:rPr>
        <w:t>完成对服务器的注册、电源控制以及操作系统的远程部署。</w:t>
      </w:r>
    </w:p>
    <w:p>
      <w:pPr>
        <w:pStyle w:val="5"/>
        <w:numPr>
          <w:ilvl w:val="0"/>
          <w:numId w:val="2"/>
        </w:numPr>
        <w:tabs>
          <w:tab w:val="left" w:pos="425"/>
        </w:tabs>
        <w:ind w:left="480" w:leftChars="200" w:firstLine="0" w:firstLineChars="0"/>
      </w:pPr>
      <w:r>
        <w:rPr>
          <w:rFonts w:hint="eastAsia"/>
          <w:lang w:eastAsia="zh-CN"/>
        </w:rPr>
        <w:t>监控</w:t>
      </w:r>
      <w:r>
        <w:t>模块：</w:t>
      </w:r>
      <w:r>
        <w:rPr>
          <w:rFonts w:hint="eastAsia"/>
        </w:rPr>
        <w:t>该模块</w:t>
      </w:r>
      <w:r>
        <w:t>是</w:t>
      </w:r>
      <w:r>
        <w:rPr>
          <w:rFonts w:hint="eastAsia"/>
        </w:rPr>
        <w:t>整个</w:t>
      </w:r>
      <w:r>
        <w:rPr>
          <w:rFonts w:hint="eastAsia"/>
          <w:lang w:eastAsia="zh-CN"/>
        </w:rPr>
        <w:t>服务器监控</w:t>
      </w:r>
      <w:r>
        <w:t>系统的核心模块。</w:t>
      </w:r>
      <w:r>
        <w:rPr>
          <w:rFonts w:hint="eastAsia"/>
          <w:sz w:val="24"/>
          <w:lang w:eastAsia="zh-CN"/>
        </w:rPr>
        <w:t>执行</w:t>
      </w:r>
      <w:r>
        <w:rPr>
          <w:rFonts w:hint="eastAsia"/>
          <w:sz w:val="24"/>
        </w:rPr>
        <w:t>对服务器状态进行持续监测，并针对监测结果提供一定的系统控制操作</w:t>
      </w:r>
      <w:r>
        <w:rPr>
          <w:rFonts w:hint="eastAsia"/>
          <w:sz w:val="24"/>
          <w:lang w:eastAsia="zh-CN"/>
        </w:rPr>
        <w:t>。</w:t>
      </w:r>
    </w:p>
    <w:p>
      <w:pPr>
        <w:pStyle w:val="5"/>
        <w:numPr>
          <w:ilvl w:val="0"/>
          <w:numId w:val="2"/>
        </w:numPr>
        <w:tabs>
          <w:tab w:val="left" w:pos="425"/>
        </w:tabs>
        <w:ind w:left="480" w:leftChars="200" w:firstLine="0" w:firstLineChars="0"/>
      </w:pPr>
      <w:r>
        <w:rPr>
          <w:rFonts w:hint="eastAsia"/>
          <w:sz w:val="24"/>
        </w:rPr>
        <w:t>应用模块</w:t>
      </w:r>
      <w:r>
        <w:t>：</w:t>
      </w:r>
      <w:r>
        <w:rPr>
          <w:rFonts w:hint="eastAsia"/>
          <w:sz w:val="24"/>
        </w:rPr>
        <w:t>主要针对docker，同时对容器进行监控和错误报警的配置</w:t>
      </w:r>
      <w:r>
        <w:rPr>
          <w:rFonts w:hint="eastAsia"/>
          <w:sz w:val="24"/>
          <w:lang w:eastAsia="zh-CN"/>
        </w:rPr>
        <w:t>。</w:t>
      </w:r>
    </w:p>
    <w:p>
      <w:pPr>
        <w:pStyle w:val="4"/>
      </w:pPr>
      <w:bookmarkStart w:id="12" w:name="_Toc416794929"/>
      <w:bookmarkStart w:id="13" w:name="_Toc322541978"/>
      <w:bookmarkStart w:id="14" w:name="_Toc322542176"/>
      <w:r>
        <w:rPr>
          <w:rFonts w:hint="eastAsia"/>
        </w:rPr>
        <w:t>论文结构简介</w:t>
      </w:r>
      <w:bookmarkEnd w:id="12"/>
      <w:bookmarkEnd w:id="13"/>
      <w:bookmarkEnd w:id="14"/>
    </w:p>
    <w:p>
      <w:pPr>
        <w:pStyle w:val="7"/>
        <w:spacing w:line="360" w:lineRule="auto"/>
        <w:ind w:firstLine="480" w:firstLineChars="200"/>
        <w:rPr>
          <w:rFonts w:ascii="Times New Roman"/>
        </w:rPr>
      </w:pPr>
      <w:r>
        <w:rPr>
          <w:rFonts w:hint="eastAsia" w:ascii="Times New Roman"/>
        </w:rPr>
        <w:t>本文</w:t>
      </w:r>
      <w:r>
        <w:rPr>
          <w:rFonts w:ascii="Times New Roman"/>
        </w:rPr>
        <w:t>以</w:t>
      </w:r>
      <w:r>
        <w:rPr>
          <w:rFonts w:hint="eastAsia" w:ascii="Times New Roman"/>
        </w:rPr>
        <w:t>基于</w:t>
      </w:r>
      <w:r>
        <w:rPr>
          <w:rFonts w:hint="eastAsia"/>
          <w:lang w:eastAsia="zh-CN"/>
        </w:rPr>
        <w:t>服务器运维系统中的服务器监控模块的设计与实现</w:t>
      </w:r>
      <w:r>
        <w:rPr>
          <w:rFonts w:ascii="Times New Roman"/>
        </w:rPr>
        <w:t>为主要内容，分为以下部分：</w:t>
      </w:r>
    </w:p>
    <w:p>
      <w:pPr>
        <w:pStyle w:val="7"/>
        <w:spacing w:line="360" w:lineRule="auto"/>
        <w:ind w:firstLine="480" w:firstLineChars="200"/>
        <w:rPr>
          <w:rFonts w:ascii="Times New Roman"/>
        </w:rPr>
      </w:pPr>
      <w:r>
        <w:rPr>
          <w:rFonts w:hint="eastAsia" w:ascii="Times New Roman"/>
        </w:rPr>
        <w:t>第一章</w:t>
      </w:r>
      <w:r>
        <w:rPr>
          <w:rFonts w:ascii="Times New Roman"/>
        </w:rPr>
        <w:t>：</w:t>
      </w:r>
      <w:r>
        <w:rPr>
          <w:rFonts w:hint="eastAsia" w:ascii="Times New Roman"/>
        </w:rPr>
        <w:t>前言</w:t>
      </w:r>
      <w:r>
        <w:rPr>
          <w:rFonts w:ascii="Times New Roman"/>
        </w:rPr>
        <w:t>。首先介绍了项目的背景和意义，提出了本文的研究方向，同时分析</w:t>
      </w:r>
      <w:r>
        <w:rPr>
          <w:rFonts w:hint="eastAsia" w:ascii="Times New Roman"/>
        </w:rPr>
        <w:t>国内外对</w:t>
      </w:r>
      <w:r>
        <w:rPr>
          <w:rFonts w:hint="eastAsia" w:ascii="Times New Roman"/>
          <w:lang w:eastAsia="zh-CN"/>
        </w:rPr>
        <w:t>集群监控系统</w:t>
      </w:r>
      <w:r>
        <w:rPr>
          <w:rFonts w:ascii="Times New Roman"/>
        </w:rPr>
        <w:t>的研究现状</w:t>
      </w:r>
      <w:r>
        <w:rPr>
          <w:rFonts w:hint="eastAsia" w:ascii="Times New Roman"/>
        </w:rPr>
        <w:t>，</w:t>
      </w:r>
      <w:r>
        <w:rPr>
          <w:rFonts w:ascii="Times New Roman"/>
        </w:rPr>
        <w:t>并确定了本文的研究目标和范围。最后</w:t>
      </w:r>
      <w:r>
        <w:rPr>
          <w:rFonts w:hint="eastAsia" w:ascii="Times New Roman"/>
        </w:rPr>
        <w:t>介绍</w:t>
      </w:r>
      <w:r>
        <w:rPr>
          <w:rFonts w:ascii="Times New Roman"/>
        </w:rPr>
        <w:t>了整篇文章的整体结构。</w:t>
      </w:r>
    </w:p>
    <w:p>
      <w:pPr>
        <w:pStyle w:val="7"/>
        <w:spacing w:line="360" w:lineRule="auto"/>
        <w:ind w:firstLine="480" w:firstLineChars="200"/>
        <w:rPr>
          <w:rFonts w:ascii="Times New Roman"/>
        </w:rPr>
      </w:pPr>
      <w:r>
        <w:rPr>
          <w:rFonts w:hint="eastAsia" w:ascii="Times New Roman"/>
        </w:rPr>
        <w:t>第二章</w:t>
      </w:r>
      <w:r>
        <w:rPr>
          <w:rFonts w:ascii="Times New Roman"/>
        </w:rPr>
        <w:t>：</w:t>
      </w:r>
      <w:r>
        <w:rPr>
          <w:rFonts w:hint="eastAsia" w:ascii="Times New Roman"/>
        </w:rPr>
        <w:t>技术与</w:t>
      </w:r>
      <w:r>
        <w:rPr>
          <w:rFonts w:ascii="Times New Roman"/>
        </w:rPr>
        <w:t>原理。</w:t>
      </w:r>
      <w:r>
        <w:rPr>
          <w:rFonts w:hint="eastAsia" w:ascii="Times New Roman"/>
        </w:rPr>
        <w:t>首先</w:t>
      </w:r>
      <w:r>
        <w:rPr>
          <w:rFonts w:ascii="Times New Roman"/>
        </w:rPr>
        <w:t>介绍了</w:t>
      </w:r>
      <w:r>
        <w:rPr>
          <w:rFonts w:hint="eastAsia" w:ascii="Times New Roman"/>
          <w:lang w:eastAsia="zh-CN"/>
        </w:rPr>
        <w:t>监控模块</w:t>
      </w:r>
      <w:r>
        <w:rPr>
          <w:rFonts w:ascii="Times New Roman"/>
        </w:rPr>
        <w:t>的核心技术：</w:t>
      </w:r>
      <w:r>
        <w:rPr>
          <w:rFonts w:hint="eastAsia" w:ascii="Times New Roman"/>
          <w:lang w:eastAsia="zh-CN"/>
        </w:rPr>
        <w:t>监控原理介绍</w:t>
      </w:r>
      <w:r>
        <w:rPr>
          <w:rFonts w:hint="eastAsia" w:ascii="Times New Roman"/>
        </w:rPr>
        <w:t>，</w:t>
      </w:r>
      <w:r>
        <w:rPr>
          <w:rFonts w:ascii="Times New Roman"/>
        </w:rPr>
        <w:t>然后</w:t>
      </w:r>
      <w:r>
        <w:rPr>
          <w:rFonts w:hint="eastAsia" w:ascii="Times New Roman"/>
        </w:rPr>
        <w:t>介绍</w:t>
      </w:r>
      <w:r>
        <w:rPr>
          <w:rFonts w:ascii="Times New Roman"/>
        </w:rPr>
        <w:t>了</w:t>
      </w:r>
      <w:r>
        <w:rPr>
          <w:rFonts w:hint="eastAsia" w:ascii="Times New Roman"/>
          <w:lang w:eastAsia="zh-CN"/>
        </w:rPr>
        <w:t>界面语言</w:t>
      </w:r>
      <w:r>
        <w:rPr>
          <w:rFonts w:hint="eastAsia" w:ascii="Times New Roman"/>
          <w:lang w:val="en-US" w:eastAsia="zh-CN"/>
        </w:rPr>
        <w:t>Django框架与监控对象Docker</w:t>
      </w:r>
      <w:r>
        <w:rPr>
          <w:rFonts w:hint="eastAsia" w:ascii="Times New Roman"/>
        </w:rPr>
        <w:t>，</w:t>
      </w:r>
      <w:r>
        <w:rPr>
          <w:rFonts w:ascii="Times New Roman"/>
        </w:rPr>
        <w:t>最后对</w:t>
      </w:r>
      <w:r>
        <w:rPr>
          <w:rFonts w:hint="eastAsia" w:ascii="Times New Roman"/>
          <w:lang w:eastAsia="zh-CN"/>
        </w:rPr>
        <w:t>本项目的开发语</w:t>
      </w:r>
      <w:r>
        <w:rPr>
          <w:rFonts w:hint="eastAsia" w:ascii="Times New Roman"/>
          <w:lang w:val="en-US" w:eastAsia="zh-CN"/>
        </w:rPr>
        <w:t>Python语言</w:t>
      </w:r>
      <w:r>
        <w:rPr>
          <w:rFonts w:ascii="Times New Roman"/>
        </w:rPr>
        <w:t>进行了较详细的</w:t>
      </w:r>
      <w:r>
        <w:rPr>
          <w:rFonts w:hint="eastAsia" w:ascii="Times New Roman"/>
          <w:lang w:eastAsia="zh-CN"/>
        </w:rPr>
        <w:t>介绍和讲解</w:t>
      </w:r>
      <w:r>
        <w:rPr>
          <w:rFonts w:ascii="Times New Roman"/>
        </w:rPr>
        <w:t>。</w:t>
      </w:r>
    </w:p>
    <w:p>
      <w:pPr>
        <w:pStyle w:val="7"/>
        <w:spacing w:line="360" w:lineRule="auto"/>
        <w:ind w:firstLine="480" w:firstLineChars="200"/>
        <w:rPr>
          <w:rFonts w:ascii="Times New Roman"/>
        </w:rPr>
      </w:pPr>
      <w:r>
        <w:rPr>
          <w:rFonts w:hint="eastAsia" w:ascii="Times New Roman"/>
        </w:rPr>
        <w:t>第三章</w:t>
      </w:r>
      <w:r>
        <w:rPr>
          <w:rFonts w:ascii="Times New Roman"/>
        </w:rPr>
        <w:t>：</w:t>
      </w:r>
      <w:r>
        <w:rPr>
          <w:rFonts w:hint="eastAsia" w:ascii="Times New Roman"/>
        </w:rPr>
        <w:t>需求</w:t>
      </w:r>
      <w:r>
        <w:rPr>
          <w:rFonts w:ascii="Times New Roman"/>
        </w:rPr>
        <w:t>建模。</w:t>
      </w:r>
      <w:r>
        <w:rPr>
          <w:rFonts w:hint="eastAsia" w:ascii="Times New Roman"/>
        </w:rPr>
        <w:t>对</w:t>
      </w:r>
      <w:r>
        <w:rPr>
          <w:rFonts w:ascii="Times New Roman"/>
        </w:rPr>
        <w:t>业务进行建模，并指出</w:t>
      </w:r>
      <w:bookmarkStart w:id="15" w:name="_GoBack"/>
      <w:bookmarkEnd w:id="15"/>
      <w:r>
        <w:rPr>
          <w:rFonts w:ascii="Times New Roman"/>
        </w:rPr>
        <w:t>了项目的利益相关者，同时解释了相关的业务概念。</w:t>
      </w:r>
      <w:r>
        <w:rPr>
          <w:rFonts w:hint="eastAsia" w:ascii="Times New Roman"/>
        </w:rPr>
        <w:t>根据</w:t>
      </w:r>
      <w:r>
        <w:rPr>
          <w:rFonts w:ascii="Times New Roman"/>
        </w:rPr>
        <w:t>对需求的详细分析，设计了系统的用例图，</w:t>
      </w:r>
      <w:r>
        <w:rPr>
          <w:rFonts w:hint="eastAsia" w:ascii="Times New Roman"/>
        </w:rPr>
        <w:t>并</w:t>
      </w:r>
      <w:r>
        <w:rPr>
          <w:rFonts w:ascii="Times New Roman"/>
        </w:rPr>
        <w:t>对关键用例进行了分析，同时确定了系统的领域模型。</w:t>
      </w:r>
    </w:p>
    <w:p>
      <w:pPr>
        <w:pStyle w:val="7"/>
        <w:spacing w:line="360" w:lineRule="auto"/>
        <w:ind w:firstLine="480" w:firstLineChars="200"/>
        <w:rPr>
          <w:rFonts w:ascii="Times New Roman"/>
        </w:rPr>
      </w:pPr>
      <w:r>
        <w:rPr>
          <w:rFonts w:hint="eastAsia" w:ascii="Times New Roman"/>
        </w:rPr>
        <w:t>第四章</w:t>
      </w:r>
      <w:r>
        <w:rPr>
          <w:rFonts w:ascii="Times New Roman"/>
        </w:rPr>
        <w:t>：</w:t>
      </w:r>
      <w:r>
        <w:rPr>
          <w:rFonts w:hint="eastAsia" w:ascii="Times New Roman"/>
        </w:rPr>
        <w:t>架构</w:t>
      </w:r>
      <w:r>
        <w:rPr>
          <w:rFonts w:ascii="Times New Roman"/>
        </w:rPr>
        <w:t>设计。</w:t>
      </w:r>
      <w:r>
        <w:rPr>
          <w:rFonts w:hint="eastAsia" w:ascii="Times New Roman"/>
        </w:rPr>
        <w:t>介绍</w:t>
      </w:r>
      <w:r>
        <w:rPr>
          <w:rFonts w:ascii="Times New Roman"/>
        </w:rPr>
        <w:t>了整个系统的整体架构以及主要组件，并</w:t>
      </w:r>
      <w:r>
        <w:rPr>
          <w:rFonts w:hint="eastAsia" w:ascii="Times New Roman"/>
        </w:rPr>
        <w:t>对</w:t>
      </w:r>
      <w:r>
        <w:rPr>
          <w:rFonts w:ascii="Times New Roman"/>
        </w:rPr>
        <w:t>关键用例的实现</w:t>
      </w:r>
      <w:r>
        <w:rPr>
          <w:rFonts w:hint="eastAsia" w:ascii="Times New Roman"/>
        </w:rPr>
        <w:t>进行</w:t>
      </w:r>
      <w:r>
        <w:rPr>
          <w:rFonts w:ascii="Times New Roman"/>
        </w:rPr>
        <w:t>了分析。最后</w:t>
      </w:r>
      <w:r>
        <w:rPr>
          <w:rFonts w:hint="eastAsia" w:ascii="Times New Roman"/>
        </w:rPr>
        <w:t>，</w:t>
      </w:r>
      <w:r>
        <w:rPr>
          <w:rFonts w:ascii="Times New Roman"/>
        </w:rPr>
        <w:t>介绍了系统的数据库设计。</w:t>
      </w:r>
    </w:p>
    <w:p>
      <w:pPr>
        <w:pStyle w:val="7"/>
        <w:spacing w:line="360" w:lineRule="auto"/>
        <w:ind w:firstLine="480" w:firstLineChars="200"/>
        <w:rPr>
          <w:rFonts w:ascii="Times New Roman"/>
        </w:rPr>
      </w:pPr>
      <w:r>
        <w:rPr>
          <w:rFonts w:hint="eastAsia" w:ascii="Times New Roman"/>
        </w:rPr>
        <w:t>第五章</w:t>
      </w:r>
      <w:r>
        <w:rPr>
          <w:rFonts w:ascii="Times New Roman"/>
        </w:rPr>
        <w:t>：</w:t>
      </w:r>
      <w:r>
        <w:rPr>
          <w:rFonts w:hint="eastAsia" w:ascii="Times New Roman"/>
        </w:rPr>
        <w:t>详细</w:t>
      </w:r>
      <w:r>
        <w:rPr>
          <w:rFonts w:ascii="Times New Roman"/>
        </w:rPr>
        <w:t>设计。</w:t>
      </w:r>
      <w:r>
        <w:rPr>
          <w:rFonts w:hint="eastAsia" w:ascii="Times New Roman"/>
        </w:rPr>
        <w:t>介绍</w:t>
      </w:r>
      <w:r>
        <w:rPr>
          <w:rFonts w:ascii="Times New Roman"/>
        </w:rPr>
        <w:t>了系统</w:t>
      </w:r>
      <w:r>
        <w:rPr>
          <w:rFonts w:hint="eastAsia" w:ascii="Times New Roman"/>
        </w:rPr>
        <w:t>关键</w:t>
      </w:r>
      <w:r>
        <w:rPr>
          <w:rFonts w:ascii="Times New Roman"/>
        </w:rPr>
        <w:t>模块的详细设计</w:t>
      </w:r>
      <w:r>
        <w:rPr>
          <w:rFonts w:hint="eastAsia" w:ascii="Times New Roman"/>
        </w:rPr>
        <w:t>，</w:t>
      </w:r>
      <w:r>
        <w:rPr>
          <w:rFonts w:ascii="Times New Roman"/>
        </w:rPr>
        <w:t>并指出了相应的关键类和关键方法。</w:t>
      </w:r>
    </w:p>
    <w:p>
      <w:pPr>
        <w:pStyle w:val="7"/>
        <w:spacing w:line="360" w:lineRule="auto"/>
        <w:ind w:firstLine="480" w:firstLineChars="200"/>
        <w:rPr>
          <w:rFonts w:ascii="Times New Roman"/>
        </w:rPr>
      </w:pPr>
      <w:r>
        <w:rPr>
          <w:rFonts w:hint="eastAsia" w:ascii="Times New Roman"/>
        </w:rPr>
        <w:t>第六章</w:t>
      </w:r>
      <w:r>
        <w:rPr>
          <w:rFonts w:ascii="Times New Roman"/>
        </w:rPr>
        <w:t>：</w:t>
      </w:r>
      <w:r>
        <w:rPr>
          <w:rFonts w:hint="eastAsia" w:ascii="Times New Roman"/>
        </w:rPr>
        <w:t>部署</w:t>
      </w:r>
      <w:r>
        <w:rPr>
          <w:rFonts w:ascii="Times New Roman"/>
        </w:rPr>
        <w:t>与测试。</w:t>
      </w:r>
      <w:r>
        <w:rPr>
          <w:rFonts w:hint="eastAsia" w:ascii="Times New Roman"/>
        </w:rPr>
        <w:t>介绍</w:t>
      </w:r>
      <w:r>
        <w:rPr>
          <w:rFonts w:ascii="Times New Roman"/>
        </w:rPr>
        <w:t>了整个系统的部署，同时</w:t>
      </w:r>
      <w:r>
        <w:rPr>
          <w:rFonts w:hint="eastAsia" w:ascii="Times New Roman"/>
        </w:rPr>
        <w:t>展示</w:t>
      </w:r>
      <w:r>
        <w:rPr>
          <w:rFonts w:ascii="Times New Roman"/>
        </w:rPr>
        <w:t>了系统使用时的相关核心业务的界面。</w:t>
      </w:r>
      <w:r>
        <w:rPr>
          <w:rFonts w:hint="eastAsia" w:ascii="Times New Roman"/>
        </w:rPr>
        <w:t>最后</w:t>
      </w:r>
      <w:r>
        <w:rPr>
          <w:rFonts w:ascii="Times New Roman"/>
        </w:rPr>
        <w:t>，</w:t>
      </w:r>
      <w:r>
        <w:rPr>
          <w:rFonts w:hint="eastAsia" w:ascii="Times New Roman"/>
        </w:rPr>
        <w:t>对</w:t>
      </w:r>
      <w:r>
        <w:rPr>
          <w:rFonts w:ascii="Times New Roman"/>
        </w:rPr>
        <w:t>本文所提出的</w:t>
      </w:r>
      <w:r>
        <w:rPr>
          <w:rFonts w:hint="eastAsia" w:ascii="Times New Roman"/>
        </w:rPr>
        <w:t>系统</w:t>
      </w:r>
      <w:r>
        <w:rPr>
          <w:rFonts w:ascii="Times New Roman"/>
        </w:rPr>
        <w:t>的</w:t>
      </w:r>
      <w:r>
        <w:rPr>
          <w:rFonts w:hint="eastAsia" w:ascii="Times New Roman"/>
        </w:rPr>
        <w:t>功能</w:t>
      </w:r>
      <w:r>
        <w:rPr>
          <w:rFonts w:ascii="Times New Roman"/>
        </w:rPr>
        <w:t>进行了测试分析。</w:t>
      </w:r>
    </w:p>
    <w:p>
      <w:pPr>
        <w:pStyle w:val="7"/>
        <w:spacing w:line="360" w:lineRule="auto"/>
        <w:ind w:firstLine="480" w:firstLineChars="200"/>
        <w:rPr>
          <w:rFonts w:ascii="Times New Roman"/>
        </w:rPr>
      </w:pPr>
      <w:r>
        <w:rPr>
          <w:rFonts w:hint="eastAsia" w:ascii="Times New Roman"/>
        </w:rPr>
        <w:t>第七章</w:t>
      </w:r>
      <w:r>
        <w:rPr>
          <w:rFonts w:ascii="Times New Roman"/>
        </w:rPr>
        <w:t>：</w:t>
      </w:r>
      <w:r>
        <w:rPr>
          <w:rFonts w:hint="eastAsia" w:ascii="Times New Roman"/>
        </w:rPr>
        <w:t>总结</w:t>
      </w:r>
      <w:r>
        <w:rPr>
          <w:rFonts w:ascii="Times New Roman"/>
        </w:rPr>
        <w:t>与展望。</w:t>
      </w:r>
      <w:r>
        <w:rPr>
          <w:rFonts w:hint="eastAsia" w:ascii="Times New Roman"/>
        </w:rPr>
        <w:t>对</w:t>
      </w:r>
      <w:r>
        <w:rPr>
          <w:rFonts w:ascii="Times New Roman"/>
        </w:rPr>
        <w:t>本文的工作进行了总结分析，指出了本文的研究存在的不足之处并</w:t>
      </w:r>
      <w:r>
        <w:rPr>
          <w:rFonts w:hint="eastAsia" w:ascii="Times New Roman"/>
        </w:rPr>
        <w:t>对</w:t>
      </w:r>
      <w:r>
        <w:rPr>
          <w:rFonts w:ascii="Times New Roman"/>
        </w:rPr>
        <w:t>所研究的</w:t>
      </w:r>
      <w:r>
        <w:rPr>
          <w:rFonts w:hint="eastAsia" w:ascii="Times New Roman"/>
          <w:lang w:eastAsia="zh-CN"/>
        </w:rPr>
        <w:t>服务器监控</w:t>
      </w:r>
      <w:r>
        <w:rPr>
          <w:rFonts w:ascii="Times New Roman"/>
        </w:rPr>
        <w:t>系统提出了展望。</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swiss"/>
    <w:pitch w:val="default"/>
    <w:sig w:usb0="800002BF" w:usb1="38CF7CFA" w:usb2="00000016" w:usb3="00000000" w:csb0="00040001" w:csb1="00000000"/>
  </w:font>
  <w:font w:name="Courier New">
    <w:panose1 w:val="02070309020205020404"/>
    <w:charset w:val="00"/>
    <w:family w:val="swiss"/>
    <w:pitch w:val="default"/>
    <w:sig w:usb0="E0002AFF" w:usb1="C0007843" w:usb2="00000009" w:usb3="00000000" w:csb0="400001FF" w:csb1="FFFF0000"/>
  </w:font>
  <w:font w:name="Cambria Math">
    <w:panose1 w:val="02040503050406030204"/>
    <w:charset w:val="00"/>
    <w:family w:val="modern"/>
    <w:pitch w:val="default"/>
    <w:sig w:usb0="E00002FF" w:usb1="420024FF" w:usb2="00000000" w:usb3="00000000" w:csb0="2000019F" w:csb1="00000000"/>
  </w:font>
  <w:font w:name="MS Mincho">
    <w:panose1 w:val="02020609040205080304"/>
    <w:charset w:val="80"/>
    <w:family w:val="modern"/>
    <w:pitch w:val="default"/>
    <w:sig w:usb0="E00002FF" w:usb1="6AC7FDFB" w:usb2="00000012" w:usb3="00000000" w:csb0="4002009F" w:csb1="DFD70000"/>
  </w:font>
  <w:font w:name="Calibri Light">
    <w:altName w:val="Calibri"/>
    <w:panose1 w:val="020F0302020204030204"/>
    <w:charset w:val="00"/>
    <w:family w:val="decorative"/>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黑体">
    <w:panose1 w:val="02010609060101010101"/>
    <w:charset w:val="86"/>
    <w:family w:val="decorative"/>
    <w:pitch w:val="default"/>
    <w:sig w:usb0="800002BF" w:usb1="38CF7CFA" w:usb2="00000016" w:usb3="00000000" w:csb0="00040001" w:csb1="00000000"/>
  </w:font>
  <w:font w:name="Courier New">
    <w:panose1 w:val="02070309020205020404"/>
    <w:charset w:val="00"/>
    <w:family w:val="decorative"/>
    <w:pitch w:val="default"/>
    <w:sig w:usb0="E0002AFF" w:usb1="C0007843" w:usb2="00000009" w:usb3="00000000" w:csb0="400001FF" w:csb1="FFFF0000"/>
  </w:font>
  <w:font w:name="Cambria Math">
    <w:panose1 w:val="02040503050406030204"/>
    <w:charset w:val="00"/>
    <w:family w:val="swiss"/>
    <w:pitch w:val="default"/>
    <w:sig w:usb0="E00002FF" w:usb1="420024FF" w:usb2="00000000" w:usb3="00000000" w:csb0="2000019F" w:csb1="00000000"/>
  </w:font>
  <w:font w:name="MS Mincho">
    <w:panose1 w:val="02020609040205080304"/>
    <w:charset w:val="80"/>
    <w:family w:val="swiss"/>
    <w:pitch w:val="default"/>
    <w:sig w:usb0="E00002FF" w:usb1="6AC7FDFB" w:usb2="00000012" w:usb3="00000000" w:csb0="4002009F" w:csb1="DFD70000"/>
  </w:font>
  <w:font w:name="Calibri Light">
    <w:altName w:val="Calibri"/>
    <w:panose1 w:val="020F0302020204030204"/>
    <w:charset w:val="00"/>
    <w:family w:val="roman"/>
    <w:pitch w:val="default"/>
    <w:sig w:usb0="00000000" w:usb1="00000000" w:usb2="00000000" w:usb3="00000000" w:csb0="0000019F" w:csb1="00000000"/>
  </w:font>
  <w:font w:name="黑体">
    <w:panose1 w:val="02010609060101010101"/>
    <w:charset w:val="86"/>
    <w:family w:val="roman"/>
    <w:pitch w:val="default"/>
    <w:sig w:usb0="800002BF" w:usb1="38CF7CFA" w:usb2="00000016" w:usb3="00000000" w:csb0="00040001" w:csb1="00000000"/>
  </w:font>
  <w:font w:name="Courier New">
    <w:panose1 w:val="02070309020205020404"/>
    <w:charset w:val="00"/>
    <w:family w:val="roman"/>
    <w:pitch w:val="default"/>
    <w:sig w:usb0="E0002AFF" w:usb1="C0007843" w:usb2="00000009" w:usb3="00000000" w:csb0="400001FF" w:csb1="FFFF0000"/>
  </w:font>
  <w:font w:name="Cambria Math">
    <w:panose1 w:val="02040503050406030204"/>
    <w:charset w:val="00"/>
    <w:family w:val="decorative"/>
    <w:pitch w:val="default"/>
    <w:sig w:usb0="E00002FF" w:usb1="420024FF" w:usb2="00000000" w:usb3="00000000" w:csb0="2000019F" w:csb1="00000000"/>
  </w:font>
  <w:font w:name="MS Mincho">
    <w:panose1 w:val="02020609040205080304"/>
    <w:charset w:val="80"/>
    <w:family w:val="decorative"/>
    <w:pitch w:val="default"/>
    <w:sig w:usb0="E00002FF" w:usb1="6AC7FDFB" w:usb2="00000012" w:usb3="00000000" w:csb0="4002009F" w:csb1="DFD70000"/>
  </w:font>
  <w:font w:name="Calibri Light">
    <w:altName w:val="Calibri"/>
    <w:panose1 w:val="020F0302020204030204"/>
    <w:charset w:val="00"/>
    <w:family w:val="modern"/>
    <w:pitch w:val="default"/>
    <w:sig w:usb0="00000000" w:usb1="00000000" w:usb2="00000000" w:usb3="00000000" w:csb0="0000019F" w:csb1="0000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 w:name="MS Mincho">
    <w:panose1 w:val="02020609040205080304"/>
    <w:charset w:val="80"/>
    <w:family w:val="roman"/>
    <w:pitch w:val="default"/>
    <w:sig w:usb0="E00002FF" w:usb1="6AC7FDFB" w:usb2="00000012" w:usb3="00000000" w:csb0="4002009F" w:csb1="DFD70000"/>
  </w:font>
  <w:font w:name="Calibri Light">
    <w:altName w:val="Calibri"/>
    <w:panose1 w:val="020F0302020204030204"/>
    <w:charset w:val="00"/>
    <w:family w:val="swiss"/>
    <w:pitch w:val="default"/>
    <w:sig w:usb0="00000000" w:usb1="00000000" w:usb2="00000000" w:usb3="00000000" w:csb0="0000019F" w:csb1="00000000"/>
  </w:font>
  <w:font w:name="Garamond">
    <w:altName w:val="PMingLiU"/>
    <w:panose1 w:val="02020404030301010803"/>
    <w:charset w:val="00"/>
    <w:family w:val="modern"/>
    <w:pitch w:val="default"/>
    <w:sig w:usb0="00000000" w:usb1="00000000" w:usb2="00000000" w:usb3="00000000" w:csb0="0000009F" w:csb1="00000000"/>
  </w:font>
  <w:font w:name="Arial">
    <w:panose1 w:val="020B0604020202020204"/>
    <w:charset w:val="00"/>
    <w:family w:val="decorative"/>
    <w:pitch w:val="default"/>
    <w:sig w:usb0="E0002A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宋体t.">
    <w:altName w:val="宋体"/>
    <w:panose1 w:val="00000000000000000000"/>
    <w:charset w:val="86"/>
    <w:family w:val="modern"/>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楷体_GB2312">
    <w:altName w:val="楷体"/>
    <w:panose1 w:val="02010609030101010101"/>
    <w:charset w:val="86"/>
    <w:family w:val="swiss"/>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PMingLiU">
    <w:panose1 w:val="02020500000000000000"/>
    <w:charset w:val="88"/>
    <w:family w:val="modern"/>
    <w:pitch w:val="default"/>
    <w:sig w:usb0="A00002FF" w:usb1="28CFFCFA" w:usb2="00000016" w:usb3="00000000" w:csb0="00100001" w:csb1="00000000"/>
  </w:font>
  <w:font w:name="华文楷体">
    <w:altName w:val="宋体"/>
    <w:panose1 w:val="02010600040101010101"/>
    <w:charset w:val="86"/>
    <w:family w:val="auto"/>
    <w:pitch w:val="default"/>
    <w:sig w:usb0="00000000" w:usb1="00000000" w:usb2="00000000" w:usb3="00000000" w:csb0="0004009F" w:csb1="DFD70000"/>
  </w:font>
  <w:font w:name="Arial Unicode MS">
    <w:altName w:val="宋体"/>
    <w:panose1 w:val="020B0604020202020204"/>
    <w:charset w:val="86"/>
    <w:family w:val="auto"/>
    <w:pitch w:val="default"/>
    <w:sig w:usb0="00000000" w:usb1="00000000" w:usb2="0000003F" w:usb3="00000000" w:csb0="603F01FF" w:csb1="FFFF0000"/>
  </w:font>
  <w:font w:name="黑体">
    <w:panose1 w:val="02010609060101010101"/>
    <w:charset w:val="88"/>
    <w:family w:val="auto"/>
    <w:pitch w:val="default"/>
    <w:sig w:usb0="800002BF" w:usb1="38CF7CFA" w:usb2="00000016" w:usb3="00000000" w:csb0="00040001" w:csb1="00000000"/>
  </w:font>
  <w:font w:name="Book Antiqua">
    <w:altName w:val="Segoe Print"/>
    <w:panose1 w:val="02040602050305030304"/>
    <w:charset w:val="00"/>
    <w:family w:val="auto"/>
    <w:pitch w:val="default"/>
    <w:sig w:usb0="00000000" w:usb1="00000000" w:usb2="00000000" w:usb3="00000000" w:csb0="0000009F" w:csb1="00000000"/>
  </w:font>
  <w:font w:name="Futura Bk">
    <w:altName w:val="Courier New"/>
    <w:panose1 w:val="00000000000000000000"/>
    <w:charset w:val="00"/>
    <w:family w:val="auto"/>
    <w:pitch w:val="default"/>
    <w:sig w:usb0="00000000" w:usb1="00000000" w:usb2="00000000" w:usb3="00000000" w:csb0="000001FB" w:csb1="00000000"/>
  </w:font>
  <w:font w:name="Verdana">
    <w:panose1 w:val="020B0604030504040204"/>
    <w:charset w:val="00"/>
    <w:family w:val="auto"/>
    <w:pitch w:val="default"/>
    <w:sig w:usb0="A10006FF" w:usb1="4000205B" w:usb2="00000010" w:usb3="00000000" w:csb0="2000019F" w:csb1="00000000"/>
  </w:font>
  <w:font w:name="Garamond">
    <w:altName w:val="PMingLiU"/>
    <w:panose1 w:val="02020404030301010803"/>
    <w:charset w:val="00"/>
    <w:family w:val="swiss"/>
    <w:pitch w:val="default"/>
    <w:sig w:usb0="00000000" w:usb1="00000000" w:usb2="00000000" w:usb3="00000000" w:csb0="0000009F" w:csb1="00000000"/>
  </w:font>
  <w:font w:name="Arial">
    <w:panose1 w:val="020B0604020202020204"/>
    <w:charset w:val="00"/>
    <w:family w:val="roman"/>
    <w:pitch w:val="default"/>
    <w:sig w:usb0="E0002AFF" w:usb1="C0007843" w:usb2="00000009" w:usb3="00000000" w:csb0="400001FF" w:csb1="FFFF0000"/>
  </w:font>
  <w:font w:name="Tahoma">
    <w:panose1 w:val="020B0604030504040204"/>
    <w:charset w:val="00"/>
    <w:family w:val="roman"/>
    <w:pitch w:val="default"/>
    <w:sig w:usb0="E1002EFF" w:usb1="C000605B" w:usb2="00000029" w:usb3="00000000" w:csb0="200101FF" w:csb1="20280000"/>
  </w:font>
  <w:font w:name="宋体t.">
    <w:altName w:val="宋体"/>
    <w:panose1 w:val="00000000000000000000"/>
    <w:charset w:val="86"/>
    <w:family w:val="swiss"/>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楷体_GB2312">
    <w:altName w:val="楷体"/>
    <w:panose1 w:val="02010609030101010101"/>
    <w:charset w:val="86"/>
    <w:family w:val="decorative"/>
    <w:pitch w:val="default"/>
    <w:sig w:usb0="00000000" w:usb1="00000000" w:usb2="00000010" w:usb3="00000000" w:csb0="00040000" w:csb1="00000000"/>
  </w:font>
  <w:font w:name="仿宋">
    <w:panose1 w:val="02010609060101010101"/>
    <w:charset w:val="86"/>
    <w:family w:val="decorative"/>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PMingLiU">
    <w:panose1 w:val="02020500000000000000"/>
    <w:charset w:val="88"/>
    <w:family w:val="swiss"/>
    <w:pitch w:val="default"/>
    <w:sig w:usb0="A00002FF" w:usb1="28CFFCFA" w:usb2="00000016" w:usb3="00000000" w:csb0="00100001" w:csb1="00000000"/>
  </w:font>
  <w:font w:name="Garamond">
    <w:altName w:val="PMingLiU"/>
    <w:panose1 w:val="02020404030301010803"/>
    <w:charset w:val="00"/>
    <w:family w:val="decorative"/>
    <w:pitch w:val="default"/>
    <w:sig w:usb0="00000000" w:usb1="00000000" w:usb2="00000000" w:usb3="00000000" w:csb0="0000009F" w:csb1="00000000"/>
  </w:font>
  <w:font w:name="Arial">
    <w:panose1 w:val="020B0604020202020204"/>
    <w:charset w:val="00"/>
    <w:family w:val="modern"/>
    <w:pitch w:val="default"/>
    <w:sig w:usb0="E0002AFF" w:usb1="C0007843" w:usb2="00000009" w:usb3="00000000" w:csb0="400001FF" w:csb1="FFFF0000"/>
  </w:font>
  <w:font w:name="Tahoma">
    <w:panose1 w:val="020B0604030504040204"/>
    <w:charset w:val="00"/>
    <w:family w:val="modern"/>
    <w:pitch w:val="default"/>
    <w:sig w:usb0="E1002EFF" w:usb1="C000605B" w:usb2="00000029" w:usb3="00000000" w:csb0="200101FF" w:csb1="20280000"/>
  </w:font>
  <w:font w:name="宋体t.">
    <w:altName w:val="宋体"/>
    <w:panose1 w:val="00000000000000000000"/>
    <w:charset w:val="86"/>
    <w:family w:val="decorative"/>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楷体_GB2312">
    <w:altName w:val="楷体"/>
    <w:panose1 w:val="02010609030101010101"/>
    <w:charset w:val="86"/>
    <w:family w:val="roman"/>
    <w:pitch w:val="default"/>
    <w:sig w:usb0="00000000" w:usb1="00000000" w:usb2="00000010" w:usb3="00000000" w:csb0="00040000" w:csb1="00000000"/>
  </w:font>
  <w:font w:name="仿宋">
    <w:panose1 w:val="02010609060101010101"/>
    <w:charset w:val="86"/>
    <w:family w:val="roman"/>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PMingLiU">
    <w:panose1 w:val="02020500000000000000"/>
    <w:charset w:val="88"/>
    <w:family w:val="decorative"/>
    <w:pitch w:val="default"/>
    <w:sig w:usb0="A00002FF" w:usb1="28CFFCFA" w:usb2="00000016" w:usb3="00000000" w:csb0="00100001" w:csb1="00000000"/>
  </w:font>
  <w:font w:name="Garamond">
    <w:altName w:val="PMingLiU"/>
    <w:panose1 w:val="02020404030301010803"/>
    <w:charset w:val="00"/>
    <w:family w:val="roman"/>
    <w:pitch w:val="default"/>
    <w:sig w:usb0="00000000" w:usb1="00000000" w:usb2="00000000" w:usb3="00000000" w:csb0="000000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宋体t.">
    <w:altName w:val="宋体"/>
    <w:panose1 w:val="00000000000000000000"/>
    <w:charset w:val="86"/>
    <w:family w:val="roma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PMingLiU">
    <w:panose1 w:val="02020500000000000000"/>
    <w:charset w:val="88"/>
    <w:family w:val="roman"/>
    <w:pitch w:val="default"/>
    <w:sig w:usb0="A00002FF" w:usb1="28CFFCFA" w:usb2="00000016" w:usb3="00000000" w:csb0="0010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18702972">
    <w:nsid w:val="12FF057C"/>
    <w:multiLevelType w:val="multilevel"/>
    <w:tmpl w:val="12FF057C"/>
    <w:lvl w:ilvl="0" w:tentative="1">
      <w:start w:val="1"/>
      <w:numFmt w:val="decimal"/>
      <w:isLgl/>
      <w:suff w:val="nothing"/>
      <w:lvlText w:val="%1"/>
      <w:lvlJc w:val="left"/>
      <w:pPr>
        <w:ind w:left="420" w:hanging="420"/>
      </w:pPr>
      <w:rPr>
        <w:rFonts w:hint="eastAsia"/>
        <w:vanish/>
        <w:lang w:val="en-US"/>
      </w:rPr>
    </w:lvl>
    <w:lvl w:ilvl="1" w:tentative="1">
      <w:start w:val="1"/>
      <w:numFmt w:val="decimal"/>
      <w:pStyle w:val="4"/>
      <w:lvlText w:val="%1.%2"/>
      <w:lvlJc w:val="left"/>
      <w:pPr>
        <w:ind w:left="0" w:firstLine="0"/>
      </w:pPr>
      <w:rPr>
        <w:rFonts w:ascii="Times New Roman" w:hAnsi="Times New Roman" w:cs="Times New Roman"/>
        <w:b/>
        <w:bCs w:val="0"/>
        <w:i w:val="0"/>
        <w:iCs w:val="0"/>
        <w:caps w:val="0"/>
        <w:smallCaps w:val="0"/>
        <w:strike w:val="0"/>
        <w:dstrike w:val="0"/>
        <w:vanish w:val="0"/>
        <w:spacing w:val="0"/>
        <w:position w:val="0"/>
        <w:u w:val="none"/>
        <w:vertAlign w:val="baseline"/>
      </w:rPr>
    </w:lvl>
    <w:lvl w:ilvl="2" w:tentative="1">
      <w:start w:val="1"/>
      <w:numFmt w:val="decimal"/>
      <w:lvlText w:val="%1.%2.%3"/>
      <w:lvlJc w:val="left"/>
      <w:pPr>
        <w:ind w:left="0" w:firstLine="0"/>
      </w:pPr>
      <w:rPr>
        <w:rFonts w:hint="eastAsia"/>
      </w:rPr>
    </w:lvl>
    <w:lvl w:ilvl="3" w:tentative="1">
      <w:start w:val="1"/>
      <w:numFmt w:val="decimal"/>
      <w:lvlText w:val="%4）"/>
      <w:lvlJc w:val="left"/>
      <w:pPr>
        <w:ind w:left="1980" w:hanging="420"/>
      </w:pPr>
      <w:rPr>
        <w:rFonts w:ascii="Times New Roman" w:hAnsi="Times New Roman" w:eastAsia="宋体" w:cs="Times New Roman"/>
      </w:rPr>
    </w:lvl>
    <w:lvl w:ilvl="4" w:tentative="1">
      <w:start w:val="1"/>
      <w:numFmt w:val="lowerLetter"/>
      <w:lvlText w:val="%5)"/>
      <w:lvlJc w:val="left"/>
      <w:pPr>
        <w:ind w:left="2100" w:hanging="420"/>
      </w:pPr>
      <w:rPr>
        <w:rFonts w:hint="eastAsia"/>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561"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abstractNum w:abstractNumId="1457010140">
    <w:nsid w:val="56D835DC"/>
    <w:multiLevelType w:val="singleLevel"/>
    <w:tmpl w:val="56D835DC"/>
    <w:lvl w:ilvl="0" w:tentative="1">
      <w:start w:val="1"/>
      <w:numFmt w:val="decimal"/>
      <w:lvlText w:val="%1)"/>
      <w:lvlJc w:val="left"/>
      <w:pPr>
        <w:tabs>
          <w:tab w:val="left" w:pos="425"/>
        </w:tabs>
        <w:ind w:left="425" w:leftChars="0" w:hanging="425" w:firstLineChars="0"/>
      </w:pPr>
      <w:rPr>
        <w:rFonts w:hint="default"/>
      </w:rPr>
    </w:lvl>
  </w:abstractNum>
  <w:num w:numId="1">
    <w:abstractNumId w:val="318702972"/>
  </w:num>
  <w:num w:numId="2">
    <w:abstractNumId w:val="14570101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796E0B"/>
    <w:rsid w:val="01543A7B"/>
    <w:rsid w:val="01C37452"/>
    <w:rsid w:val="04A23BE7"/>
    <w:rsid w:val="06BA2725"/>
    <w:rsid w:val="08B81010"/>
    <w:rsid w:val="08EA07AF"/>
    <w:rsid w:val="090E7508"/>
    <w:rsid w:val="09174498"/>
    <w:rsid w:val="0D7E0B92"/>
    <w:rsid w:val="0E5D290A"/>
    <w:rsid w:val="0F7020B0"/>
    <w:rsid w:val="118F3388"/>
    <w:rsid w:val="119B379F"/>
    <w:rsid w:val="1331701E"/>
    <w:rsid w:val="15A51E12"/>
    <w:rsid w:val="1E0C2418"/>
    <w:rsid w:val="1E2367C7"/>
    <w:rsid w:val="26D269E2"/>
    <w:rsid w:val="27DA72F7"/>
    <w:rsid w:val="28AA1566"/>
    <w:rsid w:val="2A096D9C"/>
    <w:rsid w:val="2A403EC4"/>
    <w:rsid w:val="2A857524"/>
    <w:rsid w:val="2FF75063"/>
    <w:rsid w:val="305C138E"/>
    <w:rsid w:val="31256F8D"/>
    <w:rsid w:val="34F47864"/>
    <w:rsid w:val="36BB356F"/>
    <w:rsid w:val="36D239D0"/>
    <w:rsid w:val="39C7696A"/>
    <w:rsid w:val="3D7234C0"/>
    <w:rsid w:val="3F272424"/>
    <w:rsid w:val="437D0E99"/>
    <w:rsid w:val="46313F65"/>
    <w:rsid w:val="501E3A19"/>
    <w:rsid w:val="52474351"/>
    <w:rsid w:val="547C2CC2"/>
    <w:rsid w:val="576F6076"/>
    <w:rsid w:val="59796E0B"/>
    <w:rsid w:val="5CA46023"/>
    <w:rsid w:val="5D124538"/>
    <w:rsid w:val="5D6B0A88"/>
    <w:rsid w:val="60BD04A1"/>
    <w:rsid w:val="65105D3E"/>
    <w:rsid w:val="6A362D12"/>
    <w:rsid w:val="6B6C7EC0"/>
    <w:rsid w:val="6D631895"/>
    <w:rsid w:val="6DB74FF7"/>
    <w:rsid w:val="6E6842D7"/>
    <w:rsid w:val="72165762"/>
    <w:rsid w:val="75791871"/>
    <w:rsid w:val="76010CE9"/>
    <w:rsid w:val="79BD71F4"/>
    <w:rsid w:val="7BC32DF8"/>
    <w:rsid w:val="7DF47D3F"/>
    <w:rsid w:val="7FAE11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2"/>
      <w:lang w:val="en-US" w:eastAsia="zh-CN" w:bidi="ar-SA"/>
    </w:rPr>
  </w:style>
  <w:style w:type="paragraph" w:styleId="2">
    <w:name w:val="heading 1"/>
    <w:basedOn w:val="1"/>
    <w:next w:val="3"/>
    <w:qFormat/>
    <w:uiPriority w:val="0"/>
    <w:pPr>
      <w:spacing w:beforeLines="150" w:afterLines="200" w:line="360" w:lineRule="exact"/>
      <w:jc w:val="center"/>
      <w:outlineLvl w:val="0"/>
    </w:pPr>
    <w:rPr>
      <w:rFonts w:hAnsi="宋体"/>
      <w:b/>
      <w:sz w:val="36"/>
    </w:rPr>
  </w:style>
  <w:style w:type="paragraph" w:styleId="4">
    <w:name w:val="heading 2"/>
    <w:basedOn w:val="1"/>
    <w:next w:val="5"/>
    <w:unhideWhenUsed/>
    <w:qFormat/>
    <w:uiPriority w:val="0"/>
    <w:pPr>
      <w:keepNext/>
      <w:keepLines/>
      <w:numPr>
        <w:ilvl w:val="1"/>
        <w:numId w:val="1"/>
      </w:numPr>
      <w:spacing w:before="140" w:after="140" w:line="415" w:lineRule="auto"/>
      <w:outlineLvl w:val="1"/>
    </w:pPr>
    <w:rPr>
      <w:b/>
      <w:sz w:val="30"/>
    </w:rPr>
  </w:style>
  <w:style w:type="character" w:default="1" w:styleId="10">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0"/>
    <w:pPr>
      <w:spacing w:after="120" w:afterLines="0" w:afterAutospacing="0"/>
    </w:pPr>
  </w:style>
  <w:style w:type="paragraph" w:styleId="5">
    <w:name w:val="Normal Indent"/>
    <w:basedOn w:val="1"/>
    <w:qFormat/>
    <w:uiPriority w:val="0"/>
    <w:pPr>
      <w:ind w:firstLine="420"/>
    </w:pPr>
  </w:style>
  <w:style w:type="paragraph" w:styleId="6">
    <w:name w:val="annotation text"/>
    <w:basedOn w:val="1"/>
    <w:uiPriority w:val="0"/>
    <w:pPr>
      <w:jc w:val="left"/>
    </w:pPr>
  </w:style>
  <w:style w:type="paragraph" w:styleId="7">
    <w:name w:val="Body Text Indent 2"/>
    <w:basedOn w:val="1"/>
    <w:uiPriority w:val="0"/>
    <w:pPr>
      <w:spacing w:line="360" w:lineRule="exact"/>
      <w:ind w:firstLine="527"/>
    </w:pPr>
    <w:rPr>
      <w:rFonts w:ascii="宋体"/>
    </w:rPr>
  </w:style>
  <w:style w:type="paragraph" w:styleId="8">
    <w:name w:val="footer"/>
    <w:basedOn w:val="1"/>
    <w:qFormat/>
    <w:uiPriority w:val="0"/>
    <w:pPr>
      <w:tabs>
        <w:tab w:val="center" w:pos="4153"/>
        <w:tab w:val="right" w:pos="8306"/>
      </w:tabs>
      <w:snapToGrid w:val="0"/>
      <w:jc w:val="left"/>
    </w:pPr>
    <w:rPr>
      <w:sz w:val="18"/>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page number"/>
    <w:basedOn w:val="10"/>
    <w:uiPriority w:val="0"/>
  </w:style>
  <w:style w:type="character" w:styleId="12">
    <w:name w:val="Hyperlink"/>
    <w:basedOn w:val="10"/>
    <w:uiPriority w:val="0"/>
    <w:rPr>
      <w:color w:val="0000FF"/>
      <w:u w:val="single"/>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2016-03-02T14:05:00Z</dcterms:created>
  <dc:creator>lifang</dc:creator>
  <cp:lastModifiedBy>lifang</cp:lastModifiedBy>
  <dcterms:modified xsi:type="dcterms:W3CDTF">2016-03-03T14:00:46Z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