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C75" w:rsidRPr="00DA1B56" w:rsidRDefault="00551C75" w:rsidP="00551C75">
      <w:pPr>
        <w:pStyle w:val="NoSpacing"/>
        <w:rPr>
          <w:rFonts w:ascii="Arial" w:hAnsi="Arial" w:cs="Arial"/>
          <w:b/>
          <w:sz w:val="24"/>
          <w:szCs w:val="24"/>
        </w:rPr>
      </w:pPr>
      <w:r w:rsidRPr="00DA1B56">
        <w:rPr>
          <w:rFonts w:ascii="Arial" w:hAnsi="Arial" w:cs="Arial"/>
          <w:b/>
          <w:sz w:val="24"/>
          <w:szCs w:val="24"/>
        </w:rPr>
        <w:t xml:space="preserve">MAHINDRA ECOLE CENTRAL </w:t>
      </w:r>
    </w:p>
    <w:p w:rsidR="00551C75" w:rsidRPr="00DA1B56" w:rsidRDefault="00551C75" w:rsidP="00551C75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DA1B56">
        <w:rPr>
          <w:rFonts w:ascii="Arial" w:hAnsi="Arial" w:cs="Arial"/>
          <w:b/>
          <w:sz w:val="24"/>
          <w:szCs w:val="24"/>
        </w:rPr>
        <w:t>EE101  ELECTRICAL</w:t>
      </w:r>
      <w:proofErr w:type="gramEnd"/>
      <w:r w:rsidRPr="00DA1B56">
        <w:rPr>
          <w:rFonts w:ascii="Arial" w:hAnsi="Arial" w:cs="Arial"/>
          <w:b/>
          <w:sz w:val="24"/>
          <w:szCs w:val="24"/>
        </w:rPr>
        <w:t xml:space="preserve"> ENGINEERING</w:t>
      </w:r>
    </w:p>
    <w:p w:rsidR="00551C75" w:rsidRDefault="00551C75" w:rsidP="00551C75">
      <w:pPr>
        <w:pStyle w:val="NoSpacing"/>
        <w:rPr>
          <w:rFonts w:ascii="Arial" w:hAnsi="Arial" w:cs="Arial"/>
          <w:b/>
          <w:sz w:val="28"/>
          <w:szCs w:val="28"/>
        </w:rPr>
      </w:pPr>
      <w:r w:rsidRPr="00DA1B56">
        <w:rPr>
          <w:rFonts w:ascii="Arial" w:hAnsi="Arial" w:cs="Arial"/>
          <w:b/>
          <w:sz w:val="24"/>
          <w:szCs w:val="24"/>
        </w:rPr>
        <w:t>FIRST SEMESTER   2014-2015</w:t>
      </w:r>
    </w:p>
    <w:p w:rsidR="00551C75" w:rsidRPr="00DA1B56" w:rsidRDefault="00551C75" w:rsidP="00551C75">
      <w:pPr>
        <w:pStyle w:val="NoSpacing"/>
        <w:rPr>
          <w:rFonts w:ascii="Arial" w:hAnsi="Arial" w:cs="Arial"/>
        </w:rPr>
      </w:pPr>
      <w:r w:rsidRPr="00DA1B56">
        <w:rPr>
          <w:rFonts w:ascii="Arial" w:hAnsi="Arial" w:cs="Arial"/>
        </w:rPr>
        <w:t xml:space="preserve">Instructor: Dr. K. R. </w:t>
      </w:r>
      <w:proofErr w:type="spellStart"/>
      <w:r w:rsidRPr="00DA1B56">
        <w:rPr>
          <w:rFonts w:ascii="Arial" w:hAnsi="Arial" w:cs="Arial"/>
        </w:rPr>
        <w:t>Sarma</w:t>
      </w:r>
      <w:proofErr w:type="spellEnd"/>
    </w:p>
    <w:p w:rsidR="00551C75" w:rsidRPr="00DA1B56" w:rsidRDefault="00551C75" w:rsidP="00551C75">
      <w:pPr>
        <w:pStyle w:val="NoSpacing"/>
        <w:rPr>
          <w:rFonts w:ascii="Arial" w:hAnsi="Arial" w:cs="Arial"/>
        </w:rPr>
      </w:pPr>
      <w:r w:rsidRPr="00DA1B56">
        <w:rPr>
          <w:rFonts w:ascii="Arial" w:hAnsi="Arial" w:cs="Arial"/>
        </w:rPr>
        <w:t xml:space="preserve">Tutors:      Dr. </w:t>
      </w:r>
      <w:proofErr w:type="spellStart"/>
      <w:r w:rsidRPr="00DA1B56">
        <w:rPr>
          <w:rFonts w:ascii="Arial" w:hAnsi="Arial" w:cs="Arial"/>
        </w:rPr>
        <w:t>Vipin</w:t>
      </w:r>
      <w:proofErr w:type="spellEnd"/>
      <w:r w:rsidRPr="00DA1B56">
        <w:rPr>
          <w:rFonts w:ascii="Arial" w:hAnsi="Arial" w:cs="Arial"/>
        </w:rPr>
        <w:t xml:space="preserve"> </w:t>
      </w:r>
      <w:proofErr w:type="spellStart"/>
      <w:r w:rsidRPr="00DA1B56">
        <w:rPr>
          <w:rFonts w:ascii="Arial" w:hAnsi="Arial" w:cs="Arial"/>
        </w:rPr>
        <w:t>Kizpheppatt</w:t>
      </w:r>
      <w:proofErr w:type="spellEnd"/>
      <w:r w:rsidRPr="00DA1B56">
        <w:rPr>
          <w:rFonts w:ascii="Arial" w:hAnsi="Arial" w:cs="Arial"/>
        </w:rPr>
        <w:t xml:space="preserve">. Dr. Ravi </w:t>
      </w:r>
      <w:proofErr w:type="spellStart"/>
      <w:r w:rsidRPr="00DA1B56">
        <w:rPr>
          <w:rFonts w:ascii="Arial" w:hAnsi="Arial" w:cs="Arial"/>
        </w:rPr>
        <w:t>Bollina</w:t>
      </w:r>
      <w:proofErr w:type="spellEnd"/>
      <w:r w:rsidRPr="00DA1B56">
        <w:rPr>
          <w:rFonts w:ascii="Arial" w:hAnsi="Arial" w:cs="Arial"/>
        </w:rPr>
        <w:t xml:space="preserve">, Dr. </w:t>
      </w:r>
      <w:proofErr w:type="spellStart"/>
      <w:r w:rsidRPr="00DA1B56">
        <w:rPr>
          <w:rFonts w:ascii="Arial" w:hAnsi="Arial" w:cs="Arial"/>
        </w:rPr>
        <w:t>Kondiah</w:t>
      </w:r>
      <w:proofErr w:type="spellEnd"/>
      <w:r w:rsidRPr="00DA1B56">
        <w:rPr>
          <w:rFonts w:ascii="Arial" w:hAnsi="Arial" w:cs="Arial"/>
        </w:rPr>
        <w:t xml:space="preserve"> P</w:t>
      </w:r>
    </w:p>
    <w:p w:rsidR="00DF1B1F" w:rsidRPr="00DA1B56" w:rsidRDefault="00DF1B1F" w:rsidP="00551C75">
      <w:pPr>
        <w:pStyle w:val="NoSpacing"/>
        <w:rPr>
          <w:rFonts w:ascii="Arial" w:hAnsi="Arial" w:cs="Arial"/>
        </w:rPr>
      </w:pPr>
      <w:r w:rsidRPr="00DA1B56">
        <w:rPr>
          <w:rFonts w:ascii="Arial" w:hAnsi="Arial" w:cs="Arial"/>
        </w:rPr>
        <w:t>Lectures</w:t>
      </w:r>
      <w:r w:rsidR="00D85D73" w:rsidRPr="00DA1B56">
        <w:rPr>
          <w:rFonts w:ascii="Arial" w:hAnsi="Arial" w:cs="Arial"/>
        </w:rPr>
        <w:t>:</w:t>
      </w:r>
      <w:r w:rsidRPr="00DA1B56">
        <w:rPr>
          <w:rFonts w:ascii="Arial" w:hAnsi="Arial" w:cs="Arial"/>
        </w:rPr>
        <w:t xml:space="preserve">  </w:t>
      </w:r>
      <w:r w:rsidR="00D85D73" w:rsidRPr="00DA1B56">
        <w:rPr>
          <w:rFonts w:ascii="Arial" w:hAnsi="Arial" w:cs="Arial"/>
        </w:rPr>
        <w:t>T</w:t>
      </w:r>
      <w:r w:rsidRPr="00DA1B56">
        <w:rPr>
          <w:rFonts w:ascii="Arial" w:hAnsi="Arial" w:cs="Arial"/>
        </w:rPr>
        <w:t xml:space="preserve">uesday </w:t>
      </w:r>
      <w:r w:rsidR="0029045D" w:rsidRPr="00DA1B56">
        <w:rPr>
          <w:rFonts w:ascii="Arial" w:hAnsi="Arial" w:cs="Arial"/>
        </w:rPr>
        <w:t>10:30-</w:t>
      </w:r>
      <w:proofErr w:type="gramStart"/>
      <w:r w:rsidR="0029045D" w:rsidRPr="00DA1B56">
        <w:rPr>
          <w:rFonts w:ascii="Arial" w:hAnsi="Arial" w:cs="Arial"/>
        </w:rPr>
        <w:t>11:30</w:t>
      </w:r>
      <w:r w:rsidRPr="00DA1B56">
        <w:rPr>
          <w:rFonts w:ascii="Arial" w:hAnsi="Arial" w:cs="Arial"/>
        </w:rPr>
        <w:t xml:space="preserve">  </w:t>
      </w:r>
      <w:r w:rsidR="0029045D" w:rsidRPr="00DA1B56">
        <w:rPr>
          <w:rFonts w:ascii="Arial" w:hAnsi="Arial" w:cs="Arial"/>
        </w:rPr>
        <w:t>Section</w:t>
      </w:r>
      <w:proofErr w:type="gramEnd"/>
      <w:r w:rsidR="0029045D" w:rsidRPr="00DA1B56">
        <w:rPr>
          <w:rFonts w:ascii="Arial" w:hAnsi="Arial" w:cs="Arial"/>
        </w:rPr>
        <w:t xml:space="preserve"> B  Room L1;12:30-1</w:t>
      </w:r>
      <w:r w:rsidR="00D85D73" w:rsidRPr="00DA1B56">
        <w:rPr>
          <w:rFonts w:ascii="Arial" w:hAnsi="Arial" w:cs="Arial"/>
        </w:rPr>
        <w:t>3:30Section A  Room L1</w:t>
      </w:r>
    </w:p>
    <w:p w:rsidR="00D85D73" w:rsidRPr="00DA1B56" w:rsidRDefault="00D85D73" w:rsidP="00551C75">
      <w:pPr>
        <w:pStyle w:val="NoSpacing"/>
        <w:rPr>
          <w:rFonts w:ascii="Arial" w:hAnsi="Arial" w:cs="Arial"/>
        </w:rPr>
      </w:pPr>
      <w:r w:rsidRPr="00DA1B56">
        <w:rPr>
          <w:rFonts w:ascii="Arial" w:hAnsi="Arial" w:cs="Arial"/>
        </w:rPr>
        <w:t xml:space="preserve">              </w:t>
      </w:r>
      <w:r w:rsidR="00DA1B56" w:rsidRPr="00DA1B56">
        <w:rPr>
          <w:rFonts w:ascii="Arial" w:hAnsi="Arial" w:cs="Arial"/>
        </w:rPr>
        <w:t xml:space="preserve"> </w:t>
      </w:r>
      <w:r w:rsidRPr="00DA1B56">
        <w:rPr>
          <w:rFonts w:ascii="Arial" w:hAnsi="Arial" w:cs="Arial"/>
        </w:rPr>
        <w:t xml:space="preserve">  Friday     10:30-</w:t>
      </w:r>
      <w:proofErr w:type="gramStart"/>
      <w:r w:rsidRPr="00DA1B56">
        <w:rPr>
          <w:rFonts w:ascii="Arial" w:hAnsi="Arial" w:cs="Arial"/>
        </w:rPr>
        <w:t>11:30  Section</w:t>
      </w:r>
      <w:proofErr w:type="gramEnd"/>
      <w:r w:rsidRPr="00DA1B56">
        <w:rPr>
          <w:rFonts w:ascii="Arial" w:hAnsi="Arial" w:cs="Arial"/>
        </w:rPr>
        <w:t xml:space="preserve"> A  Room L2;12:30-13:30Section B  Room L2</w:t>
      </w:r>
    </w:p>
    <w:p w:rsidR="00D85D73" w:rsidRPr="00DA1B56" w:rsidRDefault="00D85D73" w:rsidP="00551C75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738"/>
        <w:gridCol w:w="1537"/>
        <w:gridCol w:w="723"/>
        <w:gridCol w:w="6578"/>
      </w:tblGrid>
      <w:tr w:rsidR="00DF1B1F" w:rsidRPr="00FD6095" w:rsidTr="006719DB">
        <w:tc>
          <w:tcPr>
            <w:tcW w:w="738" w:type="dxa"/>
          </w:tcPr>
          <w:p w:rsidR="00DF1B1F" w:rsidRPr="00FD6095" w:rsidRDefault="00DF1B1F" w:rsidP="00DF1B1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D6095">
              <w:rPr>
                <w:rFonts w:ascii="Arial" w:hAnsi="Arial" w:cs="Arial"/>
                <w:b/>
                <w:sz w:val="20"/>
                <w:szCs w:val="20"/>
              </w:rPr>
              <w:t>LEC</w:t>
            </w:r>
          </w:p>
        </w:tc>
        <w:tc>
          <w:tcPr>
            <w:tcW w:w="1537" w:type="dxa"/>
          </w:tcPr>
          <w:p w:rsidR="00DF1B1F" w:rsidRPr="00FD6095" w:rsidRDefault="00DF1B1F" w:rsidP="00DF1B1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D6095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723" w:type="dxa"/>
          </w:tcPr>
          <w:p w:rsidR="00DF1B1F" w:rsidRPr="00FD6095" w:rsidRDefault="00DF1B1F" w:rsidP="00DF1B1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D6095">
              <w:rPr>
                <w:rFonts w:ascii="Arial" w:hAnsi="Arial" w:cs="Arial"/>
                <w:b/>
                <w:sz w:val="20"/>
                <w:szCs w:val="20"/>
              </w:rPr>
              <w:t>DAY</w:t>
            </w:r>
          </w:p>
        </w:tc>
        <w:tc>
          <w:tcPr>
            <w:tcW w:w="6578" w:type="dxa"/>
          </w:tcPr>
          <w:p w:rsidR="00DF1B1F" w:rsidRPr="00FD6095" w:rsidRDefault="00DF1B1F" w:rsidP="00DF1B1F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D6095">
              <w:rPr>
                <w:rFonts w:ascii="Arial" w:hAnsi="Arial" w:cs="Arial"/>
                <w:b/>
                <w:sz w:val="20"/>
                <w:szCs w:val="20"/>
              </w:rPr>
              <w:t>TOPIC</w:t>
            </w:r>
          </w:p>
        </w:tc>
      </w:tr>
      <w:tr w:rsidR="00DF1B1F" w:rsidRPr="00FD6095" w:rsidTr="006719DB">
        <w:tc>
          <w:tcPr>
            <w:tcW w:w="738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37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05AUG2014</w:t>
            </w:r>
          </w:p>
        </w:tc>
        <w:tc>
          <w:tcPr>
            <w:tcW w:w="723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6578" w:type="dxa"/>
          </w:tcPr>
          <w:p w:rsidR="00DF1B1F" w:rsidRPr="00FD6095" w:rsidRDefault="006719DB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Introduction</w:t>
            </w:r>
          </w:p>
        </w:tc>
      </w:tr>
      <w:tr w:rsidR="00DF1B1F" w:rsidRPr="00FD6095" w:rsidTr="006719DB">
        <w:tc>
          <w:tcPr>
            <w:tcW w:w="738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37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08AUG2014</w:t>
            </w:r>
          </w:p>
        </w:tc>
        <w:tc>
          <w:tcPr>
            <w:tcW w:w="723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578" w:type="dxa"/>
          </w:tcPr>
          <w:p w:rsidR="00DF1B1F" w:rsidRPr="00FD6095" w:rsidRDefault="006719DB" w:rsidP="006719D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Lumped models of Electric network elements R L C and M,</w:t>
            </w:r>
            <w:r w:rsidR="00FD6095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proofErr w:type="spellStart"/>
            <w:r w:rsidRPr="00FD6095">
              <w:rPr>
                <w:rFonts w:ascii="Arial" w:hAnsi="Arial" w:cs="Arial"/>
                <w:sz w:val="20"/>
                <w:szCs w:val="20"/>
              </w:rPr>
              <w:t>Kirchoff’s</w:t>
            </w:r>
            <w:proofErr w:type="spellEnd"/>
            <w:r w:rsidRPr="00FD6095">
              <w:rPr>
                <w:rFonts w:ascii="Arial" w:hAnsi="Arial" w:cs="Arial"/>
                <w:sz w:val="20"/>
                <w:szCs w:val="20"/>
              </w:rPr>
              <w:t xml:space="preserve"> laws </w:t>
            </w:r>
          </w:p>
        </w:tc>
      </w:tr>
      <w:tr w:rsidR="00DF1B1F" w:rsidRPr="00FD6095" w:rsidTr="006719DB">
        <w:tc>
          <w:tcPr>
            <w:tcW w:w="738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37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12AUG2014</w:t>
            </w:r>
          </w:p>
        </w:tc>
        <w:tc>
          <w:tcPr>
            <w:tcW w:w="723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6578" w:type="dxa"/>
          </w:tcPr>
          <w:p w:rsidR="00DF1B1F" w:rsidRPr="00FD6095" w:rsidRDefault="006719DB" w:rsidP="00485CF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Sources and their characteristics, network analysis using KCL , KVL and v-I relationships in differential form</w:t>
            </w:r>
          </w:p>
        </w:tc>
      </w:tr>
      <w:tr w:rsidR="00DF1B1F" w:rsidRPr="00FD6095" w:rsidTr="006719DB">
        <w:tc>
          <w:tcPr>
            <w:tcW w:w="738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37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19AUG2014</w:t>
            </w:r>
          </w:p>
        </w:tc>
        <w:tc>
          <w:tcPr>
            <w:tcW w:w="723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6578" w:type="dxa"/>
          </w:tcPr>
          <w:p w:rsidR="00DF1B1F" w:rsidRPr="00FD6095" w:rsidRDefault="004367E8" w:rsidP="006719D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 xml:space="preserve">Concept of </w:t>
            </w:r>
            <w:r w:rsidR="004F469C" w:rsidRPr="00FD6095">
              <w:rPr>
                <w:rFonts w:ascii="Arial" w:hAnsi="Arial" w:cs="Arial"/>
                <w:sz w:val="20"/>
                <w:szCs w:val="20"/>
              </w:rPr>
              <w:t xml:space="preserve">Steady state and transient response, </w:t>
            </w:r>
            <w:r w:rsidR="006719DB" w:rsidRPr="00FD6095">
              <w:rPr>
                <w:rFonts w:ascii="Arial" w:hAnsi="Arial" w:cs="Arial"/>
                <w:sz w:val="20"/>
                <w:szCs w:val="20"/>
              </w:rPr>
              <w:t>Sinusoidal excitations,</w:t>
            </w:r>
            <w:r w:rsidR="00485C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719DB" w:rsidRPr="00FD6095">
              <w:rPr>
                <w:rFonts w:ascii="Arial" w:hAnsi="Arial" w:cs="Arial"/>
                <w:sz w:val="20"/>
                <w:szCs w:val="20"/>
              </w:rPr>
              <w:t>why sinusoid, response to sinusoids, frequency dependence</w:t>
            </w:r>
          </w:p>
        </w:tc>
      </w:tr>
      <w:tr w:rsidR="00DF1B1F" w:rsidRPr="00FD6095" w:rsidTr="006719DB">
        <w:tc>
          <w:tcPr>
            <w:tcW w:w="738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37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22AUG2014</w:t>
            </w:r>
          </w:p>
        </w:tc>
        <w:tc>
          <w:tcPr>
            <w:tcW w:w="723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578" w:type="dxa"/>
          </w:tcPr>
          <w:p w:rsidR="00DF1B1F" w:rsidRPr="00FD6095" w:rsidRDefault="004F469C" w:rsidP="00DA4C3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Power and energy relations of network elements in time domain for sinusoidal excitations,</w:t>
            </w:r>
            <w:r w:rsidR="006719DB" w:rsidRPr="00FD609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367E8" w:rsidRPr="00FD6095">
              <w:rPr>
                <w:rFonts w:ascii="Arial" w:hAnsi="Arial" w:cs="Arial"/>
                <w:sz w:val="20"/>
                <w:szCs w:val="20"/>
              </w:rPr>
              <w:t>average power and average stored energies</w:t>
            </w:r>
          </w:p>
        </w:tc>
      </w:tr>
      <w:tr w:rsidR="00DF1B1F" w:rsidRPr="00FD6095" w:rsidTr="006719DB">
        <w:tc>
          <w:tcPr>
            <w:tcW w:w="738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537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26AUG2014</w:t>
            </w:r>
          </w:p>
        </w:tc>
        <w:tc>
          <w:tcPr>
            <w:tcW w:w="723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6578" w:type="dxa"/>
          </w:tcPr>
          <w:p w:rsidR="00DF1B1F" w:rsidRPr="00FD6095" w:rsidRDefault="004F469C" w:rsidP="00DA4C3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 xml:space="preserve">Complex representation of sinusoids, </w:t>
            </w:r>
            <w:proofErr w:type="spellStart"/>
            <w:r w:rsidRPr="00FD6095">
              <w:rPr>
                <w:rFonts w:ascii="Arial" w:hAnsi="Arial" w:cs="Arial"/>
                <w:sz w:val="20"/>
                <w:szCs w:val="20"/>
              </w:rPr>
              <w:t>phasors</w:t>
            </w:r>
            <w:proofErr w:type="spellEnd"/>
            <w:r w:rsidRPr="00FD6095">
              <w:rPr>
                <w:rFonts w:ascii="Arial" w:hAnsi="Arial" w:cs="Arial"/>
                <w:sz w:val="20"/>
                <w:szCs w:val="20"/>
              </w:rPr>
              <w:t>,</w:t>
            </w:r>
            <w:r w:rsidR="00485C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A4C35" w:rsidRPr="00FD6095">
              <w:rPr>
                <w:rFonts w:ascii="Arial" w:hAnsi="Arial" w:cs="Arial"/>
                <w:sz w:val="20"/>
                <w:szCs w:val="20"/>
              </w:rPr>
              <w:t xml:space="preserve">network analysis in terms of </w:t>
            </w:r>
            <w:proofErr w:type="spellStart"/>
            <w:r w:rsidR="00DA4C35" w:rsidRPr="00FD6095">
              <w:rPr>
                <w:rFonts w:ascii="Arial" w:hAnsi="Arial" w:cs="Arial"/>
                <w:sz w:val="20"/>
                <w:szCs w:val="20"/>
              </w:rPr>
              <w:t>phasors</w:t>
            </w:r>
            <w:proofErr w:type="spellEnd"/>
            <w:r w:rsidR="00DA4C35" w:rsidRPr="00FD6095">
              <w:rPr>
                <w:rFonts w:ascii="Arial" w:hAnsi="Arial" w:cs="Arial"/>
                <w:sz w:val="20"/>
                <w:szCs w:val="20"/>
              </w:rPr>
              <w:t>,</w:t>
            </w:r>
            <w:r w:rsidRPr="00FD6095">
              <w:rPr>
                <w:rFonts w:ascii="Arial" w:hAnsi="Arial" w:cs="Arial"/>
                <w:sz w:val="20"/>
                <w:szCs w:val="20"/>
              </w:rPr>
              <w:t xml:space="preserve"> impedance concept</w:t>
            </w:r>
            <w:r w:rsidR="00DA4C35" w:rsidRPr="00FD6095">
              <w:rPr>
                <w:rFonts w:ascii="Arial" w:hAnsi="Arial" w:cs="Arial"/>
                <w:sz w:val="20"/>
                <w:szCs w:val="20"/>
              </w:rPr>
              <w:t xml:space="preserve">, power relations in terms of </w:t>
            </w:r>
            <w:proofErr w:type="spellStart"/>
            <w:r w:rsidR="00DA4C35" w:rsidRPr="00FD6095">
              <w:rPr>
                <w:rFonts w:ascii="Arial" w:hAnsi="Arial" w:cs="Arial"/>
                <w:sz w:val="20"/>
                <w:szCs w:val="20"/>
              </w:rPr>
              <w:t>phasors</w:t>
            </w:r>
            <w:proofErr w:type="spellEnd"/>
            <w:r w:rsidR="00DA4C35" w:rsidRPr="00FD6095">
              <w:rPr>
                <w:rFonts w:ascii="Arial" w:hAnsi="Arial" w:cs="Arial"/>
                <w:sz w:val="20"/>
                <w:szCs w:val="20"/>
              </w:rPr>
              <w:t xml:space="preserve">, complex power- real and reactive power. </w:t>
            </w:r>
            <w:r w:rsidR="002341A2" w:rsidRPr="00FD6095">
              <w:rPr>
                <w:rFonts w:ascii="Arial" w:hAnsi="Arial" w:cs="Arial"/>
                <w:sz w:val="20"/>
                <w:szCs w:val="20"/>
              </w:rPr>
              <w:t>P</w:t>
            </w:r>
            <w:r w:rsidR="00DA4C35" w:rsidRPr="00FD6095">
              <w:rPr>
                <w:rFonts w:ascii="Arial" w:hAnsi="Arial" w:cs="Arial"/>
                <w:sz w:val="20"/>
                <w:szCs w:val="20"/>
              </w:rPr>
              <w:t>assivity</w:t>
            </w:r>
            <w:r w:rsidR="002341A2" w:rsidRPr="00FD6095">
              <w:rPr>
                <w:rFonts w:ascii="Arial" w:hAnsi="Arial" w:cs="Arial"/>
                <w:sz w:val="20"/>
                <w:szCs w:val="20"/>
              </w:rPr>
              <w:t xml:space="preserve">, generalization to complex exponential excitations s plane </w:t>
            </w:r>
          </w:p>
        </w:tc>
      </w:tr>
      <w:tr w:rsidR="00DF1B1F" w:rsidRPr="00FD6095" w:rsidTr="006719DB">
        <w:tc>
          <w:tcPr>
            <w:tcW w:w="738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537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02SEP2014</w:t>
            </w:r>
          </w:p>
        </w:tc>
        <w:tc>
          <w:tcPr>
            <w:tcW w:w="723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6578" w:type="dxa"/>
          </w:tcPr>
          <w:p w:rsidR="00DF1B1F" w:rsidRPr="00FD6095" w:rsidRDefault="00DA4C35" w:rsidP="00DA4C3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 xml:space="preserve">Network Theorems-linearity and superposition, </w:t>
            </w:r>
            <w:proofErr w:type="spellStart"/>
            <w:r w:rsidRPr="00FD6095">
              <w:rPr>
                <w:rFonts w:ascii="Arial" w:hAnsi="Arial" w:cs="Arial"/>
                <w:sz w:val="20"/>
                <w:szCs w:val="20"/>
              </w:rPr>
              <w:t>Thevenin</w:t>
            </w:r>
            <w:proofErr w:type="spellEnd"/>
            <w:r w:rsidRPr="00FD6095">
              <w:rPr>
                <w:rFonts w:ascii="Arial" w:hAnsi="Arial" w:cs="Arial"/>
                <w:sz w:val="20"/>
                <w:szCs w:val="20"/>
              </w:rPr>
              <w:t xml:space="preserve">, Norton, </w:t>
            </w:r>
            <w:proofErr w:type="spellStart"/>
            <w:r w:rsidRPr="00FD6095">
              <w:rPr>
                <w:rFonts w:ascii="Arial" w:hAnsi="Arial" w:cs="Arial"/>
                <w:sz w:val="20"/>
                <w:szCs w:val="20"/>
              </w:rPr>
              <w:t>Tellegen</w:t>
            </w:r>
            <w:proofErr w:type="spellEnd"/>
          </w:p>
        </w:tc>
      </w:tr>
      <w:tr w:rsidR="00DF1B1F" w:rsidRPr="00FD6095" w:rsidTr="006719DB">
        <w:tc>
          <w:tcPr>
            <w:tcW w:w="738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37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05SEP2014</w:t>
            </w:r>
          </w:p>
        </w:tc>
        <w:tc>
          <w:tcPr>
            <w:tcW w:w="723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578" w:type="dxa"/>
          </w:tcPr>
          <w:p w:rsidR="00DF1B1F" w:rsidRPr="00FD6095" w:rsidRDefault="004367E8" w:rsidP="002341A2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6095">
              <w:rPr>
                <w:rFonts w:ascii="Arial" w:hAnsi="Arial" w:cs="Arial"/>
                <w:sz w:val="20"/>
                <w:szCs w:val="20"/>
              </w:rPr>
              <w:t>Tellegen’s</w:t>
            </w:r>
            <w:proofErr w:type="spellEnd"/>
            <w:r w:rsidRPr="00FD6095">
              <w:rPr>
                <w:rFonts w:ascii="Arial" w:hAnsi="Arial" w:cs="Arial"/>
                <w:sz w:val="20"/>
                <w:szCs w:val="20"/>
              </w:rPr>
              <w:t xml:space="preserve"> theorem  continued </w:t>
            </w:r>
          </w:p>
        </w:tc>
      </w:tr>
      <w:tr w:rsidR="00BF0F08" w:rsidRPr="00FD6095" w:rsidTr="008A4563">
        <w:tc>
          <w:tcPr>
            <w:tcW w:w="9576" w:type="dxa"/>
            <w:gridSpan w:val="4"/>
          </w:tcPr>
          <w:p w:rsidR="00BF0F08" w:rsidRPr="00FD6095" w:rsidRDefault="00BF0F08" w:rsidP="00BF0F08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FIRST MID SEM EXAM 8-10 SEP 2014</w:t>
            </w:r>
          </w:p>
        </w:tc>
      </w:tr>
      <w:tr w:rsidR="00DF1B1F" w:rsidRPr="00FD6095" w:rsidTr="00FF2B79">
        <w:tc>
          <w:tcPr>
            <w:tcW w:w="738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537" w:type="dxa"/>
          </w:tcPr>
          <w:p w:rsidR="00DF1B1F" w:rsidRPr="00FD6095" w:rsidRDefault="00DF1B1F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12SEP2014</w:t>
            </w:r>
          </w:p>
        </w:tc>
        <w:tc>
          <w:tcPr>
            <w:tcW w:w="723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578" w:type="dxa"/>
          </w:tcPr>
          <w:p w:rsidR="00DF1B1F" w:rsidRPr="00FD6095" w:rsidRDefault="00983066" w:rsidP="00983066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Analysis of purely resistive networks under DC and sinusoidal excitations.</w:t>
            </w:r>
            <w:r w:rsidR="00485C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D6095">
              <w:rPr>
                <w:rFonts w:ascii="Arial" w:hAnsi="Arial" w:cs="Arial"/>
                <w:sz w:val="20"/>
                <w:szCs w:val="20"/>
              </w:rPr>
              <w:t xml:space="preserve">Application of </w:t>
            </w:r>
            <w:proofErr w:type="spellStart"/>
            <w:r w:rsidRPr="00FD6095">
              <w:rPr>
                <w:rFonts w:ascii="Arial" w:hAnsi="Arial" w:cs="Arial"/>
                <w:sz w:val="20"/>
                <w:szCs w:val="20"/>
              </w:rPr>
              <w:t>Thevinin</w:t>
            </w:r>
            <w:proofErr w:type="spellEnd"/>
            <w:r w:rsidRPr="00FD6095">
              <w:rPr>
                <w:rFonts w:ascii="Arial" w:hAnsi="Arial" w:cs="Arial"/>
                <w:sz w:val="20"/>
                <w:szCs w:val="20"/>
              </w:rPr>
              <w:t xml:space="preserve"> Theorem, star- delta transformation  Power relations, </w:t>
            </w:r>
          </w:p>
        </w:tc>
      </w:tr>
      <w:tr w:rsidR="00DF1B1F" w:rsidRPr="00FD6095" w:rsidTr="00FF2B79">
        <w:tc>
          <w:tcPr>
            <w:tcW w:w="738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537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16SEP2014</w:t>
            </w:r>
          </w:p>
        </w:tc>
        <w:tc>
          <w:tcPr>
            <w:tcW w:w="723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6578" w:type="dxa"/>
          </w:tcPr>
          <w:p w:rsidR="00DF1B1F" w:rsidRPr="00FD6095" w:rsidRDefault="00983066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Analysis of simple two element kind networks containing RC, RL,</w:t>
            </w:r>
            <w:r w:rsidR="00485C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D6095">
              <w:rPr>
                <w:rFonts w:ascii="Arial" w:hAnsi="Arial" w:cs="Arial"/>
                <w:sz w:val="20"/>
                <w:szCs w:val="20"/>
              </w:rPr>
              <w:t>Series and parallel connection</w:t>
            </w:r>
            <w:r w:rsidR="00485CF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D6095">
              <w:rPr>
                <w:rFonts w:ascii="Arial" w:hAnsi="Arial" w:cs="Arial"/>
                <w:sz w:val="20"/>
                <w:szCs w:val="20"/>
              </w:rPr>
              <w:t>of RC  transient and steady state response  Initial conditions and final conditions,  time constants, frequency response, derivative and integrating networks using R and C</w:t>
            </w:r>
          </w:p>
        </w:tc>
      </w:tr>
      <w:tr w:rsidR="00DF1B1F" w:rsidRPr="00FD6095" w:rsidTr="00FF2B79">
        <w:tc>
          <w:tcPr>
            <w:tcW w:w="738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537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19SEP2014</w:t>
            </w:r>
          </w:p>
        </w:tc>
        <w:tc>
          <w:tcPr>
            <w:tcW w:w="723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578" w:type="dxa"/>
          </w:tcPr>
          <w:p w:rsidR="00DF1B1F" w:rsidRPr="00FD6095" w:rsidRDefault="00983066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Series and parallel connection of R and L , Transient and steady state response, time constant, initial and final conditions, frequency response, derivative and integrating networks  using R and L</w:t>
            </w:r>
          </w:p>
        </w:tc>
      </w:tr>
      <w:tr w:rsidR="00DF1B1F" w:rsidRPr="00FD6095" w:rsidTr="00FF2B79">
        <w:tc>
          <w:tcPr>
            <w:tcW w:w="738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537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23SEP2014</w:t>
            </w:r>
          </w:p>
        </w:tc>
        <w:tc>
          <w:tcPr>
            <w:tcW w:w="723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6578" w:type="dxa"/>
          </w:tcPr>
          <w:p w:rsidR="00DF1B1F" w:rsidRPr="00FD6095" w:rsidRDefault="00983066" w:rsidP="000803AD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Series and parallel R. L. C , Resonance, Q and bandwidth, effect of R on Q and bandwidth, Ideal tuned circuits, oscillation</w:t>
            </w:r>
          </w:p>
        </w:tc>
      </w:tr>
      <w:tr w:rsidR="00DF1B1F" w:rsidRPr="00FD6095" w:rsidTr="00FF2B79">
        <w:tc>
          <w:tcPr>
            <w:tcW w:w="738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537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26SEP2014</w:t>
            </w:r>
          </w:p>
        </w:tc>
        <w:tc>
          <w:tcPr>
            <w:tcW w:w="723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578" w:type="dxa"/>
          </w:tcPr>
          <w:p w:rsidR="00DF1B1F" w:rsidRPr="00FD6095" w:rsidRDefault="00983066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 xml:space="preserve">One port and two port networks, </w:t>
            </w:r>
            <w:proofErr w:type="spellStart"/>
            <w:r w:rsidRPr="00FD6095">
              <w:rPr>
                <w:rFonts w:ascii="Arial" w:hAnsi="Arial" w:cs="Arial"/>
                <w:sz w:val="20"/>
                <w:szCs w:val="20"/>
              </w:rPr>
              <w:t>Tellegen’s</w:t>
            </w:r>
            <w:proofErr w:type="spellEnd"/>
            <w:r w:rsidRPr="00FD6095">
              <w:rPr>
                <w:rFonts w:ascii="Arial" w:hAnsi="Arial" w:cs="Arial"/>
                <w:sz w:val="20"/>
                <w:szCs w:val="20"/>
              </w:rPr>
              <w:t xml:space="preserve"> theorem revisited, Impedance in terms average power and average stored energies, lossless networks,</w:t>
            </w:r>
          </w:p>
        </w:tc>
      </w:tr>
      <w:tr w:rsidR="00DF1B1F" w:rsidRPr="00FD6095" w:rsidTr="00FF2B79">
        <w:tc>
          <w:tcPr>
            <w:tcW w:w="738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537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30SEP2014</w:t>
            </w:r>
          </w:p>
        </w:tc>
        <w:tc>
          <w:tcPr>
            <w:tcW w:w="723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6578" w:type="dxa"/>
          </w:tcPr>
          <w:p w:rsidR="00DF1B1F" w:rsidRPr="00FD6095" w:rsidRDefault="00983066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Two port parameters, Reciprocity</w:t>
            </w:r>
          </w:p>
        </w:tc>
      </w:tr>
      <w:tr w:rsidR="00DF1B1F" w:rsidRPr="00FD6095" w:rsidTr="00FF2B79">
        <w:tc>
          <w:tcPr>
            <w:tcW w:w="738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537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07OCT2014</w:t>
            </w:r>
          </w:p>
        </w:tc>
        <w:tc>
          <w:tcPr>
            <w:tcW w:w="723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6578" w:type="dxa"/>
          </w:tcPr>
          <w:p w:rsidR="00DF1B1F" w:rsidRPr="00FD6095" w:rsidRDefault="00983066" w:rsidP="00C85994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Purely  inductive circuits, self and mutual inductance, ideal transformer, practical transformer,</w:t>
            </w:r>
            <w:r w:rsidR="000B14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85994" w:rsidRPr="00FD6095">
              <w:rPr>
                <w:rFonts w:ascii="Arial" w:hAnsi="Arial" w:cs="Arial"/>
                <w:sz w:val="20"/>
                <w:szCs w:val="20"/>
              </w:rPr>
              <w:t xml:space="preserve">two port representation, , </w:t>
            </w:r>
          </w:p>
        </w:tc>
      </w:tr>
      <w:tr w:rsidR="00DF1B1F" w:rsidRPr="00FD6095" w:rsidTr="00FF2B79">
        <w:tc>
          <w:tcPr>
            <w:tcW w:w="738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537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10OCT2014</w:t>
            </w:r>
          </w:p>
        </w:tc>
        <w:tc>
          <w:tcPr>
            <w:tcW w:w="723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578" w:type="dxa"/>
          </w:tcPr>
          <w:p w:rsidR="00DF1B1F" w:rsidRPr="00FD6095" w:rsidRDefault="00C85994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simplified design and construction  ,effect of magnetic core, losses  in transformer,</w:t>
            </w:r>
            <w:r w:rsidR="000B14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D6095">
              <w:rPr>
                <w:rFonts w:ascii="Arial" w:hAnsi="Arial" w:cs="Arial"/>
                <w:sz w:val="20"/>
                <w:szCs w:val="20"/>
              </w:rPr>
              <w:t xml:space="preserve">transformer testing </w:t>
            </w:r>
          </w:p>
        </w:tc>
      </w:tr>
      <w:tr w:rsidR="00DF1B1F" w:rsidRPr="00FD6095" w:rsidTr="00FF2B79">
        <w:tc>
          <w:tcPr>
            <w:tcW w:w="738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537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14OCT2014</w:t>
            </w:r>
          </w:p>
        </w:tc>
        <w:tc>
          <w:tcPr>
            <w:tcW w:w="723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6578" w:type="dxa"/>
          </w:tcPr>
          <w:p w:rsidR="00DF1B1F" w:rsidRPr="00FD6095" w:rsidRDefault="00E8359B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Single phase and multiphase systems, why multiphase, star delta connection</w:t>
            </w:r>
            <w:r w:rsidR="001B7F8E" w:rsidRPr="00FD6095">
              <w:rPr>
                <w:rFonts w:ascii="Arial" w:hAnsi="Arial" w:cs="Arial"/>
                <w:sz w:val="20"/>
                <w:szCs w:val="20"/>
              </w:rPr>
              <w:t>, balanced and unbalanced three phase systems</w:t>
            </w:r>
          </w:p>
        </w:tc>
      </w:tr>
      <w:tr w:rsidR="00DF1B1F" w:rsidRPr="00FD6095" w:rsidTr="00FF2B79">
        <w:tc>
          <w:tcPr>
            <w:tcW w:w="738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537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17OCT2014</w:t>
            </w:r>
          </w:p>
        </w:tc>
        <w:tc>
          <w:tcPr>
            <w:tcW w:w="723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578" w:type="dxa"/>
          </w:tcPr>
          <w:p w:rsidR="00DF1B1F" w:rsidRPr="00FD6095" w:rsidRDefault="005B7C53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continued</w:t>
            </w:r>
          </w:p>
        </w:tc>
      </w:tr>
      <w:tr w:rsidR="00BF0F08" w:rsidRPr="00FD6095" w:rsidTr="00F53750">
        <w:tc>
          <w:tcPr>
            <w:tcW w:w="9576" w:type="dxa"/>
            <w:gridSpan w:val="4"/>
          </w:tcPr>
          <w:p w:rsidR="00BF0F08" w:rsidRPr="00FD6095" w:rsidRDefault="00BF0F08" w:rsidP="00BF0F08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SECOND MID SEM EXAM 20-22 OCT 2014</w:t>
            </w:r>
          </w:p>
        </w:tc>
      </w:tr>
      <w:tr w:rsidR="00DF1B1F" w:rsidRPr="00FD6095" w:rsidTr="00FF2B79">
        <w:tc>
          <w:tcPr>
            <w:tcW w:w="738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537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24OCT2014</w:t>
            </w:r>
          </w:p>
        </w:tc>
        <w:tc>
          <w:tcPr>
            <w:tcW w:w="723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578" w:type="dxa"/>
          </w:tcPr>
          <w:p w:rsidR="00DF1B1F" w:rsidRPr="00FD6095" w:rsidRDefault="005B7C53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Power transmission and distribution</w:t>
            </w:r>
          </w:p>
        </w:tc>
      </w:tr>
      <w:tr w:rsidR="00DF1B1F" w:rsidRPr="00FD6095" w:rsidTr="00FF2B79">
        <w:tc>
          <w:tcPr>
            <w:tcW w:w="738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537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28OCT2014</w:t>
            </w:r>
          </w:p>
        </w:tc>
        <w:tc>
          <w:tcPr>
            <w:tcW w:w="723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6578" w:type="dxa"/>
          </w:tcPr>
          <w:p w:rsidR="00DF1B1F" w:rsidRPr="00FD6095" w:rsidRDefault="005B7C53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Fundamentals of electromechanical energy conversion</w:t>
            </w:r>
          </w:p>
        </w:tc>
      </w:tr>
      <w:tr w:rsidR="00DF1B1F" w:rsidRPr="00FD6095" w:rsidTr="00FF2B79">
        <w:tc>
          <w:tcPr>
            <w:tcW w:w="738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537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31OCT2014</w:t>
            </w:r>
          </w:p>
        </w:tc>
        <w:tc>
          <w:tcPr>
            <w:tcW w:w="723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578" w:type="dxa"/>
          </w:tcPr>
          <w:p w:rsidR="00DF1B1F" w:rsidRPr="00FD6095" w:rsidRDefault="00FD6095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Fundamentals of electromechanical energy conversion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contd</w:t>
            </w:r>
            <w:proofErr w:type="spellEnd"/>
          </w:p>
        </w:tc>
      </w:tr>
      <w:tr w:rsidR="00DF1B1F" w:rsidRPr="00FD6095" w:rsidTr="00FF2B79">
        <w:tc>
          <w:tcPr>
            <w:tcW w:w="738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537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07NOV2014</w:t>
            </w:r>
          </w:p>
        </w:tc>
        <w:tc>
          <w:tcPr>
            <w:tcW w:w="723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578" w:type="dxa"/>
          </w:tcPr>
          <w:p w:rsidR="00DF1B1F" w:rsidRPr="00FD6095" w:rsidRDefault="005B7C53" w:rsidP="009A3517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 xml:space="preserve">DC </w:t>
            </w:r>
            <w:r w:rsidR="009A3517">
              <w:rPr>
                <w:rFonts w:ascii="Arial" w:hAnsi="Arial" w:cs="Arial"/>
                <w:sz w:val="20"/>
                <w:szCs w:val="20"/>
              </w:rPr>
              <w:t>M</w:t>
            </w:r>
            <w:r w:rsidRPr="00FD6095">
              <w:rPr>
                <w:rFonts w:ascii="Arial" w:hAnsi="Arial" w:cs="Arial"/>
                <w:sz w:val="20"/>
                <w:szCs w:val="20"/>
              </w:rPr>
              <w:t>achines</w:t>
            </w:r>
          </w:p>
        </w:tc>
      </w:tr>
      <w:tr w:rsidR="00DF1B1F" w:rsidRPr="00FD6095" w:rsidTr="00FF2B79">
        <w:tc>
          <w:tcPr>
            <w:tcW w:w="738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lastRenderedPageBreak/>
              <w:t>23</w:t>
            </w:r>
          </w:p>
        </w:tc>
        <w:tc>
          <w:tcPr>
            <w:tcW w:w="1537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11NOV2014</w:t>
            </w:r>
          </w:p>
        </w:tc>
        <w:tc>
          <w:tcPr>
            <w:tcW w:w="723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6578" w:type="dxa"/>
          </w:tcPr>
          <w:p w:rsidR="005B7C53" w:rsidRPr="00FD6095" w:rsidRDefault="009A3517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DC Machines </w:t>
            </w:r>
            <w:proofErr w:type="spellStart"/>
            <w:r w:rsidR="005B7C53" w:rsidRPr="00FD6095">
              <w:rPr>
                <w:rFonts w:ascii="Arial" w:hAnsi="Arial" w:cs="Arial"/>
                <w:sz w:val="20"/>
                <w:szCs w:val="20"/>
              </w:rPr>
              <w:t>contd</w:t>
            </w:r>
            <w:proofErr w:type="spellEnd"/>
          </w:p>
        </w:tc>
      </w:tr>
      <w:tr w:rsidR="00DF1B1F" w:rsidRPr="00FD6095" w:rsidTr="00FF2B79">
        <w:tc>
          <w:tcPr>
            <w:tcW w:w="738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537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14NOV2014</w:t>
            </w:r>
          </w:p>
        </w:tc>
        <w:tc>
          <w:tcPr>
            <w:tcW w:w="723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578" w:type="dxa"/>
          </w:tcPr>
          <w:p w:rsidR="00DF1B1F" w:rsidRPr="00FD6095" w:rsidRDefault="005B7C53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AC Machines</w:t>
            </w:r>
          </w:p>
        </w:tc>
      </w:tr>
      <w:tr w:rsidR="00DF1B1F" w:rsidRPr="00FD6095" w:rsidTr="00FF2B79">
        <w:tc>
          <w:tcPr>
            <w:tcW w:w="738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537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18NOV2014</w:t>
            </w:r>
          </w:p>
        </w:tc>
        <w:tc>
          <w:tcPr>
            <w:tcW w:w="723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6578" w:type="dxa"/>
          </w:tcPr>
          <w:p w:rsidR="005B7C53" w:rsidRPr="00FD6095" w:rsidRDefault="00FD6095" w:rsidP="00FD60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5B7C53" w:rsidRPr="00FD6095">
              <w:rPr>
                <w:rFonts w:ascii="Arial" w:hAnsi="Arial" w:cs="Arial"/>
                <w:sz w:val="20"/>
                <w:szCs w:val="20"/>
              </w:rPr>
              <w:t>ontd</w:t>
            </w:r>
            <w:proofErr w:type="spellEnd"/>
          </w:p>
        </w:tc>
      </w:tr>
      <w:tr w:rsidR="00DF1B1F" w:rsidRPr="00FD6095" w:rsidTr="00FF2B79">
        <w:tc>
          <w:tcPr>
            <w:tcW w:w="738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537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21NOV2014</w:t>
            </w:r>
          </w:p>
        </w:tc>
        <w:tc>
          <w:tcPr>
            <w:tcW w:w="723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578" w:type="dxa"/>
          </w:tcPr>
          <w:p w:rsidR="00DF1B1F" w:rsidRPr="00FD6095" w:rsidRDefault="00FD6095" w:rsidP="00FD60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5B7C53" w:rsidRPr="00FD6095">
              <w:rPr>
                <w:rFonts w:ascii="Arial" w:hAnsi="Arial" w:cs="Arial"/>
                <w:sz w:val="20"/>
                <w:szCs w:val="20"/>
              </w:rPr>
              <w:t>ontd</w:t>
            </w:r>
            <w:proofErr w:type="spellEnd"/>
          </w:p>
        </w:tc>
      </w:tr>
      <w:tr w:rsidR="00DF1B1F" w:rsidRPr="00FD6095" w:rsidTr="00FF2B79">
        <w:tc>
          <w:tcPr>
            <w:tcW w:w="738" w:type="dxa"/>
          </w:tcPr>
          <w:p w:rsidR="00DF1B1F" w:rsidRPr="00FD6095" w:rsidRDefault="00BF0F08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537" w:type="dxa"/>
          </w:tcPr>
          <w:p w:rsidR="00DF1B1F" w:rsidRPr="00FD6095" w:rsidRDefault="000F7C30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25NOV2014</w:t>
            </w:r>
          </w:p>
        </w:tc>
        <w:tc>
          <w:tcPr>
            <w:tcW w:w="723" w:type="dxa"/>
          </w:tcPr>
          <w:p w:rsidR="00DF1B1F" w:rsidRPr="00FD6095" w:rsidRDefault="000F7C30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T</w:t>
            </w:r>
          </w:p>
        </w:tc>
        <w:tc>
          <w:tcPr>
            <w:tcW w:w="6578" w:type="dxa"/>
          </w:tcPr>
          <w:p w:rsidR="00DF1B1F" w:rsidRPr="00FD6095" w:rsidRDefault="005B7C53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 xml:space="preserve">Control systems </w:t>
            </w:r>
          </w:p>
        </w:tc>
      </w:tr>
      <w:tr w:rsidR="00DF1B1F" w:rsidRPr="00FD6095" w:rsidTr="00FF2B79">
        <w:tc>
          <w:tcPr>
            <w:tcW w:w="738" w:type="dxa"/>
          </w:tcPr>
          <w:p w:rsidR="00DF1B1F" w:rsidRPr="00FD6095" w:rsidRDefault="000F7C30" w:rsidP="00E8359B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2</w:t>
            </w:r>
            <w:r w:rsidR="00E8359B" w:rsidRPr="00FD609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37" w:type="dxa"/>
          </w:tcPr>
          <w:p w:rsidR="00DF1B1F" w:rsidRPr="00FD6095" w:rsidRDefault="000F7C30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28NOV2014</w:t>
            </w:r>
          </w:p>
        </w:tc>
        <w:tc>
          <w:tcPr>
            <w:tcW w:w="723" w:type="dxa"/>
          </w:tcPr>
          <w:p w:rsidR="00DF1B1F" w:rsidRPr="00FD6095" w:rsidRDefault="000F7C30" w:rsidP="00551C7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6578" w:type="dxa"/>
          </w:tcPr>
          <w:p w:rsidR="00DF1B1F" w:rsidRPr="00FD6095" w:rsidRDefault="00FD6095" w:rsidP="00FD6095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5B7C53" w:rsidRPr="00FD6095">
              <w:rPr>
                <w:rFonts w:ascii="Arial" w:hAnsi="Arial" w:cs="Arial"/>
                <w:sz w:val="20"/>
                <w:szCs w:val="20"/>
              </w:rPr>
              <w:t>ontd</w:t>
            </w:r>
            <w:proofErr w:type="spellEnd"/>
          </w:p>
        </w:tc>
      </w:tr>
      <w:tr w:rsidR="000F7C30" w:rsidRPr="00FD6095" w:rsidTr="008F414B">
        <w:tc>
          <w:tcPr>
            <w:tcW w:w="9576" w:type="dxa"/>
            <w:gridSpan w:val="4"/>
          </w:tcPr>
          <w:p w:rsidR="000F7C30" w:rsidRPr="00FD6095" w:rsidRDefault="000F7C30" w:rsidP="000F7C30">
            <w:pPr>
              <w:pStyle w:val="NoSpacing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D6095">
              <w:rPr>
                <w:rFonts w:ascii="Arial" w:hAnsi="Arial" w:cs="Arial"/>
                <w:sz w:val="20"/>
                <w:szCs w:val="20"/>
              </w:rPr>
              <w:t>END SEM EXAM 1-5 DEC 2014</w:t>
            </w:r>
          </w:p>
        </w:tc>
      </w:tr>
    </w:tbl>
    <w:p w:rsidR="00DF1B1F" w:rsidRPr="00FD6095" w:rsidRDefault="00DF1B1F" w:rsidP="00551C75">
      <w:pPr>
        <w:pStyle w:val="NoSpacing"/>
        <w:rPr>
          <w:rFonts w:ascii="Arial" w:hAnsi="Arial" w:cs="Arial"/>
          <w:sz w:val="20"/>
          <w:szCs w:val="20"/>
        </w:rPr>
      </w:pPr>
    </w:p>
    <w:p w:rsidR="00511EEC" w:rsidRPr="00FF2B79" w:rsidRDefault="000F7C30" w:rsidP="000F7C30">
      <w:pPr>
        <w:pStyle w:val="NoSpacing"/>
      </w:pPr>
      <w:r w:rsidRPr="00FF2B79">
        <w:t xml:space="preserve">SUGGESTED BOOKS: </w:t>
      </w:r>
    </w:p>
    <w:p w:rsidR="000F7C30" w:rsidRPr="00FF2B79" w:rsidRDefault="000F7C30" w:rsidP="000F7C30">
      <w:pPr>
        <w:pStyle w:val="NoSpacing"/>
      </w:pPr>
      <w:r w:rsidRPr="00FF2B79">
        <w:t>Fitzgerald, Higginbotham,</w:t>
      </w:r>
      <w:r w:rsidR="00FF2B79">
        <w:t xml:space="preserve"> </w:t>
      </w:r>
      <w:proofErr w:type="spellStart"/>
      <w:r w:rsidR="00EF3433" w:rsidRPr="00FF2B79">
        <w:t>Grabel</w:t>
      </w:r>
      <w:proofErr w:type="spellEnd"/>
      <w:r w:rsidR="00EF3433" w:rsidRPr="00FF2B79">
        <w:t>:</w:t>
      </w:r>
      <w:r w:rsidRPr="00FF2B79">
        <w:t xml:space="preserve"> Basic Electrical Engineering   </w:t>
      </w:r>
      <w:r w:rsidR="00FF2B79">
        <w:t xml:space="preserve">          </w:t>
      </w:r>
      <w:r w:rsidRPr="00FF2B79">
        <w:t>Tata McGraw Hill</w:t>
      </w:r>
      <w:r w:rsidR="00EF3433" w:rsidRPr="00FF2B79">
        <w:t xml:space="preserve"> 2009</w:t>
      </w:r>
    </w:p>
    <w:p w:rsidR="00551C75" w:rsidRPr="00FF2B79" w:rsidRDefault="000F7C30" w:rsidP="00511EEC">
      <w:pPr>
        <w:pStyle w:val="NoSpacing"/>
      </w:pPr>
      <w:r w:rsidRPr="00FF2B79">
        <w:t>Ralph Smith,</w:t>
      </w:r>
      <w:r w:rsidR="00FF2B79">
        <w:t xml:space="preserve"> </w:t>
      </w:r>
      <w:proofErr w:type="gramStart"/>
      <w:r w:rsidR="00511EEC" w:rsidRPr="00FF2B79">
        <w:t>Richard</w:t>
      </w:r>
      <w:r w:rsidRPr="00FF2B79">
        <w:t xml:space="preserve"> </w:t>
      </w:r>
      <w:r w:rsidR="00FF2B79">
        <w:t xml:space="preserve"> </w:t>
      </w:r>
      <w:proofErr w:type="spellStart"/>
      <w:r w:rsidRPr="00FF2B79">
        <w:t>Dorf</w:t>
      </w:r>
      <w:proofErr w:type="spellEnd"/>
      <w:proofErr w:type="gramEnd"/>
      <w:r w:rsidRPr="00FF2B79">
        <w:t xml:space="preserve"> </w:t>
      </w:r>
      <w:r w:rsidR="00EF3433" w:rsidRPr="00FF2B79">
        <w:t>:</w:t>
      </w:r>
      <w:r w:rsidRPr="00FF2B79">
        <w:t xml:space="preserve">   </w:t>
      </w:r>
      <w:r w:rsidR="00FF2B79">
        <w:t xml:space="preserve">         </w:t>
      </w:r>
      <w:r w:rsidR="00511EEC" w:rsidRPr="00FF2B79">
        <w:t>Circuits, Devices and Systems</w:t>
      </w:r>
      <w:r w:rsidRPr="00FF2B79">
        <w:t xml:space="preserve">   </w:t>
      </w:r>
      <w:r w:rsidR="00511EEC" w:rsidRPr="00FF2B79">
        <w:t xml:space="preserve"> </w:t>
      </w:r>
      <w:r w:rsidR="00EF3433" w:rsidRPr="00FF2B79">
        <w:t xml:space="preserve">    </w:t>
      </w:r>
      <w:r w:rsidR="00511EEC" w:rsidRPr="00FF2B79">
        <w:t xml:space="preserve"> Wiley (Student)    2007</w:t>
      </w:r>
    </w:p>
    <w:p w:rsidR="00983066" w:rsidRPr="00FF2B79" w:rsidRDefault="00983066" w:rsidP="00511EEC">
      <w:pPr>
        <w:pStyle w:val="NoSpacing"/>
      </w:pPr>
    </w:p>
    <w:p w:rsidR="00983066" w:rsidRPr="00FF2B79" w:rsidRDefault="00983066" w:rsidP="00511EEC">
      <w:pPr>
        <w:pStyle w:val="NoSpacing"/>
        <w:rPr>
          <w:rFonts w:ascii="Arial" w:hAnsi="Arial" w:cs="Arial"/>
        </w:rPr>
      </w:pPr>
    </w:p>
    <w:sectPr w:rsidR="00983066" w:rsidRPr="00FF2B79" w:rsidSect="007D3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51C75"/>
    <w:rsid w:val="000803AD"/>
    <w:rsid w:val="000B14E1"/>
    <w:rsid w:val="000F7C30"/>
    <w:rsid w:val="001B7F8E"/>
    <w:rsid w:val="002341A2"/>
    <w:rsid w:val="0029045D"/>
    <w:rsid w:val="003F48A3"/>
    <w:rsid w:val="004367E8"/>
    <w:rsid w:val="00485CFB"/>
    <w:rsid w:val="004F469C"/>
    <w:rsid w:val="00511EEC"/>
    <w:rsid w:val="00551C75"/>
    <w:rsid w:val="005B7C53"/>
    <w:rsid w:val="006719DB"/>
    <w:rsid w:val="007D36FD"/>
    <w:rsid w:val="00983066"/>
    <w:rsid w:val="009A3517"/>
    <w:rsid w:val="00BF0F08"/>
    <w:rsid w:val="00C85994"/>
    <w:rsid w:val="00D85D73"/>
    <w:rsid w:val="00DA1B56"/>
    <w:rsid w:val="00DA4C35"/>
    <w:rsid w:val="00DF1B1F"/>
    <w:rsid w:val="00E668E2"/>
    <w:rsid w:val="00E8359B"/>
    <w:rsid w:val="00EF3433"/>
    <w:rsid w:val="00FD6095"/>
    <w:rsid w:val="00FF2B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1C75"/>
    <w:pPr>
      <w:spacing w:after="0" w:line="240" w:lineRule="auto"/>
    </w:pPr>
  </w:style>
  <w:style w:type="table" w:styleId="TableGrid">
    <w:name w:val="Table Grid"/>
    <w:basedOn w:val="TableNormal"/>
    <w:uiPriority w:val="59"/>
    <w:rsid w:val="00DF1B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test2</dc:creator>
  <cp:keywords/>
  <dc:description/>
  <cp:lastModifiedBy>krs</cp:lastModifiedBy>
  <cp:revision>14</cp:revision>
  <dcterms:created xsi:type="dcterms:W3CDTF">2014-07-23T06:25:00Z</dcterms:created>
  <dcterms:modified xsi:type="dcterms:W3CDTF">2014-07-29T07:52:00Z</dcterms:modified>
</cp:coreProperties>
</file>