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Study-31 System Design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murhzbaslgbu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Designing for High Traffic Systems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applications crash or slow down during traffic spikes because monolithic architectures can’t scale efficiently.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load balancers, horizontal scaling, caching (Redis/Memcached), and microservices helps distribute load and scale seamlessly.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high performance, zero downtime during peak usage, and a smooth user experience.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