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~Is your data science team wasting 40% of its time just </w:t>
      </w:r>
      <w:r w:rsidDel="00000000" w:rsidR="00000000" w:rsidRPr="00000000">
        <w:rPr>
          <w:b w:val="1"/>
          <w:bCs w:val="1"/>
          <w:rtl w:val="0"/>
        </w:rPr>
        <w:t xml:space="preserve">finding </w:t>
      </w:r>
      <w:r w:rsidDel="00000000" w:rsidR="00000000" w:rsidRPr="00000000">
        <w:rPr>
          <w:b w:val="1"/>
          <w:bCs w:val="1"/>
          <w:rtl w:val="0"/>
        </w:rPr>
        <w:t xml:space="preserve">data? Data sprawl is a costly epidemic.</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A multinational retail corporation had data scattered across dozens of cloud repositories and pipelines. Their data scientists couldn't trust the data they found, couldn't track its origin (lineage), and spent weeks just trying to locate the "golden source." Data quality and governance were nonexistent.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OUR SOLUTION (DataOps &amp; Cloud):</w:t>
      </w:r>
    </w:p>
    <w:p w:rsidR="00000000" w:rsidDel="00000000" w:rsidP="00000000" w:rsidRDefault="00000000" w:rsidRPr="00000000" w14:paraId="00000004">
      <w:pPr>
        <w:spacing w:after="240" w:before="240" w:lineRule="auto"/>
        <w:rPr/>
      </w:pPr>
      <w:r w:rsidDel="00000000" w:rsidR="00000000" w:rsidRPr="00000000">
        <w:rPr>
          <w:rtl w:val="0"/>
        </w:rPr>
        <w:t xml:space="preserve">We implemented a </w:t>
      </w:r>
      <w:r w:rsidDel="00000000" w:rsidR="00000000" w:rsidRPr="00000000">
        <w:rPr>
          <w:b w:val="1"/>
          <w:bCs w:val="1"/>
          <w:rtl w:val="0"/>
        </w:rPr>
        <w:t xml:space="preserve">Unified Metadata Management and Data Catalog</w:t>
      </w:r>
      <w:r w:rsidDel="00000000" w:rsidR="00000000" w:rsidRPr="00000000">
        <w:rPr>
          <w:rtl w:val="0"/>
        </w:rPr>
        <w:t xml:space="preserve"> solution, solving the discovery and trust crisis. Our approach involved:</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Centralized Data Catalog Deployment:</w:t>
      </w:r>
      <w:r w:rsidDel="00000000" w:rsidR="00000000" w:rsidRPr="00000000">
        <w:rPr>
          <w:rtl w:val="0"/>
        </w:rPr>
        <w:t xml:space="preserve"> Integrating a tool (like Collibra or Atlan) with all major cloud data stores.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Automated Lineage Tracking:</w:t>
      </w:r>
      <w:r w:rsidDel="00000000" w:rsidR="00000000" w:rsidRPr="00000000">
        <w:rPr>
          <w:rtl w:val="0"/>
        </w:rPr>
        <w:t xml:space="preserve"> Mapping the end-to-end journey of every data asset, from source system to final report.</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Data Quality Monitoring:</w:t>
      </w:r>
      <w:r w:rsidDel="00000000" w:rsidR="00000000" w:rsidRPr="00000000">
        <w:rPr>
          <w:rtl w:val="0"/>
        </w:rPr>
        <w:t xml:space="preserve"> Integrating quality checks and metrics directly into the catalog to drive data trust.</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DataOps Enablement:</w:t>
      </w:r>
      <w:r w:rsidDel="00000000" w:rsidR="00000000" w:rsidRPr="00000000">
        <w:rPr>
          <w:rtl w:val="0"/>
        </w:rPr>
        <w:t xml:space="preserve"> Turning data into governed, discoverable products for the entire organization.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RESULT:</w:t>
      </w:r>
    </w:p>
    <w:p w:rsidR="00000000" w:rsidDel="00000000" w:rsidP="00000000" w:rsidRDefault="00000000" w:rsidRPr="00000000" w14:paraId="0000000A">
      <w:pPr>
        <w:spacing w:after="240" w:before="240" w:lineRule="auto"/>
        <w:rPr/>
      </w:pPr>
      <w:r w:rsidDel="00000000" w:rsidR="00000000" w:rsidRPr="00000000">
        <w:rPr>
          <w:rtl w:val="0"/>
        </w:rPr>
        <w:t xml:space="preserve">The client moved from data chaos to </w:t>
      </w:r>
      <w:r w:rsidDel="00000000" w:rsidR="00000000" w:rsidRPr="00000000">
        <w:rPr>
          <w:b w:val="1"/>
          <w:bCs w:val="1"/>
          <w:rtl w:val="0"/>
        </w:rPr>
        <w:t xml:space="preserve">"Know Your Data."</w:t>
      </w:r>
      <w:r w:rsidDel="00000000" w:rsidR="00000000" w:rsidRPr="00000000">
        <w:rPr>
          <w:rtl w:val="0"/>
        </w:rPr>
        <w:t xml:space="preserve"> They reduced the time data professionals spend on discovery by nearly 50%, improved trust in analytical reports, and established the foundation for robust, scalable data governance.</w:t>
      </w:r>
    </w:p>
    <w:p w:rsidR="00000000" w:rsidDel="00000000" w:rsidP="00000000" w:rsidRDefault="00000000" w:rsidRPr="00000000" w14:paraId="0000000B">
      <w:pPr>
        <w:spacing w:after="240" w:before="240" w:lineRule="auto"/>
        <w:rPr/>
      </w:pPr>
      <w:r w:rsidDel="00000000" w:rsidR="00000000" w:rsidRPr="00000000">
        <w:rPr>
          <w:rtl w:val="0"/>
        </w:rPr>
        <w:t xml:space="preserve">Ready to turn your data lakes into a trusted, accessible asset?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#DataOps #DataCatalog #MetadataManagement #DataGovernance #DataTrust #CloudData #DataLineage #Analytics</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