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CE03D" w14:textId="77777777" w:rsidR="00133A0D" w:rsidRDefault="00000000">
      <w:pPr>
        <w:spacing w:after="0" w:line="259" w:lineRule="auto"/>
        <w:ind w:left="0" w:firstLine="0"/>
        <w:jc w:val="center"/>
      </w:pPr>
      <w:r>
        <w:rPr>
          <w:b/>
          <w:color w:val="2E75B6"/>
          <w:sz w:val="40"/>
        </w:rPr>
        <w:t>Module 10 — Reflection Document</w:t>
      </w:r>
    </w:p>
    <w:p w14:paraId="1A63261B" w14:textId="5317EE33" w:rsidR="00133A0D" w:rsidRDefault="00000000">
      <w:pPr>
        <w:spacing w:after="47" w:line="259" w:lineRule="auto"/>
        <w:jc w:val="center"/>
      </w:pPr>
      <w:r>
        <w:rPr>
          <w:i/>
          <w:color w:val="666666"/>
          <w:sz w:val="22"/>
        </w:rPr>
        <w:t xml:space="preserve">IS 601 — Python for Web </w:t>
      </w:r>
      <w:r w:rsidR="00597CBA">
        <w:rPr>
          <w:i/>
          <w:color w:val="666666"/>
          <w:sz w:val="22"/>
        </w:rPr>
        <w:t xml:space="preserve">API </w:t>
      </w:r>
      <w:proofErr w:type="gramStart"/>
      <w:r w:rsidR="00597CBA">
        <w:rPr>
          <w:i/>
          <w:color w:val="666666"/>
          <w:sz w:val="22"/>
        </w:rPr>
        <w:t>|</w:t>
      </w:r>
      <w:r>
        <w:rPr>
          <w:i/>
          <w:color w:val="666666"/>
          <w:sz w:val="22"/>
        </w:rPr>
        <w:t xml:space="preserve">  NJIT</w:t>
      </w:r>
      <w:proofErr w:type="gramEnd"/>
      <w:r>
        <w:rPr>
          <w:i/>
          <w:color w:val="666666"/>
          <w:sz w:val="22"/>
        </w:rPr>
        <w:t xml:space="preserve">  </w:t>
      </w:r>
      <w:proofErr w:type="gramStart"/>
      <w:r>
        <w:rPr>
          <w:i/>
          <w:color w:val="666666"/>
          <w:sz w:val="22"/>
        </w:rPr>
        <w:t>|  April</w:t>
      </w:r>
      <w:proofErr w:type="gramEnd"/>
      <w:r>
        <w:rPr>
          <w:i/>
          <w:color w:val="666666"/>
          <w:sz w:val="22"/>
        </w:rPr>
        <w:t xml:space="preserve"> 2026</w:t>
      </w:r>
    </w:p>
    <w:p w14:paraId="68B99826" w14:textId="77777777" w:rsidR="00133A0D" w:rsidRDefault="00000000">
      <w:pPr>
        <w:spacing w:after="0" w:line="259" w:lineRule="auto"/>
        <w:jc w:val="center"/>
      </w:pPr>
      <w:r>
        <w:rPr>
          <w:i/>
          <w:color w:val="666666"/>
          <w:sz w:val="22"/>
        </w:rPr>
        <w:t>Secure User Model, CI/CD Pipeline, and Docker Hub Deployment</w:t>
      </w:r>
    </w:p>
    <w:p w14:paraId="330ED3F1" w14:textId="77777777" w:rsidR="00133A0D" w:rsidRDefault="00000000">
      <w:pPr>
        <w:spacing w:after="393" w:line="259" w:lineRule="auto"/>
        <w:ind w:left="0" w:firstLine="0"/>
        <w:jc w:val="left"/>
      </w:pPr>
      <w:r>
        <w:rPr>
          <w:rFonts w:ascii="Calibri" w:eastAsia="Calibri" w:hAnsi="Calibri" w:cs="Calibri"/>
          <w:noProof/>
          <w:sz w:val="22"/>
        </w:rPr>
        <mc:AlternateContent>
          <mc:Choice Requires="wpg">
            <w:drawing>
              <wp:inline distT="0" distB="0" distL="0" distR="0" wp14:anchorId="0DE35A3A" wp14:editId="66091412">
                <wp:extent cx="5791200" cy="25400"/>
                <wp:effectExtent l="0" t="0" r="0" b="0"/>
                <wp:docPr id="1333" name="Group 1333"/>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9" name="Shape 9"/>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3" style="width:456pt;height:2pt;mso-position-horizontal-relative:char;mso-position-vertical-relative:line" coordsize="57912,254">
                <v:shape id="Shape 9" style="position:absolute;width:57912;height:0;left:0;top:0;" coordsize="5791200,0" path="m0,0l5791200,0">
                  <v:stroke weight="2pt" endcap="round" joinstyle="miter" miterlimit="10" on="true" color="#2e75b6"/>
                  <v:fill on="false" color="#000000" opacity="0"/>
                </v:shape>
              </v:group>
            </w:pict>
          </mc:Fallback>
        </mc:AlternateContent>
      </w:r>
    </w:p>
    <w:p w14:paraId="5AE59685" w14:textId="77777777" w:rsidR="00133A0D" w:rsidRDefault="00000000">
      <w:pPr>
        <w:pStyle w:val="Heading1"/>
        <w:ind w:left="-5"/>
      </w:pPr>
      <w:r>
        <w:t>GitHub Repository</w:t>
      </w:r>
    </w:p>
    <w:p w14:paraId="34CC6195" w14:textId="347BA70C" w:rsidR="00133A0D" w:rsidRDefault="00000000">
      <w:pPr>
        <w:spacing w:after="77" w:line="259" w:lineRule="auto"/>
        <w:ind w:left="-5"/>
        <w:jc w:val="left"/>
      </w:pPr>
      <w:r>
        <w:rPr>
          <w:b/>
          <w:color w:val="2E75B6"/>
          <w:sz w:val="20"/>
        </w:rPr>
        <w:t>GitHub Repository Link:</w:t>
      </w:r>
      <w:r w:rsidR="00597CBA">
        <w:rPr>
          <w:b/>
          <w:color w:val="2E75B6"/>
          <w:sz w:val="20"/>
        </w:rPr>
        <w:t xml:space="preserve"> </w:t>
      </w:r>
      <w:r w:rsidR="00597CBA" w:rsidRPr="00597CBA">
        <w:rPr>
          <w:b/>
          <w:color w:val="2E75B6"/>
          <w:sz w:val="20"/>
        </w:rPr>
        <w:t>https://github.com/niharika2701/secure-user-api</w:t>
      </w:r>
    </w:p>
    <w:p w14:paraId="62868E43" w14:textId="79E1F91D" w:rsidR="00133A0D" w:rsidRDefault="00000000">
      <w:pPr>
        <w:spacing w:after="77" w:line="259" w:lineRule="auto"/>
        <w:ind w:left="-5"/>
        <w:jc w:val="left"/>
      </w:pPr>
      <w:r>
        <w:rPr>
          <w:b/>
          <w:color w:val="2E75B6"/>
          <w:sz w:val="20"/>
        </w:rPr>
        <w:t>Docker Hub Repository Link:</w:t>
      </w:r>
      <w:r w:rsidR="00597CBA">
        <w:rPr>
          <w:b/>
          <w:color w:val="2E75B6"/>
          <w:sz w:val="20"/>
        </w:rPr>
        <w:t xml:space="preserve"> </w:t>
      </w:r>
      <w:r w:rsidR="00597CBA" w:rsidRPr="00597CBA">
        <w:rPr>
          <w:b/>
          <w:color w:val="2E75B6"/>
          <w:sz w:val="20"/>
        </w:rPr>
        <w:t>https://hub.docker.com/repository/docker/niharika2701/module10-secure-user-api/general</w:t>
      </w:r>
    </w:p>
    <w:p w14:paraId="7E479667" w14:textId="77777777" w:rsidR="00133A0D" w:rsidRDefault="00000000">
      <w:pPr>
        <w:spacing w:after="353" w:line="259" w:lineRule="auto"/>
        <w:ind w:left="0" w:firstLine="0"/>
        <w:jc w:val="left"/>
      </w:pPr>
      <w:r>
        <w:rPr>
          <w:rFonts w:ascii="Calibri" w:eastAsia="Calibri" w:hAnsi="Calibri" w:cs="Calibri"/>
          <w:noProof/>
          <w:sz w:val="22"/>
        </w:rPr>
        <mc:AlternateContent>
          <mc:Choice Requires="wpg">
            <w:drawing>
              <wp:inline distT="0" distB="0" distL="0" distR="0" wp14:anchorId="0553EECE" wp14:editId="7FFCF666">
                <wp:extent cx="5791200" cy="12700"/>
                <wp:effectExtent l="0" t="0" r="0" b="0"/>
                <wp:docPr id="1334" name="Group 1334"/>
                <wp:cNvGraphicFramePr/>
                <a:graphic xmlns:a="http://schemas.openxmlformats.org/drawingml/2006/main">
                  <a:graphicData uri="http://schemas.microsoft.com/office/word/2010/wordprocessingGroup">
                    <wpg:wgp>
                      <wpg:cNvGrpSpPr/>
                      <wpg:grpSpPr>
                        <a:xfrm>
                          <a:off x="0" y="0"/>
                          <a:ext cx="5791200" cy="12700"/>
                          <a:chOff x="0" y="0"/>
                          <a:chExt cx="5791200" cy="12700"/>
                        </a:xfrm>
                      </wpg:grpSpPr>
                      <wps:wsp>
                        <wps:cNvPr id="17" name="Shape 17"/>
                        <wps:cNvSpPr/>
                        <wps:spPr>
                          <a:xfrm>
                            <a:off x="0" y="0"/>
                            <a:ext cx="5791200" cy="0"/>
                          </a:xfrm>
                          <a:custGeom>
                            <a:avLst/>
                            <a:gdLst/>
                            <a:ahLst/>
                            <a:cxnLst/>
                            <a:rect l="0" t="0" r="0" b="0"/>
                            <a:pathLst>
                              <a:path w="5791200">
                                <a:moveTo>
                                  <a:pt x="0" y="0"/>
                                </a:moveTo>
                                <a:lnTo>
                                  <a:pt x="57912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4" style="width:456pt;height:1pt;mso-position-horizontal-relative:char;mso-position-vertical-relative:line" coordsize="57912,127">
                <v:shape id="Shape 17" style="position:absolute;width:57912;height:0;left:0;top:0;" coordsize="5791200,0" path="m0,0l5791200,0">
                  <v:stroke weight="1pt" endcap="round" joinstyle="miter" miterlimit="10" on="true" color="#cccccc"/>
                  <v:fill on="false" color="#000000" opacity="0"/>
                </v:shape>
              </v:group>
            </w:pict>
          </mc:Fallback>
        </mc:AlternateContent>
      </w:r>
    </w:p>
    <w:p w14:paraId="1B61EFCC" w14:textId="77777777" w:rsidR="00133A0D" w:rsidRDefault="00000000">
      <w:pPr>
        <w:pStyle w:val="Heading1"/>
        <w:ind w:left="-5"/>
      </w:pPr>
      <w:r>
        <w:t>Reflection</w:t>
      </w:r>
    </w:p>
    <w:p w14:paraId="17391AB0" w14:textId="77777777" w:rsidR="00133A0D" w:rsidRDefault="00000000">
      <w:pPr>
        <w:spacing w:after="5"/>
        <w:ind w:left="-5" w:right="-15"/>
      </w:pPr>
      <w:r>
        <w:t xml:space="preserve">This module introduced me to building a secure user model in </w:t>
      </w:r>
      <w:proofErr w:type="spellStart"/>
      <w:r>
        <w:t>FastAPI</w:t>
      </w:r>
      <w:proofErr w:type="spellEnd"/>
      <w:r>
        <w:t xml:space="preserve"> using </w:t>
      </w:r>
      <w:proofErr w:type="spellStart"/>
      <w:r>
        <w:t>SQLAlchemy</w:t>
      </w:r>
      <w:proofErr w:type="spellEnd"/>
      <w:r>
        <w:t xml:space="preserve"> and</w:t>
      </w:r>
    </w:p>
    <w:p w14:paraId="04C1808C" w14:textId="792D6FE2" w:rsidR="00133A0D" w:rsidRDefault="00597CBA">
      <w:pPr>
        <w:ind w:left="-5" w:right="-15"/>
      </w:pPr>
      <w:proofErr w:type="spellStart"/>
      <w:r>
        <w:t>Pydantic</w:t>
      </w:r>
      <w:proofErr w:type="spellEnd"/>
      <w:r>
        <w:t xml:space="preserve"> and</w:t>
      </w:r>
      <w:r w:rsidR="00000000">
        <w:t xml:space="preserve"> then automating the full test and deployment cycle with GitHub Actions and Docker Hub.</w:t>
      </w:r>
    </w:p>
    <w:p w14:paraId="0E6D2D97" w14:textId="77777777" w:rsidR="00133A0D" w:rsidRDefault="00000000">
      <w:pPr>
        <w:pStyle w:val="Heading2"/>
        <w:ind w:left="-5"/>
      </w:pPr>
      <w:proofErr w:type="spellStart"/>
      <w:r>
        <w:t>SQLAlchemy</w:t>
      </w:r>
      <w:proofErr w:type="spellEnd"/>
      <w:r>
        <w:t xml:space="preserve"> and </w:t>
      </w:r>
      <w:proofErr w:type="spellStart"/>
      <w:r>
        <w:t>Pydantic</w:t>
      </w:r>
      <w:proofErr w:type="spellEnd"/>
    </w:p>
    <w:p w14:paraId="0D7AAC36" w14:textId="77777777" w:rsidR="00133A0D" w:rsidRDefault="00000000">
      <w:pPr>
        <w:ind w:left="-5" w:right="-15"/>
      </w:pPr>
      <w:r>
        <w:t xml:space="preserve">Setting up the </w:t>
      </w:r>
      <w:proofErr w:type="spellStart"/>
      <w:r>
        <w:t>SQLAlchemy</w:t>
      </w:r>
      <w:proofErr w:type="spellEnd"/>
      <w:r>
        <w:t xml:space="preserve"> User model felt straightforward once I understood how </w:t>
      </w:r>
      <w:proofErr w:type="spellStart"/>
      <w:r>
        <w:t>DeclarativeBase</w:t>
      </w:r>
      <w:proofErr w:type="spellEnd"/>
      <w:r>
        <w:t xml:space="preserve"> works. Defining columns for username, email, and </w:t>
      </w:r>
      <w:proofErr w:type="spellStart"/>
      <w:r>
        <w:t>password_hash</w:t>
      </w:r>
      <w:proofErr w:type="spellEnd"/>
      <w:r>
        <w:t xml:space="preserve"> with unique constraints made sense from a data integrity standpoint. The </w:t>
      </w:r>
      <w:proofErr w:type="spellStart"/>
      <w:r>
        <w:t>Pydantic</w:t>
      </w:r>
      <w:proofErr w:type="spellEnd"/>
      <w:r>
        <w:t xml:space="preserve"> schemas (</w:t>
      </w:r>
      <w:proofErr w:type="spellStart"/>
      <w:r>
        <w:t>UserCreate</w:t>
      </w:r>
      <w:proofErr w:type="spellEnd"/>
      <w:r>
        <w:t xml:space="preserve"> and </w:t>
      </w:r>
      <w:proofErr w:type="spellStart"/>
      <w:r>
        <w:t>UserRead</w:t>
      </w:r>
      <w:proofErr w:type="spellEnd"/>
      <w:r>
        <w:t xml:space="preserve">) were equally important. Having separate schemas for input and output meant that </w:t>
      </w:r>
      <w:proofErr w:type="spellStart"/>
      <w:r>
        <w:t>password_hash</w:t>
      </w:r>
      <w:proofErr w:type="spellEnd"/>
      <w:r>
        <w:t xml:space="preserve"> never gets returned to the client, which is a basic but critical security principle. I had not thought about that separation before.</w:t>
      </w:r>
    </w:p>
    <w:p w14:paraId="362D497E" w14:textId="77777777" w:rsidR="00133A0D" w:rsidRDefault="00000000">
      <w:pPr>
        <w:pStyle w:val="Heading2"/>
        <w:ind w:left="-5"/>
      </w:pPr>
      <w:r>
        <w:t xml:space="preserve">Password Hashing with </w:t>
      </w:r>
      <w:proofErr w:type="spellStart"/>
      <w:r>
        <w:t>passlib</w:t>
      </w:r>
      <w:proofErr w:type="spellEnd"/>
      <w:r>
        <w:t xml:space="preserve"> and </w:t>
      </w:r>
      <w:proofErr w:type="spellStart"/>
      <w:r>
        <w:t>bcrypt</w:t>
      </w:r>
      <w:proofErr w:type="spellEnd"/>
    </w:p>
    <w:p w14:paraId="02693142" w14:textId="77777777" w:rsidR="00133A0D" w:rsidRDefault="00000000">
      <w:pPr>
        <w:ind w:left="-5" w:right="-15"/>
      </w:pPr>
      <w:r>
        <w:t xml:space="preserve">Using </w:t>
      </w:r>
      <w:proofErr w:type="spellStart"/>
      <w:r>
        <w:t>passlib</w:t>
      </w:r>
      <w:proofErr w:type="spellEnd"/>
      <w:r>
        <w:t xml:space="preserve"> with the </w:t>
      </w:r>
      <w:proofErr w:type="spellStart"/>
      <w:r>
        <w:t>bcrypt</w:t>
      </w:r>
      <w:proofErr w:type="spellEnd"/>
      <w:r>
        <w:t xml:space="preserve"> scheme made hashing simple. One thing that surprised me was that hashing the same password twice produces different results because of the random salt. This is intentional and makes the system more secure against attacks like rainbow tables. Writing unit tests specifically for the hash and verify functions helped me understand this behavior clearly.</w:t>
      </w:r>
    </w:p>
    <w:p w14:paraId="18935339" w14:textId="77777777" w:rsidR="00133A0D" w:rsidRDefault="00000000">
      <w:pPr>
        <w:pStyle w:val="Heading2"/>
        <w:ind w:left="-5"/>
      </w:pPr>
      <w:r>
        <w:t xml:space="preserve">Testing with </w:t>
      </w:r>
      <w:proofErr w:type="spellStart"/>
      <w:r>
        <w:t>pytest</w:t>
      </w:r>
      <w:proofErr w:type="spellEnd"/>
      <w:r>
        <w:t xml:space="preserve"> and SQLite</w:t>
      </w:r>
    </w:p>
    <w:p w14:paraId="66EC658F" w14:textId="77777777" w:rsidR="00133A0D" w:rsidRDefault="00000000">
      <w:pPr>
        <w:ind w:left="-5" w:right="-15"/>
      </w:pPr>
      <w:r>
        <w:t xml:space="preserve">Running tests locally against SQLite instead of PostgreSQL was a practical decision. psycopg2-binary does not support Python 3.13 yet, so using SQLite for local tests and PostgreSQL only in GitHub Actions was a good workaround. The conftest.py fixture pattern with dependency injection (overriding </w:t>
      </w:r>
      <w:proofErr w:type="spellStart"/>
      <w:r>
        <w:t>get_db</w:t>
      </w:r>
      <w:proofErr w:type="spellEnd"/>
      <w:r>
        <w:t>) was new to me and I found it very clean. Each test function gets a fresh database, which prevents tests from affecting each other.</w:t>
      </w:r>
    </w:p>
    <w:p w14:paraId="1601041B" w14:textId="77777777" w:rsidR="00133A0D" w:rsidRDefault="00000000">
      <w:pPr>
        <w:pStyle w:val="Heading2"/>
        <w:ind w:left="-5"/>
      </w:pPr>
      <w:r>
        <w:lastRenderedPageBreak/>
        <w:t>CI/CD with GitHub Actions and Docker Hub</w:t>
      </w:r>
    </w:p>
    <w:p w14:paraId="40073B87" w14:textId="77777777" w:rsidR="00133A0D" w:rsidRDefault="00000000">
      <w:pPr>
        <w:ind w:left="-5" w:right="-15"/>
      </w:pPr>
      <w:r>
        <w:t>The GitHub Actions workflow was the most interesting part. The pipeline has two jobs: test and deploy. The deploy job only runs if the test job passes, and only on pushes to main. This is a real-world pattern that prevents broken code from being deployed. Using a Docker Hub access token instead of a password for authentication was also a good security practice. Storing credentials as GitHub Secrets kept them out of the codebase entirely.</w:t>
      </w:r>
    </w:p>
    <w:p w14:paraId="70837AF6" w14:textId="77777777" w:rsidR="00133A0D" w:rsidRDefault="00000000">
      <w:pPr>
        <w:pStyle w:val="Heading2"/>
        <w:ind w:left="-5"/>
      </w:pPr>
      <w:r>
        <w:t>Challenges</w:t>
      </w:r>
    </w:p>
    <w:p w14:paraId="7F113629" w14:textId="77777777" w:rsidR="00133A0D" w:rsidRDefault="00000000">
      <w:pPr>
        <w:ind w:left="-5" w:right="-15"/>
      </w:pPr>
      <w:r>
        <w:t xml:space="preserve">The biggest challenge was package compatibility. </w:t>
      </w:r>
      <w:proofErr w:type="spellStart"/>
      <w:r>
        <w:t>SQLAlchemy</w:t>
      </w:r>
      <w:proofErr w:type="spellEnd"/>
      <w:r>
        <w:t xml:space="preserve"> 2.0.23 and psycopg2-binary 2.9.9 both had issues with Python 3.13 on my Mac M4. Splitting requirements into requirements.txt for Docker and requirements-dev.txt for local testing solved this. The Docker Hub login also failed initially because GitHub Secrets had the wrong credentials. Switching to an access token fixed it immediately.</w:t>
      </w:r>
    </w:p>
    <w:p w14:paraId="5257BA68" w14:textId="77777777" w:rsidR="00133A0D" w:rsidRDefault="00000000">
      <w:pPr>
        <w:pStyle w:val="Heading2"/>
        <w:ind w:left="-5"/>
      </w:pPr>
      <w:r>
        <w:t>Looking Ahead</w:t>
      </w:r>
    </w:p>
    <w:p w14:paraId="0A96F6D6" w14:textId="77777777" w:rsidR="00133A0D" w:rsidRDefault="00000000">
      <w:pPr>
        <w:spacing w:after="0"/>
        <w:ind w:left="-5" w:right="-15"/>
      </w:pPr>
      <w:r>
        <w:t xml:space="preserve">This module laid the foundation for the final project. Understanding how the User model, schemas, hashing, tests, and CI/CD pipeline </w:t>
      </w:r>
      <w:proofErr w:type="gramStart"/>
      <w:r>
        <w:t>connect together</w:t>
      </w:r>
      <w:proofErr w:type="gramEnd"/>
      <w:r>
        <w:t xml:space="preserve"> gives me a clearer picture of what a production-ready API looks like. Future modules covering database migrations with Alembic and JWT authentication will build directly on this setup.</w:t>
      </w:r>
    </w:p>
    <w:p w14:paraId="5C88150E" w14:textId="77777777" w:rsidR="00133A0D" w:rsidRDefault="00000000">
      <w:pPr>
        <w:spacing w:after="353" w:line="259" w:lineRule="auto"/>
        <w:ind w:left="0" w:firstLine="0"/>
        <w:jc w:val="left"/>
      </w:pPr>
      <w:r>
        <w:rPr>
          <w:rFonts w:ascii="Calibri" w:eastAsia="Calibri" w:hAnsi="Calibri" w:cs="Calibri"/>
          <w:noProof/>
          <w:sz w:val="22"/>
        </w:rPr>
        <mc:AlternateContent>
          <mc:Choice Requires="wpg">
            <w:drawing>
              <wp:inline distT="0" distB="0" distL="0" distR="0" wp14:anchorId="2685B5A5" wp14:editId="729647E4">
                <wp:extent cx="5791200" cy="12700"/>
                <wp:effectExtent l="0" t="0" r="0" b="0"/>
                <wp:docPr id="1184" name="Group 1184"/>
                <wp:cNvGraphicFramePr/>
                <a:graphic xmlns:a="http://schemas.openxmlformats.org/drawingml/2006/main">
                  <a:graphicData uri="http://schemas.microsoft.com/office/word/2010/wordprocessingGroup">
                    <wpg:wgp>
                      <wpg:cNvGrpSpPr/>
                      <wpg:grpSpPr>
                        <a:xfrm>
                          <a:off x="0" y="0"/>
                          <a:ext cx="5791200" cy="12700"/>
                          <a:chOff x="0" y="0"/>
                          <a:chExt cx="5791200" cy="12700"/>
                        </a:xfrm>
                      </wpg:grpSpPr>
                      <wps:wsp>
                        <wps:cNvPr id="59" name="Shape 59"/>
                        <wps:cNvSpPr/>
                        <wps:spPr>
                          <a:xfrm>
                            <a:off x="0" y="0"/>
                            <a:ext cx="5791200" cy="0"/>
                          </a:xfrm>
                          <a:custGeom>
                            <a:avLst/>
                            <a:gdLst/>
                            <a:ahLst/>
                            <a:cxnLst/>
                            <a:rect l="0" t="0" r="0" b="0"/>
                            <a:pathLst>
                              <a:path w="5791200">
                                <a:moveTo>
                                  <a:pt x="0" y="0"/>
                                </a:moveTo>
                                <a:lnTo>
                                  <a:pt x="57912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4" style="width:456pt;height:1pt;mso-position-horizontal-relative:char;mso-position-vertical-relative:line" coordsize="57912,127">
                <v:shape id="Shape 59" style="position:absolute;width:57912;height:0;left:0;top:0;" coordsize="5791200,0" path="m0,0l5791200,0">
                  <v:stroke weight="1pt" endcap="round" joinstyle="miter" miterlimit="10" on="true" color="#cccccc"/>
                  <v:fill on="false" color="#000000" opacity="0"/>
                </v:shape>
              </v:group>
            </w:pict>
          </mc:Fallback>
        </mc:AlternateContent>
      </w:r>
    </w:p>
    <w:p w14:paraId="6B9CA575" w14:textId="77777777" w:rsidR="00133A0D" w:rsidRDefault="00000000">
      <w:pPr>
        <w:pStyle w:val="Heading1"/>
        <w:ind w:left="-5"/>
      </w:pPr>
      <w:r>
        <w:t>Screenshots</w:t>
      </w:r>
    </w:p>
    <w:p w14:paraId="73845E81" w14:textId="77777777" w:rsidR="00133A0D" w:rsidRDefault="00000000">
      <w:pPr>
        <w:pStyle w:val="Heading2"/>
        <w:spacing w:after="0"/>
        <w:ind w:left="-5"/>
      </w:pPr>
      <w:r>
        <w:t>Screenshot 1 — GitHub Actions Workflow</w:t>
      </w:r>
    </w:p>
    <w:p w14:paraId="382A755F" w14:textId="77777777" w:rsidR="00133A0D" w:rsidRDefault="00000000">
      <w:pPr>
        <w:spacing w:after="137" w:line="259" w:lineRule="auto"/>
        <w:ind w:left="96" w:firstLine="0"/>
        <w:jc w:val="left"/>
      </w:pPr>
      <w:r>
        <w:rPr>
          <w:noProof/>
        </w:rPr>
        <w:drawing>
          <wp:inline distT="0" distB="0" distL="0" distR="0" wp14:anchorId="0A50E493" wp14:editId="5C5DA0B6">
            <wp:extent cx="5669281" cy="1059164"/>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4"/>
                    <a:stretch>
                      <a:fillRect/>
                    </a:stretch>
                  </pic:blipFill>
                  <pic:spPr>
                    <a:xfrm>
                      <a:off x="0" y="0"/>
                      <a:ext cx="5669281" cy="1059164"/>
                    </a:xfrm>
                    <a:prstGeom prst="rect">
                      <a:avLst/>
                    </a:prstGeom>
                  </pic:spPr>
                </pic:pic>
              </a:graphicData>
            </a:graphic>
          </wp:inline>
        </w:drawing>
      </w:r>
    </w:p>
    <w:p w14:paraId="4FE596C0" w14:textId="77777777" w:rsidR="00133A0D" w:rsidRDefault="00000000">
      <w:pPr>
        <w:spacing w:after="340" w:line="301" w:lineRule="auto"/>
        <w:jc w:val="center"/>
      </w:pPr>
      <w:r>
        <w:rPr>
          <w:i/>
          <w:color w:val="555555"/>
          <w:sz w:val="18"/>
        </w:rPr>
        <w:t>Caption: GitHub Actions CI/CD Pipeline showing 2 workflow runs. The most recent run "ci: fix docker credentials" completed successfully in 1 minute 15 seconds, confirming all tests passed and the Docker image was pushed to Docker Hub.</w:t>
      </w:r>
    </w:p>
    <w:p w14:paraId="35D52A67" w14:textId="77777777" w:rsidR="00133A0D" w:rsidRDefault="00000000">
      <w:pPr>
        <w:pStyle w:val="Heading2"/>
        <w:ind w:left="-5"/>
      </w:pPr>
      <w:r>
        <w:lastRenderedPageBreak/>
        <w:t>Screenshot 2 — Docker Hub Repository</w:t>
      </w:r>
    </w:p>
    <w:p w14:paraId="4DC88569" w14:textId="77777777" w:rsidR="00133A0D" w:rsidRDefault="00000000">
      <w:pPr>
        <w:spacing w:after="137" w:line="259" w:lineRule="auto"/>
        <w:ind w:left="2602" w:firstLine="0"/>
        <w:jc w:val="left"/>
      </w:pPr>
      <w:r>
        <w:rPr>
          <w:noProof/>
        </w:rPr>
        <w:drawing>
          <wp:inline distT="0" distB="0" distL="0" distR="0" wp14:anchorId="0EEB40A2" wp14:editId="721B4A82">
            <wp:extent cx="2487168" cy="347472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5"/>
                    <a:stretch>
                      <a:fillRect/>
                    </a:stretch>
                  </pic:blipFill>
                  <pic:spPr>
                    <a:xfrm>
                      <a:off x="0" y="0"/>
                      <a:ext cx="2487168" cy="3474720"/>
                    </a:xfrm>
                    <a:prstGeom prst="rect">
                      <a:avLst/>
                    </a:prstGeom>
                  </pic:spPr>
                </pic:pic>
              </a:graphicData>
            </a:graphic>
          </wp:inline>
        </w:drawing>
      </w:r>
    </w:p>
    <w:p w14:paraId="20B2FEBD" w14:textId="77777777" w:rsidR="00133A0D" w:rsidRDefault="00000000">
      <w:pPr>
        <w:spacing w:after="69" w:line="301" w:lineRule="auto"/>
        <w:jc w:val="center"/>
      </w:pPr>
      <w:r>
        <w:rPr>
          <w:i/>
          <w:color w:val="555555"/>
          <w:sz w:val="18"/>
        </w:rPr>
        <w:t>Caption: Docker Hub repository niharika2701/module10-secure-user-api showing the latest image tag pushed 3 minutes ago by the GitHub Actions deploy job. The image is publicly accessible and ready to pull.</w:t>
      </w:r>
    </w:p>
    <w:sectPr w:rsidR="00133A0D">
      <w:pgSz w:w="12240" w:h="15840"/>
      <w:pgMar w:top="1560" w:right="1560" w:bottom="1979"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A0D"/>
    <w:rsid w:val="00133A0D"/>
    <w:rsid w:val="00597CBA"/>
    <w:rsid w:val="00F02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3C70FB"/>
  <w15:docId w15:val="{8C2E410B-715C-1C43-8961-AB1BCE4C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0" w:line="298"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spacing w:after="182" w:line="259" w:lineRule="auto"/>
      <w:ind w:left="10" w:hanging="10"/>
      <w:outlineLvl w:val="0"/>
    </w:pPr>
    <w:rPr>
      <w:rFonts w:ascii="Arial" w:eastAsia="Arial" w:hAnsi="Arial" w:cs="Arial"/>
      <w:b/>
      <w:color w:val="2E75B6"/>
      <w:sz w:val="26"/>
    </w:rPr>
  </w:style>
  <w:style w:type="paragraph" w:styleId="Heading2">
    <w:name w:val="heading 2"/>
    <w:next w:val="Normal"/>
    <w:link w:val="Heading2Char"/>
    <w:uiPriority w:val="9"/>
    <w:unhideWhenUsed/>
    <w:qFormat/>
    <w:pPr>
      <w:keepNext/>
      <w:keepLines/>
      <w:spacing w:after="77" w:line="259" w:lineRule="auto"/>
      <w:ind w:left="10" w:hanging="10"/>
      <w:outlineLvl w:val="1"/>
    </w:pPr>
    <w:rPr>
      <w:rFonts w:ascii="Arial" w:eastAsia="Arial" w:hAnsi="Arial" w:cs="Arial"/>
      <w:b/>
      <w:color w:val="2E75B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75B6"/>
      <w:sz w:val="20"/>
    </w:rPr>
  </w:style>
  <w:style w:type="character" w:customStyle="1" w:styleId="Heading1Char">
    <w:name w:val="Heading 1 Char"/>
    <w:link w:val="Heading1"/>
    <w:rPr>
      <w:rFonts w:ascii="Arial" w:eastAsia="Arial" w:hAnsi="Arial" w:cs="Arial"/>
      <w:b/>
      <w:color w:val="2E75B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Jadhav, Niharika Kiran</cp:lastModifiedBy>
  <cp:revision>2</cp:revision>
  <dcterms:created xsi:type="dcterms:W3CDTF">2026-04-30T19:42:00Z</dcterms:created>
  <dcterms:modified xsi:type="dcterms:W3CDTF">2026-04-30T19:42:00Z</dcterms:modified>
</cp:coreProperties>
</file>