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EA088">
      <w:pPr>
        <w:jc w:val="center"/>
      </w:pPr>
      <w:r>
        <w:drawing>
          <wp:inline distT="0" distB="0" distL="0" distR="0">
            <wp:extent cx="6191250" cy="1076325"/>
            <wp:effectExtent l="0" t="0" r="1143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3602">
      <w:pPr>
        <w:spacing w:before="40"/>
        <w:jc w:val="center"/>
        <w:rPr>
          <w:rFonts w:hint="default"/>
          <w:lang w:val="en-IN"/>
        </w:rPr>
      </w:pPr>
      <w:r>
        <w:rPr>
          <w:b/>
          <w:bCs/>
          <w:sz w:val="26"/>
          <w:szCs w:val="26"/>
        </w:rPr>
        <w:t xml:space="preserve">Department of </w:t>
      </w:r>
      <w:r>
        <w:rPr>
          <w:rFonts w:hint="default"/>
          <w:b/>
          <w:bCs/>
          <w:sz w:val="26"/>
          <w:szCs w:val="26"/>
          <w:lang w:val="en-IN"/>
        </w:rPr>
        <w:t>Artificial Intelligence and Machine Learning</w:t>
      </w:r>
    </w:p>
    <w:p w14:paraId="692020AD">
      <w:pPr>
        <w:spacing w:before="200" w:after="60"/>
        <w:jc w:val="center"/>
        <w:rPr>
          <w:rFonts w:hint="default"/>
          <w:lang w:val="en-IN"/>
        </w:rPr>
      </w:pPr>
      <w:r>
        <w:rPr>
          <w:b/>
          <w:bCs/>
          <w:sz w:val="30"/>
          <w:szCs w:val="30"/>
        </w:rPr>
        <w:t>A</w:t>
      </w:r>
      <w:r>
        <w:rPr>
          <w:rFonts w:hint="default"/>
          <w:b/>
          <w:bCs/>
          <w:sz w:val="30"/>
          <w:szCs w:val="30"/>
          <w:lang w:val="en-IN"/>
        </w:rPr>
        <w:t>PEX BACKEND ENGINEERING &amp; SYSTEMS CHALLENGE HACKATHON 2026</w:t>
      </w:r>
    </w:p>
    <w:p w14:paraId="1092870F">
      <w:pPr>
        <w:spacing w:after="240"/>
        <w:jc w:val="center"/>
      </w:pPr>
      <w:r>
        <w:rPr>
          <w:sz w:val="21"/>
          <w:szCs w:val="21"/>
        </w:rPr>
        <w:t xml:space="preserve">Date: </w:t>
      </w:r>
      <w:r>
        <w:rPr>
          <w:rFonts w:hint="default"/>
          <w:sz w:val="21"/>
          <w:szCs w:val="21"/>
          <w:lang w:val="en-IN"/>
        </w:rPr>
        <w:t>10</w:t>
      </w:r>
      <w:r>
        <w:rPr>
          <w:sz w:val="21"/>
          <w:szCs w:val="21"/>
        </w:rPr>
        <w:t>-10-2026  |  Venue: 3rd Floor, A &amp; B Blocks</w:t>
      </w:r>
    </w:p>
    <w:tbl>
      <w:tblPr>
        <w:tblStyle w:val="9"/>
        <w:tblW w:w="98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690"/>
      </w:tblGrid>
      <w:tr w14:paraId="7D1A1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07BD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9CDD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14:paraId="0A053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663CA">
            <w:r>
              <w:rPr>
                <w:sz w:val="21"/>
                <w:szCs w:val="21"/>
              </w:rPr>
              <w:t>Project Title</w:t>
            </w: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F2D99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Public Facility Feedback </w:t>
            </w:r>
          </w:p>
        </w:tc>
      </w:tr>
      <w:tr w14:paraId="5CF9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00264">
            <w:r>
              <w:rPr>
                <w:sz w:val="21"/>
                <w:szCs w:val="21"/>
              </w:rPr>
              <w:t>Team Name / Team No.</w:t>
            </w: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85BDD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10</w:t>
            </w:r>
          </w:p>
        </w:tc>
      </w:tr>
      <w:tr w14:paraId="2FE81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5C5F3">
            <w:r>
              <w:rPr>
                <w:sz w:val="21"/>
                <w:szCs w:val="21"/>
              </w:rPr>
              <w:t>Year / Semester / Section</w:t>
            </w: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7F6E9">
            <w:pPr>
              <w:rPr>
                <w:rFonts w:hint="default"/>
                <w:lang w:val="en-IN"/>
              </w:rPr>
            </w:pPr>
            <w:r>
              <w:rPr>
                <w:sz w:val="21"/>
                <w:szCs w:val="21"/>
              </w:rPr>
              <w:t xml:space="preserve">II Year B.Tech / </w:t>
            </w:r>
            <w:r>
              <w:rPr>
                <w:rFonts w:hint="default"/>
                <w:sz w:val="21"/>
                <w:szCs w:val="21"/>
                <w:lang w:val="en-IN"/>
              </w:rPr>
              <w:t>1</w:t>
            </w:r>
            <w:r>
              <w:rPr>
                <w:rFonts w:hint="default"/>
                <w:sz w:val="21"/>
                <w:szCs w:val="21"/>
                <w:vertAlign w:val="superscript"/>
                <w:lang w:val="en-IN"/>
              </w:rPr>
              <w:t>st</w:t>
            </w:r>
            <w:r>
              <w:rPr>
                <w:rFonts w:hint="default"/>
                <w:sz w:val="21"/>
                <w:szCs w:val="21"/>
                <w:lang w:val="en-IN"/>
              </w:rPr>
              <w:t xml:space="preserve"> Sem  / F</w:t>
            </w:r>
          </w:p>
        </w:tc>
      </w:tr>
      <w:tr w14:paraId="15189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D0873">
            <w:r>
              <w:rPr>
                <w:sz w:val="21"/>
                <w:szCs w:val="21"/>
              </w:rPr>
              <w:t>Algorithm Paradigm Used</w:t>
            </w: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A27E1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Client-Server Architecture / Single Page Application(SPA) / RestfulAPI Paradigm / Role-Based Access Control (RBAC)</w:t>
            </w:r>
          </w:p>
        </w:tc>
      </w:tr>
      <w:tr w14:paraId="641DB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7E21">
            <w:r>
              <w:rPr>
                <w:sz w:val="21"/>
                <w:szCs w:val="21"/>
              </w:rPr>
              <w:t>Programming Language / Tools</w:t>
            </w: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3BBEF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JavaScript(JS/ECMASCRIPT) / JSX / HTML / CSS / React.js / Node.js / Express.js / Mongoose / JWT / Bcrypt.js / Postman / FetchAPI</w:t>
            </w:r>
          </w:p>
        </w:tc>
      </w:tr>
      <w:tr w14:paraId="48DFC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EE6C0">
            <w:r>
              <w:rPr>
                <w:sz w:val="21"/>
                <w:szCs w:val="21"/>
              </w:rPr>
              <w:t>Faculty Mentor</w:t>
            </w: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73096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Alekhya / Shivamani</w:t>
            </w:r>
          </w:p>
        </w:tc>
      </w:tr>
    </w:tbl>
    <w:p w14:paraId="4BC95F0F">
      <w:pPr>
        <w:spacing w:before="240" w:after="80"/>
      </w:pPr>
      <w:r>
        <w:rPr>
          <w:b/>
          <w:bCs/>
          <w:sz w:val="24"/>
          <w:szCs w:val="24"/>
        </w:rPr>
        <w:t>Team Members</w:t>
      </w:r>
    </w:p>
    <w:tbl>
      <w:tblPr>
        <w:tblStyle w:val="9"/>
        <w:tblW w:w="7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3100"/>
        <w:gridCol w:w="2200"/>
        <w:gridCol w:w="1500"/>
      </w:tblGrid>
      <w:tr w14:paraId="1408C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9FA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S.No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9EEBC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Name of the Student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8820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Roll No.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2322B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Role</w:t>
            </w:r>
          </w:p>
        </w:tc>
      </w:tr>
      <w:tr w14:paraId="7A5CD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6326D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93B05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Vasupathi Hasini Goud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9E3DE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25MVCSMR0536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78634">
            <w:r>
              <w:rPr>
                <w:sz w:val="21"/>
                <w:szCs w:val="21"/>
              </w:rPr>
              <w:t>Team Lead</w:t>
            </w:r>
          </w:p>
        </w:tc>
      </w:tr>
      <w:tr w14:paraId="66F63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3E5C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1E56B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Niharika Sathish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B1E94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25MVCSMR0519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CC0A"/>
        </w:tc>
      </w:tr>
      <w:tr w14:paraId="28E7D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79CDE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9A1CE">
            <w:pPr>
              <w:numPr>
                <w:ilvl w:val="0"/>
                <w:numId w:val="1"/>
              </w:num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Vaishnavi Reddy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1154E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25MVCSMR0458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B3763"/>
        </w:tc>
      </w:tr>
      <w:tr w14:paraId="53AFF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B204F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36AFC">
            <w:pPr>
              <w:numPr>
                <w:ilvl w:val="0"/>
                <w:numId w:val="2"/>
              </w:num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Nagalakshmi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C4227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25MVCSMR0499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2AEB4"/>
        </w:tc>
      </w:tr>
    </w:tbl>
    <w:p w14:paraId="20DD6EF1">
      <w:r>
        <w:br w:type="page"/>
      </w:r>
    </w:p>
    <w:p w14:paraId="69F5D39D">
      <w:pPr>
        <w:spacing w:before="200" w:after="40"/>
        <w:rPr>
          <w:rFonts w:hint="default"/>
          <w:lang w:val="en-IN"/>
        </w:rPr>
      </w:pPr>
      <w:r>
        <w:rPr>
          <w:b/>
          <w:bCs/>
          <w:sz w:val="24"/>
          <w:szCs w:val="24"/>
        </w:rPr>
        <w:t>1. Problem Statement</w:t>
      </w:r>
      <w:r>
        <w:rPr>
          <w:rFonts w:hint="default"/>
          <w:b/>
          <w:bCs/>
          <w:sz w:val="24"/>
          <w:szCs w:val="24"/>
          <w:lang w:val="en-IN"/>
        </w:rPr>
        <w:t xml:space="preserve"> -</w:t>
      </w:r>
    </w:p>
    <w:p w14:paraId="478E8C54">
      <w:pPr>
        <w:pStyle w:val="17"/>
        <w:keepNext w:val="0"/>
        <w:keepLines w:val="0"/>
        <w:widowControl/>
        <w:suppressLineNumbers w:val="0"/>
      </w:pPr>
      <w:r>
        <w:t>In conventional civic management, reporting maintenance, cleanliness, and infrastructure issues in public facilities (parks, public libraries, healthcare centers, transit shelters) relies on fragmented, paper-based forms or manual helplines. Citizens lack a unified, accessible digital interface to report and track facility conditions in real time, while municipal authorities lack structured, instant feedback visualization.</w:t>
      </w:r>
    </w:p>
    <w:p w14:paraId="3663F2EC">
      <w:pPr>
        <w:pStyle w:val="17"/>
        <w:keepNext w:val="0"/>
        <w:keepLines w:val="0"/>
        <w:widowControl/>
        <w:suppressLineNumbers w:val="0"/>
      </w:pPr>
      <w:r>
        <w:rPr>
          <w:b/>
          <w:bCs/>
        </w:rPr>
        <w:t>Inputs:</w:t>
      </w:r>
      <w:r>
        <w:t>User credentials for authentication (</w:t>
      </w:r>
      <w:r>
        <w:rPr>
          <w:rStyle w:val="14"/>
        </w:rPr>
        <w:t>name</w:t>
      </w:r>
      <w:r>
        <w:t xml:space="preserve">, </w:t>
      </w:r>
      <w:r>
        <w:rPr>
          <w:rStyle w:val="14"/>
        </w:rPr>
        <w:t>email</w:t>
      </w:r>
      <w:r>
        <w:t xml:space="preserve">, </w:t>
      </w:r>
      <w:r>
        <w:rPr>
          <w:rStyle w:val="14"/>
        </w:rPr>
        <w:t>password</w:t>
      </w:r>
      <w:r>
        <w:t xml:space="preserve">, </w:t>
      </w:r>
      <w:r>
        <w:rPr>
          <w:rStyle w:val="14"/>
        </w:rPr>
        <w:t>role</w:t>
      </w:r>
      <w:r>
        <w:t>).</w:t>
      </w:r>
    </w:p>
    <w:p w14:paraId="1B0F148E">
      <w:pPr>
        <w:pStyle w:val="17"/>
        <w:keepNext w:val="0"/>
        <w:keepLines w:val="0"/>
        <w:widowControl/>
        <w:suppressLineNumbers w:val="0"/>
      </w:pPr>
      <w:r>
        <w:t>Facility metadata created by municipal staff (</w:t>
      </w:r>
      <w:r>
        <w:rPr>
          <w:rStyle w:val="14"/>
        </w:rPr>
        <w:t>name</w:t>
      </w:r>
      <w:r>
        <w:t xml:space="preserve">, </w:t>
      </w:r>
      <w:r>
        <w:rPr>
          <w:rStyle w:val="14"/>
        </w:rPr>
        <w:t>category</w:t>
      </w:r>
      <w:r>
        <w:t xml:space="preserve">, </w:t>
      </w:r>
      <w:r>
        <w:rPr>
          <w:rStyle w:val="14"/>
        </w:rPr>
        <w:t>address</w:t>
      </w:r>
      <w:r>
        <w:t xml:space="preserve">, </w:t>
      </w:r>
      <w:r>
        <w:rPr>
          <w:rStyle w:val="14"/>
        </w:rPr>
        <w:t>city</w:t>
      </w:r>
      <w:r>
        <w:t>).</w:t>
      </w:r>
    </w:p>
    <w:p w14:paraId="24CB89AA">
      <w:pPr>
        <w:pStyle w:val="17"/>
        <w:keepNext w:val="0"/>
        <w:keepLines w:val="0"/>
        <w:widowControl/>
        <w:suppressLineNumbers w:val="0"/>
      </w:pPr>
      <w:r>
        <w:t>Citizen ratings (1–5 scale) and descriptive maintenance comments.</w:t>
      </w:r>
    </w:p>
    <w:p w14:paraId="3EFAE103">
      <w:pPr>
        <w:pStyle w:val="17"/>
        <w:keepNext w:val="0"/>
        <w:keepLines w:val="0"/>
        <w:widowControl/>
        <w:suppressLineNumbers w:val="0"/>
      </w:pPr>
      <w:r>
        <w:rPr>
          <w:b/>
          <w:bCs/>
        </w:rPr>
        <w:t>Outputs:</w:t>
      </w:r>
      <w:r>
        <w:t>Responsive Single Page Application interface rendered across desktop and mobile screens.</w:t>
      </w:r>
    </w:p>
    <w:p w14:paraId="2185ECAA">
      <w:pPr>
        <w:pStyle w:val="17"/>
        <w:keepNext w:val="0"/>
        <w:keepLines w:val="0"/>
        <w:widowControl/>
        <w:suppressLineNumbers w:val="0"/>
      </w:pPr>
      <w:r>
        <w:t>Signed stateless JSON Web Tokens for session control.</w:t>
      </w:r>
    </w:p>
    <w:p w14:paraId="5D56A4B4">
      <w:pPr>
        <w:pStyle w:val="17"/>
        <w:keepNext w:val="0"/>
        <w:keepLines w:val="0"/>
        <w:widowControl/>
        <w:suppressLineNumbers w:val="0"/>
      </w:pPr>
      <w:r>
        <w:t>Dynamically parsed JSON responses delivering real-time facility catalogs and community review threads.</w:t>
      </w:r>
    </w:p>
    <w:p w14:paraId="43295A03">
      <w:pPr>
        <w:pStyle w:val="17"/>
        <w:keepNext w:val="0"/>
        <w:keepLines w:val="0"/>
        <w:widowControl/>
        <w:suppressLineNumbers w:val="0"/>
      </w:pPr>
      <w:r>
        <w:t>Immediate client-side validation notifications and status banners.</w:t>
      </w:r>
    </w:p>
    <w:p w14:paraId="67D58B75">
      <w:pPr>
        <w:pStyle w:val="17"/>
        <w:keepNext w:val="0"/>
        <w:keepLines w:val="0"/>
        <w:widowControl/>
        <w:suppressLineNumbers w:val="0"/>
      </w:pPr>
      <w:r>
        <w:rPr>
          <w:b/>
          <w:bCs/>
        </w:rPr>
        <w:t>Constraints:</w:t>
      </w:r>
      <w:r>
        <w:t>Strict cross-origin communication rules between ports (</w:t>
      </w:r>
      <w:r>
        <w:rPr>
          <w:rStyle w:val="14"/>
        </w:rPr>
        <w:t>localhost:5173</w:t>
      </w:r>
      <w:r>
        <w:t xml:space="preserve"> client and </w:t>
      </w:r>
      <w:r>
        <w:rPr>
          <w:rStyle w:val="14"/>
        </w:rPr>
        <w:t>localhost:5000</w:t>
      </w:r>
      <w:r>
        <w:t xml:space="preserve"> server) handled via CORS.</w:t>
      </w:r>
    </w:p>
    <w:p w14:paraId="459A623C">
      <w:pPr>
        <w:pStyle w:val="17"/>
        <w:keepNext w:val="0"/>
        <w:keepLines w:val="0"/>
        <w:widowControl/>
        <w:suppressLineNumbers w:val="0"/>
      </w:pPr>
      <w:r>
        <w:t>One-way salted password hashing prior to persistent storage</w:t>
      </w:r>
    </w:p>
    <w:p w14:paraId="2F626501">
      <w:pPr>
        <w:pStyle w:val="17"/>
        <w:keepNext w:val="0"/>
        <w:keepLines w:val="0"/>
        <w:widowControl/>
        <w:suppressLineNumbers w:val="0"/>
      </w:pPr>
      <w:r>
        <w:t>Route protection ensuring review submission and administrative deletions require valid HTTP Bearer token authorization headers.</w:t>
      </w:r>
    </w:p>
    <w:p w14:paraId="16C4137E">
      <w:pPr>
        <w:spacing w:after="40"/>
      </w:pPr>
    </w:p>
    <w:p w14:paraId="605F8B39">
      <w:pPr>
        <w:spacing w:line="360" w:lineRule="auto"/>
      </w:pPr>
    </w:p>
    <w:p w14:paraId="04EC42D9">
      <w:pPr>
        <w:spacing w:before="200" w:after="40"/>
        <w:rPr>
          <w:rFonts w:hint="default"/>
          <w:lang w:val="en-IN"/>
        </w:rPr>
      </w:pPr>
      <w:r>
        <w:rPr>
          <w:b/>
          <w:bCs/>
          <w:sz w:val="24"/>
          <w:szCs w:val="24"/>
        </w:rPr>
        <w:t>2. Objectives</w:t>
      </w:r>
      <w:r>
        <w:rPr>
          <w:rFonts w:hint="default"/>
          <w:b/>
          <w:bCs/>
          <w:sz w:val="24"/>
          <w:szCs w:val="24"/>
          <w:lang w:val="en-IN"/>
        </w:rPr>
        <w:t xml:space="preserve"> -</w:t>
      </w:r>
    </w:p>
    <w:p w14:paraId="76F56E2B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1. </w:t>
      </w:r>
      <w:r>
        <w:t xml:space="preserve">Build a responsive, accessible </w:t>
      </w:r>
      <w:r>
        <w:rPr>
          <w:b/>
          <w:bCs/>
        </w:rPr>
        <w:t>Single Page Application (SPA)</w:t>
      </w:r>
      <w:r>
        <w:t xml:space="preserve"> using React.js that dynamically updates the view without full page reloads.</w:t>
      </w:r>
    </w:p>
    <w:p w14:paraId="6BF64E99">
      <w:pPr>
        <w:pStyle w:val="17"/>
        <w:keepNext w:val="0"/>
        <w:keepLines w:val="0"/>
        <w:widowControl/>
        <w:numPr>
          <w:ilvl w:val="0"/>
          <w:numId w:val="3"/>
        </w:numPr>
        <w:suppressLineNumbers w:val="0"/>
      </w:pPr>
      <w:r>
        <w:t xml:space="preserve">Develop a modular, asynchronous </w:t>
      </w:r>
      <w:r>
        <w:rPr>
          <w:b/>
          <w:bCs/>
        </w:rPr>
        <w:t>RESTful API</w:t>
      </w:r>
      <w:r>
        <w:t xml:space="preserve"> backend using Node.js and Express.js to process HTTP verbs (</w:t>
      </w:r>
      <w:r>
        <w:rPr>
          <w:rStyle w:val="14"/>
        </w:rPr>
        <w:t>GET</w:t>
      </w:r>
      <w:r>
        <w:t xml:space="preserve">, </w:t>
      </w:r>
      <w:r>
        <w:rPr>
          <w:rStyle w:val="14"/>
        </w:rPr>
        <w:t>POST</w:t>
      </w:r>
      <w:r>
        <w:t xml:space="preserve">, </w:t>
      </w:r>
      <w:r>
        <w:rPr>
          <w:rStyle w:val="14"/>
        </w:rPr>
        <w:t>PUT</w:t>
      </w:r>
      <w:r>
        <w:t xml:space="preserve">, </w:t>
      </w:r>
      <w:r>
        <w:rPr>
          <w:rStyle w:val="14"/>
        </w:rPr>
        <w:t>DELETE</w:t>
      </w:r>
      <w:r>
        <w:t>).</w:t>
      </w:r>
    </w:p>
    <w:p w14:paraId="6587BA98">
      <w:pPr>
        <w:pStyle w:val="17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rPr>
          <w:rFonts w:hint="default"/>
          <w:lang w:val="en-IN"/>
        </w:rPr>
        <w:t xml:space="preserve">3. </w:t>
      </w:r>
      <w:r>
        <w:t xml:space="preserve">Implement secure, stateless </w:t>
      </w:r>
      <w:r>
        <w:rPr>
          <w:b/>
          <w:bCs/>
        </w:rPr>
        <w:t>User Authentication &amp; Role-Based Access Control (RBAC)</w:t>
      </w:r>
      <w:r>
        <w:t xml:space="preserve"> using JSON Web Tokens (JWT) and </w:t>
      </w:r>
      <w:r>
        <w:rPr>
          <w:rStyle w:val="14"/>
        </w:rPr>
        <w:t>bcryptjs</w:t>
      </w:r>
      <w:r>
        <w:t>.</w:t>
      </w:r>
    </w:p>
    <w:p w14:paraId="37C8399B">
      <w:pPr>
        <w:pStyle w:val="17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rPr>
          <w:rFonts w:hint="default"/>
          <w:lang w:val="en-IN"/>
        </w:rPr>
        <w:t xml:space="preserve">4. </w:t>
      </w:r>
      <w:r>
        <w:t xml:space="preserve">Establish clean document-oriented data persistence using </w:t>
      </w:r>
      <w:r>
        <w:rPr>
          <w:b/>
          <w:bCs/>
        </w:rPr>
        <w:t>MongoDB and Mongoose ODM</w:t>
      </w:r>
      <w:r>
        <w:t xml:space="preserve"> with referenced schema structures.</w:t>
      </w:r>
    </w:p>
    <w:p w14:paraId="6973FF25">
      <w:pPr>
        <w:pStyle w:val="17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rPr>
          <w:rFonts w:hint="default"/>
          <w:lang w:val="en-IN"/>
        </w:rPr>
        <w:t xml:space="preserve">5. </w:t>
      </w:r>
      <w:r>
        <w:t>Create an aesthetic, responsive UI utilizing warm earth-tone palettes, flexbox, CSS grid, and modern web styling practices.</w:t>
      </w:r>
    </w:p>
    <w:p w14:paraId="2187CC63">
      <w:pPr>
        <w:spacing w:line="360" w:lineRule="auto"/>
      </w:pPr>
    </w:p>
    <w:p w14:paraId="021A9490">
      <w:pPr>
        <w:spacing w:line="360" w:lineRule="auto"/>
      </w:pPr>
    </w:p>
    <w:p w14:paraId="30CBE8CC">
      <w:pPr>
        <w:spacing w:before="200" w:after="40"/>
        <w:rPr>
          <w:rFonts w:hint="default"/>
          <w:lang w:val="en-IN"/>
        </w:rPr>
      </w:pPr>
      <w:r>
        <w:rPr>
          <w:b/>
          <w:bCs/>
          <w:sz w:val="24"/>
          <w:szCs w:val="24"/>
        </w:rPr>
        <w:t>3. Proposed Approach</w:t>
      </w:r>
      <w:r>
        <w:rPr>
          <w:rFonts w:hint="default"/>
          <w:b/>
          <w:bCs/>
          <w:sz w:val="24"/>
          <w:szCs w:val="24"/>
          <w:lang w:val="en-IN"/>
        </w:rPr>
        <w:t xml:space="preserve"> -</w:t>
      </w:r>
    </w:p>
    <w:p w14:paraId="31BBFD1F">
      <w:pPr>
        <w:pStyle w:val="17"/>
        <w:keepNext w:val="0"/>
        <w:keepLines w:val="0"/>
        <w:widowControl/>
        <w:suppressLineNumbers w:val="0"/>
      </w:pPr>
      <w:r>
        <w:rPr>
          <w:rFonts w:hint="default"/>
          <w:b/>
          <w:bCs/>
          <w:lang w:val="en-IN"/>
        </w:rPr>
        <w:t xml:space="preserve">1. </w:t>
      </w:r>
      <w:r>
        <w:rPr>
          <w:b/>
          <w:bCs/>
        </w:rPr>
        <w:t>Client-Side Layer (Frontend):</w:t>
      </w:r>
      <w:r>
        <w:t xml:space="preserve"> Built as a component-driven Single Page Application using React 18 powered by Vite. The UI uses dynamic state hooks (</w:t>
      </w:r>
      <w:r>
        <w:rPr>
          <w:rStyle w:val="14"/>
        </w:rPr>
        <w:t>useState</w:t>
      </w:r>
      <w:r>
        <w:t>) to preserve live data and lifecycle hooks (</w:t>
      </w:r>
      <w:r>
        <w:rPr>
          <w:rStyle w:val="14"/>
        </w:rPr>
        <w:t>useEffect</w:t>
      </w:r>
      <w:r>
        <w:t xml:space="preserve">) to make asynchronous network requests via the browser’s native </w:t>
      </w:r>
      <w:r>
        <w:rPr>
          <w:rStyle w:val="14"/>
        </w:rPr>
        <w:t>fetch</w:t>
      </w:r>
      <w:r>
        <w:t xml:space="preserve"> API.</w:t>
      </w:r>
    </w:p>
    <w:p w14:paraId="134859E2">
      <w:pPr>
        <w:pStyle w:val="17"/>
        <w:keepNext w:val="0"/>
        <w:keepLines w:val="0"/>
        <w:widowControl/>
        <w:suppressLineNumbers w:val="0"/>
      </w:pPr>
      <w:r>
        <w:rPr>
          <w:rFonts w:hint="default"/>
          <w:b/>
          <w:bCs/>
          <w:lang w:val="en-IN"/>
        </w:rPr>
        <w:t xml:space="preserve">2. </w:t>
      </w:r>
      <w:r>
        <w:rPr>
          <w:b/>
          <w:bCs/>
        </w:rPr>
        <w:t>Server-Side Layer (API Engine):</w:t>
      </w:r>
      <w:r>
        <w:t xml:space="preserve"> A lightweight, event-driven Node.js and Express.js runtime acting as a dedicated REST API service. Middleware handles JSON body parsing, Cross-Origin Resource Sharing (CORS), and token verification before dispatching requests to modular route handlers.</w:t>
      </w:r>
    </w:p>
    <w:p w14:paraId="1EE7E4C4">
      <w:pPr>
        <w:pStyle w:val="17"/>
        <w:keepNext w:val="0"/>
        <w:keepLines w:val="0"/>
        <w:widowControl/>
        <w:suppressLineNumbers w:val="0"/>
      </w:pPr>
      <w:r>
        <w:rPr>
          <w:rFonts w:hint="default"/>
          <w:b/>
          <w:bCs/>
          <w:lang w:val="en-IN"/>
        </w:rPr>
        <w:t xml:space="preserve">3. </w:t>
      </w:r>
      <w:r>
        <w:rPr>
          <w:b/>
          <w:bCs/>
        </w:rPr>
        <w:t>Database Layer (Data Persistence):</w:t>
      </w:r>
      <w:r>
        <w:t xml:space="preserve"> MongoDB document store mapped using Mongoose ODM schemas, enforcing validation, unique constraints, and referential relationships between feedback documents and facility profiles.</w:t>
      </w:r>
    </w:p>
    <w:p w14:paraId="19AEAD22">
      <w:pPr>
        <w:pStyle w:val="17"/>
        <w:keepNext w:val="0"/>
        <w:keepLines w:val="0"/>
        <w:widowControl/>
        <w:suppressLineNumbers w:val="0"/>
      </w:pPr>
      <w:r>
        <w:rPr>
          <w:rFonts w:hint="default"/>
          <w:b/>
          <w:bCs/>
          <w:lang w:val="en-IN"/>
        </w:rPr>
        <w:t xml:space="preserve">4. </w:t>
      </w:r>
      <w:r>
        <w:rPr>
          <w:b/>
          <w:bCs/>
        </w:rPr>
        <w:t>Architectural Advantage Over Traditional Multi-Page Apps (MPA):</w:t>
      </w:r>
      <w:r>
        <w:t xml:space="preserve"> Traditional web applications trigger complete HTML re-renders and round-trip server requests on every interaction. The SPA + REST API architecture decouples presentation from data processing, sending lightweight JSON payloads (&lt; 2 KB) over HTTP to provide instant user feedback.</w:t>
      </w:r>
    </w:p>
    <w:p w14:paraId="5D34AEB7">
      <w:pPr>
        <w:spacing w:line="360" w:lineRule="auto"/>
      </w:pPr>
    </w:p>
    <w:p w14:paraId="470F6E81">
      <w:pPr>
        <w:spacing w:line="360" w:lineRule="auto"/>
      </w:pPr>
    </w:p>
    <w:p w14:paraId="00F6BCED">
      <w:pPr>
        <w:numPr>
          <w:ilvl w:val="0"/>
          <w:numId w:val="3"/>
        </w:numPr>
        <w:spacing w:before="200" w:after="40"/>
        <w:ind w:left="0" w:leftChars="0" w:firstLine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 / Pseudocode</w:t>
      </w:r>
      <w:r>
        <w:rPr>
          <w:rFonts w:hint="default"/>
          <w:b/>
          <w:bCs/>
          <w:sz w:val="24"/>
          <w:szCs w:val="24"/>
          <w:lang w:val="en-IN"/>
        </w:rPr>
        <w:t xml:space="preserve"> / FlowChart -</w:t>
      </w:r>
    </w:p>
    <w:p w14:paraId="22F557CC">
      <w:pPr>
        <w:pStyle w:val="4"/>
        <w:keepNext w:val="0"/>
        <w:keepLines w:val="0"/>
        <w:widowControl/>
        <w:suppressLineNumbers w:val="0"/>
      </w:pPr>
      <w:r>
        <w:t>System Workflows &amp; Data Flow</w:t>
      </w:r>
    </w:p>
    <w:p w14:paraId="3A7ED224">
      <w:pPr>
        <w:pStyle w:val="5"/>
        <w:keepNext w:val="0"/>
        <w:keepLines w:val="0"/>
        <w:widowControl/>
        <w:suppressLineNumbers w:val="0"/>
      </w:pPr>
      <w:r>
        <w:t>Workflow 1: Authentication &amp; Token Issuance</w:t>
      </w:r>
    </w:p>
    <w:p w14:paraId="3EF1663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Plaintext</w:t>
      </w:r>
    </w:p>
    <w:p w14:paraId="3BEB96C7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1. User enters credentials into the React login form.</w:t>
      </w:r>
    </w:p>
    <w:p w14:paraId="7A28A66E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2. React dispatches an asynchronous HTTP POST request with JSON body to /api/login.</w:t>
      </w:r>
    </w:p>
    <w:p w14:paraId="5C91E88C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3. Express server receives request, validates input, and queries MongoDB via Mongoose.</w:t>
      </w:r>
    </w:p>
    <w:p w14:paraId="54DCCAFF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4. bcrypt.compare() compares the plaintext password against the stored salted hash.</w:t>
      </w:r>
    </w:p>
    <w:p w14:paraId="238715DE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5. Upon successful validation, Express signs a stateless JWT containing the user's ID and Role.</w:t>
      </w:r>
    </w:p>
    <w:p w14:paraId="37CEC8B6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6. Server responds with HTTP 200 OK and the token payload.</w:t>
      </w:r>
    </w:p>
    <w:p w14:paraId="408ABB9B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7. React client stores the JWT in browser localStorage and updates authentication state.</w:t>
      </w:r>
    </w:p>
    <w:p w14:paraId="4EEE3CB2">
      <w:pPr>
        <w:pStyle w:val="15"/>
        <w:keepNext w:val="0"/>
        <w:keepLines w:val="0"/>
        <w:widowControl/>
        <w:suppressLineNumbers w:val="0"/>
        <w:rPr>
          <w:rStyle w:val="14"/>
        </w:rPr>
      </w:pPr>
    </w:p>
    <w:p w14:paraId="1317E809">
      <w:pPr>
        <w:pStyle w:val="5"/>
        <w:keepNext w:val="0"/>
        <w:keepLines w:val="0"/>
        <w:widowControl/>
        <w:suppressLineNumbers w:val="0"/>
      </w:pPr>
      <w:r>
        <w:t>Workflow 2: Asynchronous Facility &amp; Feedback Handling</w:t>
      </w:r>
    </w:p>
    <w:p w14:paraId="2E87886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Plaintext</w:t>
      </w:r>
    </w:p>
    <w:p w14:paraId="17D26F5A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1. On component load, React triggers an asynchronous GET request to /api/facilities.</w:t>
      </w:r>
    </w:p>
    <w:p w14:paraId="65EB21B8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2. Express retrieves all facility documents from MongoDB and responds with a JSON array.</w:t>
      </w:r>
    </w:p>
    <w:p w14:paraId="756B1816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3. React maps through the array, dynamically rendering facility cards on screen.</w:t>
      </w:r>
    </w:p>
    <w:p w14:paraId="28B8CDB3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4. When a user selects a facility, React sends a GET request to /api/feedback/:facilityId.</w:t>
      </w:r>
    </w:p>
    <w:p w14:paraId="7583A937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5. When a citizen submits a review, an HTTP POST request is sent to /api/feedback with:</w:t>
      </w:r>
    </w:p>
    <w:p w14:paraId="2C4A7B0F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- Headers: { "Authorization": "Bearer &lt;JWT_TOKEN&gt;" }</w:t>
      </w:r>
    </w:p>
    <w:p w14:paraId="1484C49B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 - Body: { facilityId, rating, comment }</w:t>
      </w:r>
    </w:p>
    <w:p w14:paraId="132495EE">
      <w:pPr>
        <w:pStyle w:val="15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6. Express verifyToken middleware intercepts the request, validates token authenticity, extracts user details, and stores the review in MongoDB.</w:t>
      </w:r>
    </w:p>
    <w:p w14:paraId="3229CBF2">
      <w:pPr>
        <w:pStyle w:val="15"/>
        <w:keepNext w:val="0"/>
        <w:keepLines w:val="0"/>
        <w:widowControl/>
        <w:suppressLineNumbers w:val="0"/>
      </w:pPr>
      <w:r>
        <w:rPr>
          <w:rStyle w:val="14"/>
        </w:rPr>
        <w:t>7. The React client re-fetches the facility’s feedback array and updates the DOM immediately without a page refresh.</w:t>
      </w:r>
    </w:p>
    <w:p w14:paraId="7D116767">
      <w:pPr>
        <w:spacing w:line="360" w:lineRule="auto"/>
      </w:pPr>
    </w:p>
    <w:p w14:paraId="011D41D1">
      <w:pPr>
        <w:spacing w:line="360" w:lineRule="auto"/>
      </w:pPr>
    </w:p>
    <w:p w14:paraId="72CA890D">
      <w:pPr>
        <w:numPr>
          <w:ilvl w:val="0"/>
          <w:numId w:val="3"/>
        </w:numPr>
        <w:spacing w:before="200" w:after="40"/>
        <w:ind w:left="0" w:leftChars="0" w:firstLine="0" w:firstLine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Web Technology Stack Breakdown -</w:t>
      </w:r>
    </w:p>
    <w:tbl>
      <w:tblPr>
        <w:tblStyle w:val="9"/>
        <w:tblW w:w="106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14"/>
      </w:tblGrid>
      <w:tr w14:paraId="11FB3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Ind w:w="-2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94"/>
              <w:gridCol w:w="2291"/>
              <w:gridCol w:w="5829"/>
            </w:tblGrid>
            <w:tr w14:paraId="58372B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198D0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Style w:val="18"/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Technology Layer</w:t>
                  </w:r>
                </w:p>
              </w:tc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48A96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Style w:val="18"/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Tool / Library</w:t>
                  </w:r>
                </w:p>
              </w:tc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DF421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Style w:val="18"/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Role &amp; Function in Project</w:t>
                  </w:r>
                </w:p>
              </w:tc>
            </w:tr>
            <w:tr w14:paraId="4CB657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1A6DA0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kern w:val="0"/>
                      <w:sz w:val="22"/>
                      <w:szCs w:val="22"/>
                      <w:lang w:val="en-US" w:eastAsia="zh-CN" w:bidi="ar"/>
                    </w:rPr>
                    <w:t>Structure &amp; Markup</w:t>
                  </w:r>
                </w:p>
              </w:tc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AD03D4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HTML5</w:t>
                  </w:r>
                </w:p>
              </w:tc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ACFC8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Provides semantic skeleton and root document mount point (</w:t>
                  </w:r>
                  <w:r>
                    <w:rPr>
                      <w:rStyle w:val="14"/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index.html</w:t>
                  </w: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).</w:t>
                  </w:r>
                </w:p>
              </w:tc>
            </w:tr>
            <w:tr w14:paraId="5A30E1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E7E19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kern w:val="0"/>
                      <w:sz w:val="22"/>
                      <w:szCs w:val="22"/>
                      <w:lang w:val="en-US" w:eastAsia="zh-CN" w:bidi="ar"/>
                    </w:rPr>
                    <w:t>Styling &amp; Design</w:t>
                  </w:r>
                </w:p>
              </w:tc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B9471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CSS3 / Inline Styles</w:t>
                  </w:r>
                </w:p>
              </w:tc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272BD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Implements the warm earth-tone theme, CSS Grid two-column layout, and responsive typography.</w:t>
                  </w:r>
                </w:p>
              </w:tc>
            </w:tr>
            <w:tr w14:paraId="5DEC44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C9A87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kern w:val="0"/>
                      <w:sz w:val="22"/>
                      <w:szCs w:val="22"/>
                      <w:lang w:val="en-US" w:eastAsia="zh-CN" w:bidi="ar"/>
                    </w:rPr>
                    <w:t>Frontend Framework</w:t>
                  </w:r>
                </w:p>
              </w:tc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C7E99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React.js (Vite)</w:t>
                  </w:r>
                </w:p>
              </w:tc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9BBF7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Single-page UI rendering, state management (</w:t>
                  </w:r>
                  <w:r>
                    <w:rPr>
                      <w:rStyle w:val="14"/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useState</w:t>
                  </w: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), and lifecycle data fetching (</w:t>
                  </w:r>
                  <w:r>
                    <w:rPr>
                      <w:rStyle w:val="14"/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useEffect</w:t>
                  </w: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).</w:t>
                  </w:r>
                </w:p>
              </w:tc>
            </w:tr>
            <w:tr w14:paraId="5AC86E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74E73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kern w:val="0"/>
                      <w:sz w:val="22"/>
                      <w:szCs w:val="22"/>
                      <w:lang w:val="en-US" w:eastAsia="zh-CN" w:bidi="ar"/>
                    </w:rPr>
                    <w:t>Backend Runtime</w:t>
                  </w:r>
                </w:p>
              </w:tc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E45ADA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Node.js</w:t>
                  </w:r>
                </w:p>
              </w:tc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1B11D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Event-driven, non-blocking asynchronous JavaScript execution environment.</w:t>
                  </w:r>
                </w:p>
              </w:tc>
            </w:tr>
            <w:tr w14:paraId="3009566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03B4F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kern w:val="0"/>
                      <w:sz w:val="22"/>
                      <w:szCs w:val="22"/>
                      <w:lang w:val="en-US" w:eastAsia="zh-CN" w:bidi="ar"/>
                    </w:rPr>
                    <w:t>Web Server Framework</w:t>
                  </w:r>
                </w:p>
              </w:tc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6EF16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Express.js</w:t>
                  </w:r>
                </w:p>
              </w:tc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F0884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Manages HTTP routing, REST controllers, custom middleware, and error handling.</w:t>
                  </w:r>
                </w:p>
              </w:tc>
            </w:tr>
            <w:tr w14:paraId="1AE873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645FB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kern w:val="0"/>
                      <w:sz w:val="22"/>
                      <w:szCs w:val="22"/>
                      <w:lang w:val="en-US" w:eastAsia="zh-CN" w:bidi="ar"/>
                    </w:rPr>
                    <w:t>Database &amp; ODM</w:t>
                  </w:r>
                </w:p>
              </w:tc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DD250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MongoDB &amp; Mongoose</w:t>
                  </w:r>
                </w:p>
              </w:tc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52ADC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NoSQL document storage with defined data models, validation, and relational references.</w:t>
                  </w:r>
                </w:p>
              </w:tc>
            </w:tr>
            <w:tr w14:paraId="59AD4ED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07BAB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kern w:val="0"/>
                      <w:sz w:val="22"/>
                      <w:szCs w:val="22"/>
                      <w:lang w:val="en-US" w:eastAsia="zh-CN" w:bidi="ar"/>
                    </w:rPr>
                    <w:t>Security &amp; Auth</w:t>
                  </w:r>
                </w:p>
              </w:tc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0E250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JSON Web Tokens &amp; Bcrypt</w:t>
                  </w:r>
                </w:p>
              </w:tc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7F7BB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Stateless session verification (</w:t>
                  </w:r>
                  <w:r>
                    <w:rPr>
                      <w:rStyle w:val="14"/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Bearer Token</w:t>
                  </w: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) and salted one-way password encryption.</w:t>
                  </w:r>
                </w:p>
              </w:tc>
            </w:tr>
            <w:tr w14:paraId="13F631E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F4F52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kern w:val="0"/>
                      <w:sz w:val="22"/>
                      <w:szCs w:val="22"/>
                      <w:lang w:val="en-US" w:eastAsia="zh-CN" w:bidi="ar"/>
                    </w:rPr>
                    <w:t>API Client &amp; Networking</w:t>
                  </w:r>
                </w:p>
              </w:tc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D4858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Native Fetch API &amp; CORS</w:t>
                  </w:r>
                </w:p>
              </w:tc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740362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ind w:left="0" w:right="0"/>
                    <w:jc w:val="left"/>
                    <w:rPr>
                      <w:rFonts w:hint="default" w:ascii="sans-serif" w:hAnsi="sans-serif" w:eastAsia="sans-serif" w:cs="sans-serif"/>
                      <w:sz w:val="22"/>
                      <w:szCs w:val="22"/>
                    </w:rPr>
                  </w:pPr>
                  <w:r>
                    <w:rPr>
                      <w:rFonts w:hint="default" w:ascii="sans-serif" w:hAnsi="sans-serif" w:eastAsia="sans-serif" w:cs="sans-serif"/>
                      <w:kern w:val="0"/>
                      <w:sz w:val="22"/>
                      <w:szCs w:val="22"/>
                      <w:lang w:val="en-US" w:eastAsia="zh-CN" w:bidi="ar"/>
                    </w:rPr>
                    <w:t>Asynchronous client-to-server HTTP request communication across origin ports.</w:t>
                  </w:r>
                </w:p>
              </w:tc>
            </w:tr>
          </w:tbl>
          <w:p w14:paraId="36444679">
            <w:pPr>
              <w:jc w:val="center"/>
            </w:pPr>
          </w:p>
        </w:tc>
      </w:tr>
    </w:tbl>
    <w:p w14:paraId="2F2C0BA8">
      <w:pPr>
        <w:spacing w:before="200" w:after="40"/>
        <w:rPr>
          <w:b/>
          <w:bCs/>
          <w:sz w:val="24"/>
          <w:szCs w:val="24"/>
        </w:rPr>
      </w:pPr>
    </w:p>
    <w:p w14:paraId="0E3A7E11">
      <w:pPr>
        <w:spacing w:before="200" w:after="40"/>
        <w:rPr>
          <w:b/>
          <w:bCs/>
          <w:sz w:val="24"/>
          <w:szCs w:val="24"/>
        </w:rPr>
      </w:pPr>
    </w:p>
    <w:p w14:paraId="7108F3D5">
      <w:pPr>
        <w:numPr>
          <w:ilvl w:val="0"/>
          <w:numId w:val="3"/>
        </w:numPr>
        <w:spacing w:before="200" w:after="40"/>
        <w:ind w:left="0" w:leftChars="0" w:firstLine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Implementation</w:t>
      </w:r>
      <w:r>
        <w:rPr>
          <w:rFonts w:hint="default"/>
          <w:b/>
          <w:bCs/>
          <w:sz w:val="24"/>
          <w:szCs w:val="24"/>
          <w:lang w:val="en-IN"/>
        </w:rPr>
        <w:t xml:space="preserve"> -</w:t>
      </w:r>
    </w:p>
    <w:p w14:paraId="16CB7FBF">
      <w:pPr>
        <w:numPr>
          <w:numId w:val="0"/>
        </w:numPr>
        <w:spacing w:before="200" w:after="40"/>
        <w:ind w:leftChars="0"/>
        <w:rPr>
          <w:b/>
          <w:bCs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2"/>
        <w:gridCol w:w="2616"/>
        <w:gridCol w:w="1700"/>
        <w:gridCol w:w="2247"/>
        <w:gridCol w:w="2585"/>
      </w:tblGrid>
      <w:tr w14:paraId="6DDB4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F8090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sz w:val="18"/>
                <w:szCs w:val="18"/>
              </w:rPr>
            </w:pPr>
            <w:r>
              <w:rPr>
                <w:rStyle w:val="18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4979C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8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Endpoint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BC350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8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Access Level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ED0A8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8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Request Body / Params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2C38C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8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Expected Response</w:t>
            </w:r>
          </w:p>
        </w:tc>
      </w:tr>
      <w:tr w14:paraId="02737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2130F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38828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/api/register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0F00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Public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3E6D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{ name, email, password, role }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2764C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201 Created</w:t>
            </w:r>
            <w:r>
              <w:rPr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 xml:space="preserve"> – User registered</w:t>
            </w:r>
          </w:p>
        </w:tc>
      </w:tr>
      <w:tr w14:paraId="7A366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D65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3F6B4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/api/login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BA6EC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Public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B2FF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{ email, password }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660A8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200 OK</w:t>
            </w:r>
            <w:r>
              <w:rPr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 xml:space="preserve"> – JWT token &amp; user profile</w:t>
            </w:r>
          </w:p>
        </w:tc>
      </w:tr>
      <w:tr w14:paraId="11842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C9D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3F72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/api/facilities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1A6E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Public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D5C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None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A4B76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200 OK</w:t>
            </w:r>
            <w:r>
              <w:rPr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 xml:space="preserve"> – JSON array of all facilities</w:t>
            </w:r>
          </w:p>
        </w:tc>
      </w:tr>
      <w:tr w14:paraId="01258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6391D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7662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/api/facilities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3232A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Admin Only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6CB8E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{ name, category, address, city }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1C29E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201 Created</w:t>
            </w:r>
            <w:r>
              <w:rPr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 xml:space="preserve"> – Facility document</w:t>
            </w:r>
          </w:p>
        </w:tc>
      </w:tr>
      <w:tr w14:paraId="5714A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A328A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DELETE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5C84B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/api/facilities/:id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BF9A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Admin Only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4BB88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 xml:space="preserve">URL Param: </w:t>
            </w: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458D3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200 OK</w:t>
            </w:r>
            <w:r>
              <w:rPr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 xml:space="preserve"> – Deletion confirmation</w:t>
            </w:r>
          </w:p>
        </w:tc>
      </w:tr>
      <w:tr w14:paraId="322AB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F09C2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4258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/api/feedback/:facilityId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F292E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Public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E09EF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 xml:space="preserve">URL Param: </w:t>
            </w: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facilityId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6489E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200 OK</w:t>
            </w:r>
            <w:r>
              <w:rPr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 xml:space="preserve"> – Reviews for selected facility</w:t>
            </w:r>
          </w:p>
        </w:tc>
      </w:tr>
      <w:tr w14:paraId="3E89D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DA023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FEA4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/api/feedback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3A392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Authenticated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B5E7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{ facilityId, rating, comment }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EDCE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sz w:val="18"/>
                <w:szCs w:val="18"/>
              </w:rPr>
            </w:pPr>
            <w:r>
              <w:rPr>
                <w:rStyle w:val="14"/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>201 Created</w:t>
            </w:r>
            <w:r>
              <w:rPr>
                <w:rFonts w:hint="default" w:ascii="sans-serif" w:hAnsi="sans-serif" w:eastAsia="sans-serif" w:cs="sans-serif"/>
                <w:kern w:val="0"/>
                <w:sz w:val="18"/>
                <w:szCs w:val="18"/>
                <w:lang w:val="en-US" w:eastAsia="zh-CN" w:bidi="ar"/>
              </w:rPr>
              <w:t xml:space="preserve"> – Newly posted review</w:t>
            </w:r>
          </w:p>
        </w:tc>
      </w:tr>
    </w:tbl>
    <w:p w14:paraId="0D2BEB78">
      <w:pPr>
        <w:spacing w:after="40"/>
      </w:pPr>
    </w:p>
    <w:p w14:paraId="7F7F1E32">
      <w:pPr>
        <w:spacing w:line="360" w:lineRule="auto"/>
      </w:pPr>
    </w:p>
    <w:p w14:paraId="4D30B31E">
      <w:pPr>
        <w:spacing w:line="360" w:lineRule="auto"/>
      </w:pPr>
    </w:p>
    <w:p w14:paraId="60547311">
      <w:pPr>
        <w:spacing w:before="200" w:after="40"/>
        <w:rPr>
          <w:rFonts w:hint="default"/>
          <w:lang w:val="en-IN"/>
        </w:rPr>
      </w:pPr>
      <w:r>
        <w:rPr>
          <w:b/>
          <w:bCs/>
          <w:sz w:val="24"/>
          <w:szCs w:val="24"/>
        </w:rPr>
        <w:t>7. Results and Test Cases</w:t>
      </w:r>
      <w:r>
        <w:rPr>
          <w:rFonts w:hint="default"/>
          <w:b/>
          <w:bCs/>
          <w:sz w:val="24"/>
          <w:szCs w:val="24"/>
          <w:lang w:val="en-IN"/>
        </w:rPr>
        <w:t xml:space="preserve"> -</w:t>
      </w:r>
    </w:p>
    <w:p w14:paraId="6F6C4E81">
      <w:pPr>
        <w:pStyle w:val="1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Test Case 1: Client-Side Form Validation &amp; Auth Integration</w:t>
      </w:r>
    </w:p>
    <w:p w14:paraId="7A1B8E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i/>
          <w:iCs/>
        </w:rPr>
        <w:t>Action:</w:t>
      </w:r>
      <w:r>
        <w:t xml:space="preserve"> User registers an account with an existing email address.</w:t>
      </w:r>
    </w:p>
    <w:p w14:paraId="19A02197">
      <w:pPr>
        <w:pStyle w:val="17"/>
        <w:keepNext w:val="0"/>
        <w:keepLines w:val="0"/>
        <w:widowControl/>
        <w:suppressLineNumbers w:val="0"/>
      </w:pPr>
      <w:r>
        <w:rPr>
          <w:i/>
          <w:iCs/>
        </w:rPr>
        <w:t>Result:</w:t>
      </w:r>
      <w:r>
        <w:t xml:space="preserve"> The backend returns </w:t>
      </w:r>
      <w:r>
        <w:rPr>
          <w:rStyle w:val="14"/>
        </w:rPr>
        <w:t>400 Bad Request</w:t>
      </w:r>
      <w:r>
        <w:t xml:space="preserve"> (</w:t>
      </w:r>
      <w:r>
        <w:rPr>
          <w:rStyle w:val="14"/>
        </w:rPr>
        <w:t>Email already registered</w:t>
      </w:r>
      <w:r>
        <w:t>). The frontend captures the error and displays a visible notification banner without clearing unaffected fields.</w:t>
      </w:r>
    </w:p>
    <w:p w14:paraId="18FD20EC">
      <w:pPr>
        <w:pStyle w:val="17"/>
        <w:keepNext w:val="0"/>
        <w:keepLines w:val="0"/>
        <w:widowControl/>
        <w:suppressLineNumbers w:val="0"/>
        <w:rPr>
          <w:b/>
          <w:bCs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Test Case 2: Role-Based Component Rendering</w:t>
      </w:r>
    </w:p>
    <w:p w14:paraId="410BD83F">
      <w:pPr>
        <w:pStyle w:val="17"/>
        <w:keepNext w:val="0"/>
        <w:keepLines w:val="0"/>
        <w:widowControl/>
        <w:suppressLineNumbers w:val="0"/>
      </w:pPr>
      <w:r>
        <w:rPr>
          <w:i/>
          <w:iCs/>
        </w:rPr>
        <w:t>Action:</w:t>
      </w:r>
      <w:r>
        <w:t xml:space="preserve"> User logs in as </w:t>
      </w:r>
      <w:r>
        <w:rPr>
          <w:rStyle w:val="14"/>
        </w:rPr>
        <w:t>role: "admin"</w:t>
      </w:r>
      <w:r>
        <w:t xml:space="preserve"> vs </w:t>
      </w:r>
      <w:r>
        <w:rPr>
          <w:rStyle w:val="14"/>
        </w:rPr>
        <w:t>role: "user"</w:t>
      </w:r>
      <w:r>
        <w:t>.</w:t>
      </w:r>
    </w:p>
    <w:p w14:paraId="34756015">
      <w:pPr>
        <w:pStyle w:val="17"/>
        <w:keepNext w:val="0"/>
        <w:keepLines w:val="0"/>
        <w:widowControl/>
        <w:suppressLineNumbers w:val="0"/>
      </w:pPr>
      <w:r>
        <w:rPr>
          <w:i/>
          <w:iCs/>
        </w:rPr>
        <w:t>Result:</w:t>
      </w:r>
      <w:r>
        <w:t xml:space="preserve"> When logged in as an administrator, the React interface dynamically renders administrative actions (the "Add Facility" form and "Delete" buttons). Regular citizens only see feedback submission and facility browsing features.</w:t>
      </w:r>
    </w:p>
    <w:p w14:paraId="11BA7BAB">
      <w:pPr>
        <w:pStyle w:val="1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Test Case 3: Asynchronous Feedback Submission (No Full-Page Reload)</w:t>
      </w:r>
    </w:p>
    <w:p w14:paraId="2003747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i/>
          <w:iCs/>
        </w:rPr>
        <w:t>Action:</w:t>
      </w:r>
      <w:r>
        <w:t xml:space="preserve"> An authenticated citizen selects "Central Park Library" and posts a 5-star review.</w:t>
      </w:r>
    </w:p>
    <w:p w14:paraId="04BBF910">
      <w:pPr>
        <w:pStyle w:val="17"/>
        <w:keepNext w:val="0"/>
        <w:keepLines w:val="0"/>
        <w:widowControl/>
        <w:suppressLineNumbers w:val="0"/>
      </w:pPr>
      <w:r>
        <w:rPr>
          <w:i/>
          <w:iCs/>
        </w:rPr>
        <w:t>Result:</w:t>
      </w:r>
      <w:r>
        <w:t xml:space="preserve"> The review form dispatches a POST request with the JWT in the </w:t>
      </w:r>
      <w:r>
        <w:rPr>
          <w:rStyle w:val="14"/>
        </w:rPr>
        <w:t>Authorization</w:t>
      </w:r>
      <w:r>
        <w:t xml:space="preserve"> header. The list of reviews updates instantly through React state updates while keeping the facility catalog intact on the left side.</w:t>
      </w:r>
    </w:p>
    <w:p w14:paraId="069EE48D">
      <w:pPr>
        <w:spacing w:line="360" w:lineRule="auto"/>
      </w:pPr>
    </w:p>
    <w:p w14:paraId="05F4998E">
      <w:pPr>
        <w:spacing w:before="200" w:after="40"/>
        <w:rPr>
          <w:rFonts w:hint="default"/>
          <w:lang w:val="en-IN"/>
        </w:rPr>
      </w:pPr>
      <w:r>
        <w:rPr>
          <w:b/>
          <w:bCs/>
          <w:sz w:val="24"/>
          <w:szCs w:val="24"/>
        </w:rPr>
        <w:t>8. Conclusion and Future Scope</w:t>
      </w:r>
      <w:r>
        <w:rPr>
          <w:rFonts w:hint="default"/>
          <w:b/>
          <w:bCs/>
          <w:sz w:val="24"/>
          <w:szCs w:val="24"/>
          <w:lang w:val="en-IN"/>
        </w:rPr>
        <w:t xml:space="preserve"> -</w:t>
      </w:r>
    </w:p>
    <w:p w14:paraId="7A3FCBF9">
      <w:pPr>
        <w:pStyle w:val="1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Test Case 1: Client-Side Form Validation &amp; Auth Integration</w:t>
      </w:r>
    </w:p>
    <w:p w14:paraId="04EE8B3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i/>
          <w:iCs/>
        </w:rPr>
        <w:t>Action:</w:t>
      </w:r>
      <w:r>
        <w:t xml:space="preserve"> User registers an account with an existing email address.</w:t>
      </w:r>
    </w:p>
    <w:p w14:paraId="22B82887">
      <w:pPr>
        <w:pStyle w:val="17"/>
        <w:keepNext w:val="0"/>
        <w:keepLines w:val="0"/>
        <w:widowControl/>
        <w:suppressLineNumbers w:val="0"/>
      </w:pPr>
      <w:r>
        <w:rPr>
          <w:i/>
          <w:iCs/>
        </w:rPr>
        <w:t>Result:</w:t>
      </w:r>
      <w:r>
        <w:t xml:space="preserve"> The backend returns </w:t>
      </w:r>
      <w:r>
        <w:rPr>
          <w:rStyle w:val="14"/>
        </w:rPr>
        <w:t>400 Bad Request</w:t>
      </w:r>
      <w:r>
        <w:t xml:space="preserve"> (</w:t>
      </w:r>
      <w:r>
        <w:rPr>
          <w:rStyle w:val="14"/>
        </w:rPr>
        <w:t>Email already registered</w:t>
      </w:r>
      <w:r>
        <w:t>). The frontend captures the error and displays a visible notification banner without clearing unaffected fields.</w:t>
      </w:r>
    </w:p>
    <w:p w14:paraId="127A396F">
      <w:pPr>
        <w:pStyle w:val="1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Test Case 2: Role-Based Component Rendering</w:t>
      </w:r>
    </w:p>
    <w:p w14:paraId="33F3BFA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i/>
          <w:iCs/>
        </w:rPr>
        <w:t>Action:</w:t>
      </w:r>
      <w:r>
        <w:t xml:space="preserve"> User logs in as </w:t>
      </w:r>
      <w:r>
        <w:rPr>
          <w:rStyle w:val="14"/>
        </w:rPr>
        <w:t>role: "admin"</w:t>
      </w:r>
      <w:r>
        <w:t xml:space="preserve"> vs </w:t>
      </w:r>
      <w:r>
        <w:rPr>
          <w:rStyle w:val="14"/>
        </w:rPr>
        <w:t>role: "user"</w:t>
      </w:r>
      <w:r>
        <w:t>.</w:t>
      </w:r>
    </w:p>
    <w:p w14:paraId="2E5D0ABC">
      <w:pPr>
        <w:pStyle w:val="17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i/>
          <w:iCs/>
        </w:rPr>
        <w:t>Result:</w:t>
      </w:r>
      <w:r>
        <w:t xml:space="preserve"> When logged in as an administrator, the React interface dynamically renders administrative actions (the "Add Facility" form and "Delete" buttons). Regular citizens only see feedback submission and facility browsing features</w:t>
      </w:r>
      <w:r>
        <w:rPr>
          <w:rFonts w:hint="default"/>
          <w:lang w:val="en-IN"/>
        </w:rPr>
        <w:t>.</w:t>
      </w:r>
    </w:p>
    <w:p w14:paraId="01820ED4">
      <w:pPr>
        <w:pStyle w:val="1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Test Case 3: Asynchronous Feedback Submission (No Full-Page Reload)</w:t>
      </w:r>
    </w:p>
    <w:p w14:paraId="3F0B162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i/>
          <w:iCs/>
        </w:rPr>
        <w:t>Action:</w:t>
      </w:r>
      <w:r>
        <w:t xml:space="preserve"> An authenticated citizen selects "Central Park Library" and posts a 5-star review.</w:t>
      </w:r>
    </w:p>
    <w:p w14:paraId="6D370A20">
      <w:pPr>
        <w:pStyle w:val="17"/>
        <w:keepNext w:val="0"/>
        <w:keepLines w:val="0"/>
        <w:widowControl/>
        <w:suppressLineNumbers w:val="0"/>
      </w:pPr>
      <w:r>
        <w:rPr>
          <w:i/>
          <w:iCs/>
        </w:rPr>
        <w:t>Result:</w:t>
      </w:r>
      <w:r>
        <w:t xml:space="preserve"> The review form dispatches a POST request with the JWT in the </w:t>
      </w:r>
      <w:r>
        <w:rPr>
          <w:rStyle w:val="14"/>
        </w:rPr>
        <w:t>Authorization</w:t>
      </w:r>
      <w:r>
        <w:t xml:space="preserve"> header. The list of reviews updates instantly through React state updates while keeping the facility catalog intact on the left side.</w:t>
      </w:r>
    </w:p>
    <w:p w14:paraId="738C5E9D">
      <w:pPr>
        <w:spacing w:line="360" w:lineRule="auto"/>
      </w:pPr>
    </w:p>
    <w:p w14:paraId="6B16A9F0">
      <w:pPr>
        <w:spacing w:line="360" w:lineRule="auto"/>
      </w:pPr>
    </w:p>
    <w:p w14:paraId="5F825498">
      <w:pPr>
        <w:spacing w:before="200" w:after="40"/>
        <w:rPr>
          <w:rFonts w:hint="default"/>
          <w:lang w:val="en-IN"/>
        </w:rPr>
      </w:pPr>
      <w:r>
        <w:rPr>
          <w:b/>
          <w:bCs/>
          <w:sz w:val="24"/>
          <w:szCs w:val="24"/>
        </w:rPr>
        <w:t>9. References</w:t>
      </w:r>
      <w:r>
        <w:rPr>
          <w:rFonts w:hint="default"/>
          <w:b/>
          <w:bCs/>
          <w:sz w:val="24"/>
          <w:szCs w:val="24"/>
          <w:lang w:val="en-IN"/>
        </w:rPr>
        <w:t xml:space="preserve"> -</w:t>
      </w:r>
    </w:p>
    <w:p w14:paraId="16E52C76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1. </w:t>
      </w:r>
      <w:r>
        <w:t xml:space="preserve">R. Johnson, </w:t>
      </w:r>
      <w:r>
        <w:rPr>
          <w:i/>
          <w:iCs/>
        </w:rPr>
        <w:t>Modern Full-Stack Development: Using MongoDB, Express, React, and Node.js</w:t>
      </w:r>
      <w:r>
        <w:t>. Sebastopol, CA: O'Reilly Media, 2021.</w:t>
      </w:r>
    </w:p>
    <w:p w14:paraId="0A9DF4CC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2. </w:t>
      </w:r>
      <w:r>
        <w:t xml:space="preserve">MDN Web Docs, "Using the Fetch API and Cross-Origin Resource Sharing (CORS)," Mozilla Developer Network, 2024. [Online]. Available: </w:t>
      </w:r>
      <w:r>
        <w:fldChar w:fldCharType="begin"/>
      </w:r>
      <w:r>
        <w:instrText xml:space="preserve"> HYPERLINK "https://developer.mozilla.org/" \t "_blank" </w:instrText>
      </w:r>
      <w:r>
        <w:fldChar w:fldCharType="separate"/>
      </w:r>
      <w:r>
        <w:rPr>
          <w:rStyle w:val="16"/>
        </w:rPr>
        <w:t>https://developer.mozilla.org/</w:t>
      </w:r>
      <w:r>
        <w:fldChar w:fldCharType="end"/>
      </w:r>
    </w:p>
    <w:p w14:paraId="5B1517EC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3. </w:t>
      </w:r>
      <w:r>
        <w:t>M. B. Jones, J. Bradley, and N. Sakimura, "JSON Web Token (JWT)," RFC 7519, Internet Engineering Task Force (IETF), May 2015.</w:t>
      </w:r>
    </w:p>
    <w:p w14:paraId="78A416FF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4. </w:t>
      </w:r>
      <w:r>
        <w:t xml:space="preserve">React Documentation, "Hooks and Component Lifecycle Management," Meta Platforms, Inc., 2024. [Online]. Available: </w:t>
      </w:r>
      <w:r>
        <w:fldChar w:fldCharType="begin"/>
      </w:r>
      <w:r>
        <w:instrText xml:space="preserve"> HYPERLINK "https://react.dev/" \t "_blank" </w:instrText>
      </w:r>
      <w:r>
        <w:fldChar w:fldCharType="separate"/>
      </w:r>
      <w:r>
        <w:rPr>
          <w:rStyle w:val="16"/>
        </w:rPr>
        <w:t>https://react.dev/</w:t>
      </w:r>
      <w:r>
        <w:fldChar w:fldCharType="end"/>
      </w:r>
    </w:p>
    <w:p w14:paraId="57134171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5. </w:t>
      </w:r>
      <w:r>
        <w:t xml:space="preserve">Express.js Documentation, "Writing and Using Middleware in Express," OpenJS Foundation, 2024. [Online]. Available: </w:t>
      </w:r>
      <w:r>
        <w:fldChar w:fldCharType="begin"/>
      </w:r>
      <w:r>
        <w:instrText xml:space="preserve"> HYPERLINK "https://expressjs.com/" \t "_blank" </w:instrText>
      </w:r>
      <w:r>
        <w:fldChar w:fldCharType="separate"/>
      </w:r>
      <w:r>
        <w:rPr>
          <w:rStyle w:val="16"/>
        </w:rPr>
        <w:t>https://expressjs.com/</w:t>
      </w:r>
      <w:r>
        <w:fldChar w:fldCharType="end"/>
      </w:r>
    </w:p>
    <w:p w14:paraId="51F296AE"/>
    <w:p w14:paraId="0C9BF086"/>
    <w:p w14:paraId="33C65B13"/>
    <w:sectPr>
      <w:footerReference r:id="rId3" w:type="default"/>
      <w:pgSz w:w="11906" w:h="16838"/>
      <w:pgMar w:top="720" w:right="1008" w:bottom="1000" w:left="1008" w:header="360" w:footer="40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85B0A">
    <w:pPr>
      <w:jc w:val="center"/>
    </w:pPr>
    <w:r>
      <w:rPr>
        <w:sz w:val="18"/>
        <w:szCs w:val="18"/>
      </w:rPr>
      <w:t xml:space="preserve">APSH 2026 – Project Documentation  |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837BB6"/>
    <w:multiLevelType w:val="singleLevel"/>
    <w:tmpl w:val="94837BB6"/>
    <w:lvl w:ilvl="0" w:tentative="0">
      <w:start w:val="11"/>
      <w:numFmt w:val="upperLetter"/>
      <w:suff w:val="space"/>
      <w:lvlText w:val="%1."/>
      <w:lvlJc w:val="left"/>
    </w:lvl>
  </w:abstractNum>
  <w:abstractNum w:abstractNumId="1">
    <w:nsid w:val="CE28E922"/>
    <w:multiLevelType w:val="singleLevel"/>
    <w:tmpl w:val="CE28E922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3E864964"/>
    <w:multiLevelType w:val="singleLevel"/>
    <w:tmpl w:val="3E864964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672"/>
    <w:rsid w:val="00025E19"/>
    <w:rsid w:val="00234DD4"/>
    <w:rsid w:val="00276CFF"/>
    <w:rsid w:val="00480ABD"/>
    <w:rsid w:val="006F5672"/>
    <w:rsid w:val="00BB1291"/>
    <w:rsid w:val="00D31830"/>
    <w:rsid w:val="231F4DAE"/>
    <w:rsid w:val="32940808"/>
    <w:rsid w:val="6F47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2"/>
      <w:szCs w:val="22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sz w:val="22"/>
      <w:szCs w:val="22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sz w:val="22"/>
      <w:szCs w:val="22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sz w:val="22"/>
      <w:szCs w:val="22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3"/>
    <w:semiHidden/>
    <w:unhideWhenUsed/>
    <w:qFormat/>
    <w:uiPriority w:val="99"/>
    <w:rPr>
      <w:rFonts w:ascii="Times New Roman" w:hAnsi="Times New Roman" w:eastAsia="Times New Roman" w:cs="Times New Roman"/>
      <w:sz w:val="20"/>
      <w:szCs w:val="20"/>
      <w:lang w:val="en-IN" w:eastAsia="en-IN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2"/>
    <w:semiHidden/>
    <w:unhideWhenUsed/>
    <w:qFormat/>
    <w:uiPriority w:val="99"/>
    <w:rPr>
      <w:rFonts w:ascii="Times New Roman" w:hAnsi="Times New Roman" w:eastAsia="Times New Roman" w:cs="Times New Roman"/>
      <w:sz w:val="20"/>
      <w:szCs w:val="20"/>
      <w:lang w:val="en-IN" w:eastAsia="en-IN" w:bidi="ar-SA"/>
    </w:rPr>
  </w:style>
  <w:style w:type="character" w:styleId="14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22"/>
    <w:rPr>
      <w:b/>
      <w:bCs/>
    </w:rPr>
  </w:style>
  <w:style w:type="paragraph" w:styleId="19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20">
    <w:name w:val="Strong1"/>
    <w:qFormat/>
    <w:uiPriority w:val="0"/>
    <w:rPr>
      <w:rFonts w:ascii="Times New Roman" w:hAnsi="Times New Roman" w:eastAsia="Times New Roman" w:cs="Times New Roman"/>
      <w:b/>
      <w:bCs/>
      <w:sz w:val="22"/>
      <w:szCs w:val="22"/>
      <w:lang w:val="en-IN" w:eastAsia="en-IN" w:bidi="ar-SA"/>
    </w:rPr>
  </w:style>
  <w:style w:type="paragraph" w:styleId="21">
    <w:name w:val="List Paragraph"/>
    <w:qFormat/>
    <w:uiPriority w:val="0"/>
    <w:rPr>
      <w:rFonts w:ascii="Times New Roman" w:hAnsi="Times New Roman" w:eastAsia="Times New Roman" w:cs="Times New Roman"/>
      <w:sz w:val="22"/>
      <w:szCs w:val="22"/>
      <w:lang w:val="en-IN" w:eastAsia="en-IN" w:bidi="ar-SA"/>
    </w:rPr>
  </w:style>
  <w:style w:type="character" w:customStyle="1" w:styleId="22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222</Words>
  <Characters>1209</Characters>
  <Lines>10</Lines>
  <Paragraphs>3</Paragraphs>
  <TotalTime>3</TotalTime>
  <ScaleCrop>false</ScaleCrop>
  <LinksUpToDate>false</LinksUpToDate>
  <CharactersWithSpaces>1385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2026-10-02T05:58:00Z</dcterms:created>
  <dc:creator>Un-named</dc:creator>
  <cp:lastModifiedBy>Niharika Sathish</cp:lastModifiedBy>
  <dcterms:modified xsi:type="dcterms:W3CDTF">2026-10-10T14:23:12Z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282cd91910a6670d18a0bb6c5084e6aa2a4a0be3dea153f078886cd3c8a4502d</vt:lpwstr>
  </property>
  <property fmtid="{D5CDD505-2E9C-101B-9397-08002B2CF9AE}" pid="3" name="KSOTemplateDocerSaveRecord">
    <vt:lpwstr>eyJoZGlkIjoiMmRmYzk4ODUxMDMxNWNlNTc4MTQyODAyYWM0ZjQ2ZmIiLCJ1c2VySWQiOiI1NDk3NzY2OTcyMDkifQ==</vt:lpwstr>
  </property>
  <property fmtid="{D5CDD505-2E9C-101B-9397-08002B2CF9AE}" pid="4" name="KSOProductBuildVer">
    <vt:lpwstr>1033-12.1.0.28485</vt:lpwstr>
  </property>
  <property fmtid="{D5CDD505-2E9C-101B-9397-08002B2CF9AE}" pid="5" name="ICV">
    <vt:lpwstr>7D3A06C95DC449D6BD8B684D10B2E34A_13</vt:lpwstr>
  </property>
</Properties>
</file>