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3B45CF" w14:textId="77777777" w:rsidR="00DB1C45" w:rsidRPr="00422A4A" w:rsidRDefault="00DB1C45" w:rsidP="009E13B7">
      <w:pPr>
        <w:ind w:firstLine="0"/>
        <w:rPr>
          <w:rFonts w:asciiTheme="majorHAnsi" w:hAnsiTheme="majorHAnsi"/>
          <w:lang w:val="en-US"/>
        </w:rPr>
        <w:sectPr w:rsidR="00DB1C45" w:rsidRPr="00422A4A" w:rsidSect="00DA5864">
          <w:headerReference w:type="even" r:id="rId8"/>
          <w:headerReference w:type="default" r:id="rId9"/>
          <w:headerReference w:type="first" r:id="rId10"/>
          <w:pgSz w:w="11906" w:h="15874" w:code="189"/>
          <w:pgMar w:top="1332" w:right="1247" w:bottom="1304" w:left="1020" w:header="601" w:footer="873" w:gutter="0"/>
          <w:pgNumType w:start="1"/>
          <w:cols w:space="708"/>
          <w:titlePg/>
          <w:docGrid w:linePitch="360"/>
        </w:sectPr>
      </w:pPr>
    </w:p>
    <w:p w14:paraId="08F21B0D" w14:textId="77777777" w:rsidR="00DA5864" w:rsidRPr="00422A4A" w:rsidRDefault="00DA5864" w:rsidP="009E13B7">
      <w:pPr>
        <w:ind w:firstLine="0"/>
        <w:rPr>
          <w:rFonts w:asciiTheme="majorHAnsi" w:hAnsiTheme="majorHAnsi"/>
          <w:lang w:val="en-US"/>
        </w:rPr>
      </w:pPr>
    </w:p>
    <w:p w14:paraId="4B047725" w14:textId="77777777" w:rsidR="00DA5864" w:rsidRPr="009C5F85" w:rsidRDefault="00DA5864" w:rsidP="00DA5864">
      <w:pPr>
        <w:pStyle w:val="address"/>
        <w:framePr w:wrap="around"/>
        <w:rPr>
          <w:rStyle w:val="bold"/>
          <w:rFonts w:asciiTheme="majorHAnsi" w:hAnsiTheme="majorHAnsi"/>
          <w:lang w:val="de-DE"/>
        </w:rPr>
      </w:pPr>
      <w:r w:rsidRPr="009C5F85">
        <w:rPr>
          <w:rStyle w:val="bold"/>
          <w:rFonts w:asciiTheme="majorHAnsi" w:hAnsiTheme="majorHAnsi"/>
          <w:lang w:val="de-DE"/>
        </w:rPr>
        <w:t>______</w:t>
      </w:r>
    </w:p>
    <w:p w14:paraId="055BB3D7" w14:textId="53495A70" w:rsidR="000445C4" w:rsidRPr="001D37EF" w:rsidRDefault="00DA5864" w:rsidP="001D37EF">
      <w:pPr>
        <w:pStyle w:val="address"/>
        <w:framePr w:wrap="around"/>
        <w:rPr>
          <w:rFonts w:asciiTheme="majorHAnsi" w:hAnsiTheme="majorHAnsi" w:cs="Arial"/>
          <w:lang w:val="de-DE"/>
        </w:rPr>
      </w:pPr>
      <w:r w:rsidRPr="001D37EF">
        <w:rPr>
          <w:rStyle w:val="bold"/>
          <w:rFonts w:asciiTheme="majorHAnsi" w:hAnsiTheme="majorHAnsi" w:cs="Arial"/>
          <w:lang w:val="de-DE"/>
        </w:rPr>
        <w:t>*</w:t>
      </w:r>
      <w:proofErr w:type="spellStart"/>
      <w:r w:rsidR="009E6456" w:rsidRPr="001D37EF">
        <w:rPr>
          <w:rStyle w:val="bold"/>
          <w:rFonts w:asciiTheme="majorHAnsi" w:hAnsiTheme="majorHAnsi" w:cs="Arial"/>
          <w:lang w:val="de-DE"/>
        </w:rPr>
        <w:t>C</w:t>
      </w:r>
      <w:r w:rsidRPr="001D37EF">
        <w:rPr>
          <w:rStyle w:val="bold"/>
          <w:rFonts w:asciiTheme="majorHAnsi" w:hAnsiTheme="majorHAnsi" w:cs="Arial"/>
          <w:lang w:val="de-DE"/>
        </w:rPr>
        <w:t>orresponding</w:t>
      </w:r>
      <w:proofErr w:type="spellEnd"/>
      <w:r w:rsidRPr="001D37EF">
        <w:rPr>
          <w:rStyle w:val="bold"/>
          <w:rFonts w:asciiTheme="majorHAnsi" w:hAnsiTheme="majorHAnsi" w:cs="Arial"/>
          <w:lang w:val="de-DE"/>
        </w:rPr>
        <w:t xml:space="preserve"> </w:t>
      </w:r>
      <w:proofErr w:type="spellStart"/>
      <w:r w:rsidRPr="001D37EF">
        <w:rPr>
          <w:rStyle w:val="bold"/>
          <w:rFonts w:asciiTheme="majorHAnsi" w:hAnsiTheme="majorHAnsi" w:cs="Arial"/>
          <w:lang w:val="de-DE"/>
        </w:rPr>
        <w:t>author</w:t>
      </w:r>
      <w:proofErr w:type="spellEnd"/>
      <w:r w:rsidRPr="001D37EF">
        <w:rPr>
          <w:rStyle w:val="bold"/>
          <w:rFonts w:asciiTheme="majorHAnsi" w:hAnsiTheme="majorHAnsi" w:cs="Arial"/>
          <w:lang w:val="de-DE"/>
        </w:rPr>
        <w:t>:</w:t>
      </w:r>
      <w:r w:rsidR="000445C4" w:rsidRPr="001D37EF">
        <w:rPr>
          <w:rStyle w:val="bold"/>
          <w:rFonts w:asciiTheme="majorHAnsi" w:hAnsiTheme="majorHAnsi" w:cs="Arial"/>
          <w:lang w:val="de-DE"/>
        </w:rPr>
        <w:t xml:space="preserve"> </w:t>
      </w:r>
      <w:r w:rsidR="00C57D6C">
        <w:rPr>
          <w:rStyle w:val="bold"/>
          <w:rFonts w:asciiTheme="majorHAnsi" w:hAnsiTheme="majorHAnsi" w:cs="Arial"/>
          <w:lang w:val="de-DE"/>
        </w:rPr>
        <w:t>Nihar Pandya</w:t>
      </w:r>
      <w:r w:rsidR="00AD7EAC" w:rsidRPr="001D37EF">
        <w:rPr>
          <w:rStyle w:val="bold"/>
          <w:rFonts w:asciiTheme="majorHAnsi" w:hAnsiTheme="majorHAnsi" w:cs="Arial"/>
          <w:lang w:val="de-DE"/>
        </w:rPr>
        <w:t>:</w:t>
      </w:r>
      <w:r w:rsidRPr="001D37EF">
        <w:rPr>
          <w:rFonts w:asciiTheme="majorHAnsi" w:hAnsiTheme="majorHAnsi" w:cs="Arial"/>
          <w:lang w:val="de-DE"/>
        </w:rPr>
        <w:t xml:space="preserve"> </w:t>
      </w:r>
      <w:r w:rsidR="001D37EF" w:rsidRPr="001D37EF">
        <w:rPr>
          <w:rFonts w:asciiTheme="majorHAnsi" w:hAnsiTheme="majorHAnsi" w:cs="Arial"/>
          <w:lang w:val="de-DE"/>
        </w:rPr>
        <w:t>HFU</w:t>
      </w:r>
      <w:r w:rsidRPr="001D37EF">
        <w:rPr>
          <w:rFonts w:asciiTheme="majorHAnsi" w:hAnsiTheme="majorHAnsi" w:cs="Arial"/>
          <w:lang w:val="de-DE"/>
        </w:rPr>
        <w:t xml:space="preserve">, </w:t>
      </w:r>
      <w:r w:rsidR="001D37EF" w:rsidRPr="001D37EF">
        <w:rPr>
          <w:rFonts w:asciiTheme="majorHAnsi" w:hAnsiTheme="majorHAnsi" w:cs="Arial"/>
          <w:lang w:val="de-DE"/>
        </w:rPr>
        <w:t xml:space="preserve">Jakob-Kienzle-Straße 17 78054 VS-Schwenningen </w:t>
      </w:r>
      <w:r w:rsidRPr="001D37EF">
        <w:rPr>
          <w:rFonts w:asciiTheme="majorHAnsi" w:hAnsiTheme="majorHAnsi" w:cs="Arial"/>
          <w:lang w:val="de-DE"/>
        </w:rPr>
        <w:t>e</w:t>
      </w:r>
      <w:r w:rsidR="000445C4" w:rsidRPr="001D37EF">
        <w:rPr>
          <w:rFonts w:asciiTheme="majorHAnsi" w:hAnsiTheme="majorHAnsi" w:cs="Arial"/>
          <w:lang w:val="de-DE"/>
        </w:rPr>
        <w:t>-</w:t>
      </w:r>
      <w:r w:rsidRPr="001D37EF">
        <w:rPr>
          <w:rFonts w:asciiTheme="majorHAnsi" w:hAnsiTheme="majorHAnsi" w:cs="Arial"/>
          <w:lang w:val="de-DE"/>
        </w:rPr>
        <w:t>mail</w:t>
      </w:r>
      <w:r w:rsidR="001D37EF" w:rsidRPr="001D37EF">
        <w:rPr>
          <w:rFonts w:asciiTheme="majorHAnsi" w:hAnsiTheme="majorHAnsi" w:cs="Arial"/>
          <w:lang w:val="de-DE"/>
        </w:rPr>
        <w:t xml:space="preserve">: </w:t>
      </w:r>
      <w:r w:rsidR="00C57D6C">
        <w:rPr>
          <w:rFonts w:asciiTheme="majorHAnsi" w:hAnsiTheme="majorHAnsi" w:cs="Arial"/>
          <w:lang w:val="de-DE"/>
        </w:rPr>
        <w:t>niharpandya087@gmail.com</w:t>
      </w:r>
    </w:p>
    <w:p w14:paraId="1B9C82DF" w14:textId="5EEC0C68" w:rsidR="004A0477" w:rsidRPr="00422A4A" w:rsidRDefault="00D00E10" w:rsidP="0026464F">
      <w:pPr>
        <w:pStyle w:val="articleauthor"/>
        <w:rPr>
          <w:rFonts w:asciiTheme="majorHAnsi" w:hAnsiTheme="majorHAnsi"/>
          <w:sz w:val="26"/>
          <w:szCs w:val="26"/>
          <w:lang w:val="en-US"/>
        </w:rPr>
      </w:pPr>
      <w:r>
        <w:rPr>
          <w:rFonts w:asciiTheme="majorHAnsi" w:hAnsiTheme="majorHAnsi"/>
          <w:sz w:val="26"/>
          <w:szCs w:val="26"/>
          <w:lang w:val="en-US"/>
        </w:rPr>
        <w:t xml:space="preserve">Nihar Pandya </w:t>
      </w:r>
    </w:p>
    <w:p w14:paraId="5E5561ED" w14:textId="201460FC" w:rsidR="004A0477" w:rsidRPr="00422A4A" w:rsidRDefault="007511CF" w:rsidP="004A0477">
      <w:pPr>
        <w:pStyle w:val="articletitle"/>
        <w:rPr>
          <w:rFonts w:asciiTheme="majorHAnsi" w:hAnsiTheme="majorHAnsi"/>
          <w:lang w:val="en-US"/>
        </w:rPr>
      </w:pPr>
      <w:r w:rsidRPr="00422A4A">
        <w:rPr>
          <w:rFonts w:asciiTheme="majorHAnsi" w:hAnsiTheme="majorHAnsi"/>
          <w:lang w:val="en-US"/>
        </w:rPr>
        <w:t>T</w:t>
      </w:r>
      <w:r w:rsidR="0026464F">
        <w:rPr>
          <w:rFonts w:asciiTheme="majorHAnsi" w:hAnsiTheme="majorHAnsi"/>
          <w:lang w:val="en-US"/>
        </w:rPr>
        <w:t>emporal Recruitment Modelling of Modified Hickling Model of ARDS Lung</w:t>
      </w:r>
    </w:p>
    <w:p w14:paraId="0C9AB4CA" w14:textId="4686D0D0" w:rsidR="00DA5864" w:rsidRPr="00422A4A" w:rsidRDefault="00DA5864" w:rsidP="00CF5364">
      <w:pPr>
        <w:pStyle w:val="articlesubtitle"/>
        <w:rPr>
          <w:rFonts w:asciiTheme="majorHAnsi" w:hAnsiTheme="majorHAnsi"/>
          <w:lang w:val="en-US"/>
        </w:rPr>
        <w:sectPr w:rsidR="00DA5864" w:rsidRPr="00422A4A" w:rsidSect="00DB1C45">
          <w:type w:val="continuous"/>
          <w:pgSz w:w="11906" w:h="15874" w:code="189"/>
          <w:pgMar w:top="1332" w:right="1247" w:bottom="1304" w:left="1020" w:header="601" w:footer="873" w:gutter="0"/>
          <w:pgNumType w:start="1"/>
          <w:cols w:space="708"/>
          <w:titlePg/>
          <w:docGrid w:linePitch="360"/>
        </w:sectPr>
      </w:pPr>
    </w:p>
    <w:p w14:paraId="26166E3E" w14:textId="45CA8B44" w:rsidR="00DA5864" w:rsidRPr="00422A4A" w:rsidRDefault="00DA5864" w:rsidP="00F55DDD">
      <w:pPr>
        <w:pStyle w:val="abstract"/>
        <w:rPr>
          <w:rFonts w:asciiTheme="majorHAnsi" w:hAnsiTheme="majorHAnsi"/>
          <w:lang w:val="en-US"/>
        </w:rPr>
      </w:pPr>
      <w:r w:rsidRPr="00422A4A">
        <w:rPr>
          <w:rStyle w:val="dateline"/>
          <w:rFonts w:asciiTheme="majorHAnsi" w:hAnsiTheme="majorHAnsi"/>
          <w:szCs w:val="18"/>
          <w:lang w:val="en-US"/>
        </w:rPr>
        <w:t>Abstract:</w:t>
      </w:r>
      <w:r w:rsidRPr="00422A4A">
        <w:rPr>
          <w:rFonts w:asciiTheme="majorHAnsi" w:hAnsiTheme="majorHAnsi"/>
          <w:lang w:val="en-US"/>
        </w:rPr>
        <w:t xml:space="preserve"> </w:t>
      </w:r>
      <w:r w:rsidR="009C3BF9">
        <w:rPr>
          <w:rFonts w:asciiTheme="majorHAnsi" w:hAnsiTheme="majorHAnsi"/>
          <w:lang w:val="en-US"/>
        </w:rPr>
        <w:t xml:space="preserve">Introduction: There are </w:t>
      </w:r>
      <w:r w:rsidR="009C3BF9" w:rsidRPr="005432E1">
        <w:rPr>
          <w:szCs w:val="19"/>
        </w:rPr>
        <w:t xml:space="preserve">a few methods to measure the volume inside the lungs. Hickling introduced a simple first order model (FOM) to demonstrate the effects of airway pressure on the volume in a patient with an ARDS lung </w:t>
      </w:r>
      <w:r w:rsidR="009C3BF9" w:rsidRPr="00CB27F9">
        <w:rPr>
          <w:b/>
          <w:bCs/>
          <w:szCs w:val="19"/>
          <w:vertAlign w:val="subscript"/>
        </w:rPr>
        <w:t>[1]</w:t>
      </w:r>
      <w:r w:rsidR="009C3BF9" w:rsidRPr="005432E1">
        <w:rPr>
          <w:szCs w:val="19"/>
        </w:rPr>
        <w:t xml:space="preserve">. </w:t>
      </w:r>
      <w:r w:rsidR="009C3BF9">
        <w:rPr>
          <w:rFonts w:asciiTheme="majorHAnsi" w:hAnsiTheme="majorHAnsi"/>
          <w:lang w:val="en-US"/>
        </w:rPr>
        <w:t xml:space="preserve">Methods: </w:t>
      </w:r>
      <w:r w:rsidR="009C3BF9">
        <w:t>The model will now extend to include the temporal recruitment process. T</w:t>
      </w:r>
      <w:r w:rsidR="009C3BF9" w:rsidRPr="00C23686">
        <w:t xml:space="preserve">he opening of </w:t>
      </w:r>
      <w:r w:rsidR="009C3BF9">
        <w:t xml:space="preserve">an </w:t>
      </w:r>
      <w:r w:rsidR="009C3BF9" w:rsidRPr="00C23686">
        <w:t>alveoli on a layer is not purely based on pressure but on the pressure-time integral. Just in case that pressure is long enough present, an opening of alveoli is enforced.</w:t>
      </w:r>
      <w:r w:rsidR="009C3BF9">
        <w:t xml:space="preserve"> Discussion: </w:t>
      </w:r>
      <w:r w:rsidR="009C3BF9">
        <w:rPr>
          <w:lang w:val="en-US"/>
        </w:rPr>
        <w:t xml:space="preserve">In figure 4 </w:t>
      </w:r>
      <w:r w:rsidR="00F55DDD">
        <w:rPr>
          <w:lang w:val="en-US"/>
        </w:rPr>
        <w:t>it is</w:t>
      </w:r>
      <w:r w:rsidR="009C3BF9">
        <w:rPr>
          <w:lang w:val="en-US"/>
        </w:rPr>
        <w:t xml:space="preserve"> notice</w:t>
      </w:r>
      <w:r w:rsidR="00F55DDD">
        <w:rPr>
          <w:lang w:val="en-US"/>
        </w:rPr>
        <w:t>d</w:t>
      </w:r>
      <w:r w:rsidR="009C3BF9">
        <w:rPr>
          <w:lang w:val="en-US"/>
        </w:rPr>
        <w:t xml:space="preserve"> that </w:t>
      </w:r>
      <w:r w:rsidR="00F55DDD">
        <w:rPr>
          <w:lang w:val="en-US"/>
        </w:rPr>
        <w:t>there is a</w:t>
      </w:r>
      <w:r w:rsidR="009C3BF9">
        <w:rPr>
          <w:lang w:val="en-US"/>
        </w:rPr>
        <w:t xml:space="preserve"> slight deviation between the PV curve of </w:t>
      </w:r>
      <w:r w:rsidR="00F55DDD">
        <w:rPr>
          <w:lang w:val="en-US"/>
        </w:rPr>
        <w:t>the</w:t>
      </w:r>
      <w:r w:rsidR="009C3BF9">
        <w:rPr>
          <w:lang w:val="en-US"/>
        </w:rPr>
        <w:t xml:space="preserve"> original model and the model with recruitment</w:t>
      </w:r>
      <w:r w:rsidR="00F55DDD">
        <w:rPr>
          <w:lang w:val="en-US"/>
        </w:rPr>
        <w:t xml:space="preserve"> due to the varying times needed to open an alveoli and the simulation time set</w:t>
      </w:r>
      <w:r w:rsidR="009C3BF9">
        <w:rPr>
          <w:lang w:val="en-US"/>
        </w:rPr>
        <w:t>. Conclusion: The recruitment model developed was able to highlight the importance of the opening and closing of the alveoli on the Hickling model.</w:t>
      </w:r>
    </w:p>
    <w:p w14:paraId="43E5D83E" w14:textId="45EA9447" w:rsidR="004A0477" w:rsidRPr="00422A4A" w:rsidRDefault="00DA5864" w:rsidP="00AD77D0">
      <w:pPr>
        <w:pStyle w:val="keywords"/>
        <w:rPr>
          <w:rFonts w:asciiTheme="majorHAnsi" w:hAnsiTheme="majorHAnsi"/>
          <w:lang w:val="en-US"/>
        </w:rPr>
      </w:pPr>
      <w:r w:rsidRPr="00422A4A">
        <w:rPr>
          <w:rStyle w:val="dateline"/>
          <w:rFonts w:asciiTheme="majorHAnsi" w:hAnsiTheme="majorHAnsi"/>
          <w:lang w:val="en-US"/>
        </w:rPr>
        <w:t>Keywords:</w:t>
      </w:r>
      <w:r w:rsidRPr="00422A4A">
        <w:rPr>
          <w:rFonts w:asciiTheme="majorHAnsi" w:hAnsiTheme="majorHAnsi"/>
          <w:lang w:val="en-US"/>
        </w:rPr>
        <w:t xml:space="preserve"> </w:t>
      </w:r>
      <w:r w:rsidR="009C3BF9">
        <w:rPr>
          <w:rFonts w:asciiTheme="majorHAnsi" w:hAnsiTheme="majorHAnsi"/>
          <w:lang w:val="en-US"/>
        </w:rPr>
        <w:t xml:space="preserve">Gaussian distribution, </w:t>
      </w:r>
      <w:r w:rsidR="00AD77D0">
        <w:rPr>
          <w:rFonts w:asciiTheme="majorHAnsi" w:hAnsiTheme="majorHAnsi"/>
          <w:lang w:val="en-US"/>
        </w:rPr>
        <w:t>Hickling ARDS model, Lung model, Temporal Recruitment.</w:t>
      </w:r>
    </w:p>
    <w:p w14:paraId="63A59AF0" w14:textId="646F2F0E" w:rsidR="004A0477" w:rsidRPr="00422A4A" w:rsidRDefault="0026464F" w:rsidP="004A0477">
      <w:pPr>
        <w:pStyle w:val="head1"/>
        <w:rPr>
          <w:rFonts w:asciiTheme="majorHAnsi" w:hAnsiTheme="majorHAnsi"/>
          <w:lang w:val="en-US"/>
        </w:rPr>
      </w:pPr>
      <w:r>
        <w:rPr>
          <w:rFonts w:asciiTheme="majorHAnsi" w:hAnsiTheme="majorHAnsi"/>
          <w:lang w:val="en-US"/>
        </w:rPr>
        <w:t>Introduction</w:t>
      </w:r>
    </w:p>
    <w:p w14:paraId="48459C83" w14:textId="77777777" w:rsidR="0026464F" w:rsidRDefault="0026464F" w:rsidP="0026464F">
      <w:pPr>
        <w:pStyle w:val="paraignoreindent"/>
        <w:rPr>
          <w:szCs w:val="19"/>
        </w:rPr>
      </w:pPr>
      <w:r>
        <w:rPr>
          <w:rFonts w:asciiTheme="majorHAnsi" w:hAnsiTheme="majorHAnsi"/>
          <w:lang w:val="en-US"/>
        </w:rPr>
        <w:t xml:space="preserve">There are </w:t>
      </w:r>
      <w:r w:rsidRPr="005432E1">
        <w:rPr>
          <w:szCs w:val="19"/>
        </w:rPr>
        <w:t xml:space="preserve">a few methods to measure the volume inside the lungs. Hickling introduced a simple first order model (FOM) to demonstrate the effects of airway pressure on the volume in a patient with an ARDS lung </w:t>
      </w:r>
      <w:r w:rsidRPr="00384AFC">
        <w:rPr>
          <w:b/>
          <w:bCs/>
          <w:szCs w:val="19"/>
          <w:vertAlign w:val="subscript"/>
        </w:rPr>
        <w:t>[1]</w:t>
      </w:r>
      <w:r w:rsidRPr="005432E1">
        <w:rPr>
          <w:szCs w:val="19"/>
        </w:rPr>
        <w:t xml:space="preserve">. </w:t>
      </w:r>
      <w:proofErr w:type="spellStart"/>
      <w:r w:rsidRPr="005432E1">
        <w:rPr>
          <w:szCs w:val="19"/>
        </w:rPr>
        <w:t>Hicklings</w:t>
      </w:r>
      <w:proofErr w:type="spellEnd"/>
      <w:r w:rsidRPr="005432E1">
        <w:rPr>
          <w:szCs w:val="19"/>
        </w:rPr>
        <w:t xml:space="preserve"> model also included the threshold opening pressures (TOP) of an alveoli which had a signifi</w:t>
      </w:r>
      <w:r>
        <w:rPr>
          <w:szCs w:val="19"/>
        </w:rPr>
        <w:t>cant impact on the volume</w:t>
      </w:r>
      <w:r w:rsidRPr="005432E1">
        <w:rPr>
          <w:szCs w:val="19"/>
        </w:rPr>
        <w:t xml:space="preserve">. The model was later enhanced by Salazar and Knowles equation to transfer the model from a linear compliance to a nonlinear compliance </w:t>
      </w:r>
      <w:r w:rsidRPr="00CF2F27">
        <w:rPr>
          <w:b/>
          <w:bCs/>
          <w:szCs w:val="19"/>
          <w:vertAlign w:val="subscript"/>
        </w:rPr>
        <w:t>[2]</w:t>
      </w:r>
      <w:r w:rsidRPr="005432E1">
        <w:rPr>
          <w:szCs w:val="19"/>
        </w:rPr>
        <w:t xml:space="preserve">. These 2 methods gave a relevant structure into enhancing our lung model even more. The models did not introduce a key factor that is the recruitment and </w:t>
      </w:r>
      <w:proofErr w:type="spellStart"/>
      <w:r w:rsidRPr="005432E1">
        <w:rPr>
          <w:szCs w:val="19"/>
        </w:rPr>
        <w:t>derecruitment</w:t>
      </w:r>
      <w:proofErr w:type="spellEnd"/>
      <w:r w:rsidRPr="005432E1">
        <w:rPr>
          <w:szCs w:val="19"/>
        </w:rPr>
        <w:t xml:space="preserve"> of the air spaces at the level of the alveoli. </w:t>
      </w:r>
    </w:p>
    <w:p w14:paraId="5FDDA566" w14:textId="41BEEB03" w:rsidR="0026464F" w:rsidRPr="005432E1" w:rsidRDefault="001639B7" w:rsidP="00F3220E">
      <w:pPr>
        <w:pStyle w:val="paraignoreindent"/>
        <w:ind w:firstLine="340"/>
        <w:rPr>
          <w:szCs w:val="19"/>
        </w:rPr>
      </w:pPr>
      <w:r>
        <w:rPr>
          <w:szCs w:val="19"/>
        </w:rPr>
        <w:t xml:space="preserve">Recruitment and </w:t>
      </w:r>
      <w:proofErr w:type="spellStart"/>
      <w:r>
        <w:rPr>
          <w:szCs w:val="19"/>
        </w:rPr>
        <w:t>D</w:t>
      </w:r>
      <w:r w:rsidR="0026464F" w:rsidRPr="005432E1">
        <w:rPr>
          <w:szCs w:val="19"/>
        </w:rPr>
        <w:t>erecruitment</w:t>
      </w:r>
      <w:proofErr w:type="spellEnd"/>
      <w:r w:rsidR="0026464F" w:rsidRPr="005432E1">
        <w:rPr>
          <w:szCs w:val="19"/>
        </w:rPr>
        <w:t xml:space="preserve"> are governed by the opening and closing pressures of the alveoli </w:t>
      </w:r>
      <w:r w:rsidR="0026464F" w:rsidRPr="00941F39">
        <w:rPr>
          <w:b/>
          <w:bCs/>
          <w:szCs w:val="19"/>
          <w:vertAlign w:val="subscript"/>
        </w:rPr>
        <w:t>[3]</w:t>
      </w:r>
      <w:r w:rsidR="0026464F" w:rsidRPr="005432E1">
        <w:rPr>
          <w:szCs w:val="19"/>
        </w:rPr>
        <w:t xml:space="preserve">. The view of this phenomena is that a recruitment process </w:t>
      </w:r>
      <w:r w:rsidR="0026464F">
        <w:rPr>
          <w:szCs w:val="19"/>
        </w:rPr>
        <w:t>which</w:t>
      </w:r>
      <w:r w:rsidR="0026464F" w:rsidRPr="005432E1">
        <w:rPr>
          <w:szCs w:val="19"/>
        </w:rPr>
        <w:t xml:space="preserve"> occurs </w:t>
      </w:r>
      <w:r w:rsidR="0026464F" w:rsidRPr="005432E1">
        <w:rPr>
          <w:szCs w:val="19"/>
        </w:rPr>
        <w:t xml:space="preserve">during inflation for a closed alveoli, </w:t>
      </w:r>
      <w:r w:rsidR="0026464F">
        <w:rPr>
          <w:szCs w:val="19"/>
        </w:rPr>
        <w:t>takes place</w:t>
      </w:r>
      <w:r w:rsidR="0026464F" w:rsidRPr="005432E1">
        <w:rPr>
          <w:szCs w:val="19"/>
        </w:rPr>
        <w:t xml:space="preserve"> when the effective pressure reaches a certain critical value after which the lung unit opens and receives the administered volume.</w:t>
      </w:r>
      <w:r w:rsidR="0026464F">
        <w:rPr>
          <w:szCs w:val="19"/>
        </w:rPr>
        <w:t xml:space="preserve"> </w:t>
      </w:r>
      <w:r w:rsidR="0026464F">
        <w:rPr>
          <w:rFonts w:asciiTheme="majorHAnsi" w:hAnsiTheme="majorHAnsi"/>
          <w:lang w:val="en-US"/>
        </w:rPr>
        <w:t xml:space="preserve">The </w:t>
      </w:r>
      <w:proofErr w:type="spellStart"/>
      <w:r w:rsidR="0026464F" w:rsidRPr="005432E1">
        <w:rPr>
          <w:szCs w:val="19"/>
        </w:rPr>
        <w:t>derecruitement</w:t>
      </w:r>
      <w:proofErr w:type="spellEnd"/>
      <w:r w:rsidR="0026464F" w:rsidRPr="005432E1">
        <w:rPr>
          <w:szCs w:val="19"/>
        </w:rPr>
        <w:t xml:space="preserve"> acts during the deflation or expiration phase</w:t>
      </w:r>
      <w:r w:rsidR="0026464F">
        <w:rPr>
          <w:szCs w:val="19"/>
        </w:rPr>
        <w:t xml:space="preserve"> </w:t>
      </w:r>
      <w:r w:rsidR="0026464F" w:rsidRPr="005432E1">
        <w:rPr>
          <w:szCs w:val="19"/>
        </w:rPr>
        <w:t>when the effective pressure drops below the critical value needed to keep the alveoli open and therefore the alveoli closes.</w:t>
      </w:r>
    </w:p>
    <w:p w14:paraId="22761EF9" w14:textId="7EF00209" w:rsidR="002C3A14" w:rsidRPr="009D1805" w:rsidRDefault="004C7858" w:rsidP="002B0BA5">
      <w:pPr>
        <w:pStyle w:val="paragraph"/>
        <w:rPr>
          <w:lang w:val="en-US"/>
        </w:rPr>
      </w:pPr>
      <w:r>
        <w:rPr>
          <w:szCs w:val="19"/>
        </w:rPr>
        <w:t>A</w:t>
      </w:r>
      <w:r w:rsidR="0026464F" w:rsidRPr="005432E1">
        <w:rPr>
          <w:szCs w:val="19"/>
        </w:rPr>
        <w:t xml:space="preserve"> modified </w:t>
      </w:r>
      <w:r>
        <w:rPr>
          <w:szCs w:val="19"/>
        </w:rPr>
        <w:t xml:space="preserve">Hickling, Salazar Knowles model was implemented </w:t>
      </w:r>
      <w:r w:rsidR="0026464F" w:rsidRPr="005432E1">
        <w:rPr>
          <w:szCs w:val="19"/>
        </w:rPr>
        <w:t xml:space="preserve">to incorporate pressure as time dependent, and not just a </w:t>
      </w:r>
      <w:r w:rsidR="006C450C">
        <w:rPr>
          <w:szCs w:val="19"/>
        </w:rPr>
        <w:t>predefined</w:t>
      </w:r>
      <w:r w:rsidR="0026464F" w:rsidRPr="005432E1">
        <w:rPr>
          <w:szCs w:val="19"/>
        </w:rPr>
        <w:t xml:space="preserve"> range. </w:t>
      </w:r>
      <w:r w:rsidR="002B0BA5">
        <w:rPr>
          <w:szCs w:val="19"/>
        </w:rPr>
        <w:t>The model is now modified</w:t>
      </w:r>
      <w:r w:rsidR="0026464F" w:rsidRPr="005432E1">
        <w:rPr>
          <w:szCs w:val="19"/>
        </w:rPr>
        <w:t xml:space="preserve"> further to include temporal recruitment. In temporal </w:t>
      </w:r>
      <w:r w:rsidR="0026464F">
        <w:rPr>
          <w:lang w:val="en-US"/>
        </w:rPr>
        <w:t xml:space="preserve">recruitment the theory states that recruitment is often delayed, </w:t>
      </w:r>
      <w:r w:rsidR="002B0BA5">
        <w:rPr>
          <w:lang w:val="en-US"/>
        </w:rPr>
        <w:t xml:space="preserve">since </w:t>
      </w:r>
      <w:r w:rsidR="0026464F" w:rsidRPr="007A67B3">
        <w:rPr>
          <w:lang w:val="en-US"/>
        </w:rPr>
        <w:t xml:space="preserve">the gas must </w:t>
      </w:r>
      <w:r w:rsidR="0026464F">
        <w:rPr>
          <w:lang w:val="en-US"/>
        </w:rPr>
        <w:t xml:space="preserve">first </w:t>
      </w:r>
      <w:r w:rsidR="0026464F" w:rsidRPr="007A67B3">
        <w:rPr>
          <w:lang w:val="en-US"/>
        </w:rPr>
        <w:t>remove fluid from a bronchiole before reaching the alveoli</w:t>
      </w:r>
      <w:r w:rsidR="0026464F">
        <w:rPr>
          <w:lang w:val="en-US"/>
        </w:rPr>
        <w:t>.</w:t>
      </w:r>
    </w:p>
    <w:p w14:paraId="7C244087" w14:textId="5FA13425" w:rsidR="00C649C6" w:rsidRPr="00422A4A" w:rsidRDefault="00C649C6" w:rsidP="00C649C6">
      <w:pPr>
        <w:pStyle w:val="head1"/>
        <w:rPr>
          <w:rFonts w:asciiTheme="majorHAnsi" w:hAnsiTheme="majorHAnsi"/>
          <w:lang w:val="en-US"/>
        </w:rPr>
      </w:pPr>
      <w:r>
        <w:rPr>
          <w:rFonts w:asciiTheme="majorHAnsi" w:hAnsiTheme="majorHAnsi"/>
          <w:lang w:val="en-US"/>
        </w:rPr>
        <w:t>Methods</w:t>
      </w:r>
    </w:p>
    <w:p w14:paraId="037A2F37" w14:textId="31E0ED44" w:rsidR="00F26239" w:rsidRPr="001076D6" w:rsidRDefault="001E0536" w:rsidP="001076D6">
      <w:pPr>
        <w:pStyle w:val="paraignoreindent"/>
        <w:rPr>
          <w:rFonts w:asciiTheme="majorHAnsi" w:hAnsiTheme="majorHAnsi"/>
          <w:lang w:val="en-US"/>
        </w:rPr>
      </w:pPr>
      <w:r>
        <w:rPr>
          <w:rFonts w:asciiTheme="majorHAnsi" w:hAnsiTheme="majorHAnsi"/>
          <w:lang w:val="en-US"/>
        </w:rPr>
        <w:t>As a first step</w:t>
      </w:r>
      <w:r w:rsidR="00A62ACD" w:rsidRPr="005432E1">
        <w:t xml:space="preserve"> time dependent pressure model of </w:t>
      </w:r>
      <w:proofErr w:type="spellStart"/>
      <w:r w:rsidR="00A62ACD" w:rsidRPr="005432E1">
        <w:t>Hicklings</w:t>
      </w:r>
      <w:proofErr w:type="spellEnd"/>
      <w:r w:rsidR="00A62ACD" w:rsidRPr="005432E1">
        <w:t xml:space="preserve"> and Salazar, Knowles modification equation</w:t>
      </w:r>
      <w:r>
        <w:t xml:space="preserve"> was implemented</w:t>
      </w:r>
      <w:r w:rsidR="00A62ACD" w:rsidRPr="005432E1">
        <w:t xml:space="preserve"> in </w:t>
      </w:r>
      <w:proofErr w:type="spellStart"/>
      <w:r w:rsidR="00A62ACD" w:rsidRPr="005432E1">
        <w:t>Matlab</w:t>
      </w:r>
      <w:proofErr w:type="spellEnd"/>
      <w:r w:rsidR="00A62ACD" w:rsidRPr="005432E1">
        <w:t>.</w:t>
      </w:r>
      <w:r w:rsidR="000445C4" w:rsidRPr="00422A4A">
        <w:rPr>
          <w:rFonts w:asciiTheme="majorHAnsi" w:hAnsiTheme="majorHAnsi"/>
          <w:lang w:val="en-US"/>
        </w:rPr>
        <w:t xml:space="preserve"> </w:t>
      </w:r>
    </w:p>
    <w:p w14:paraId="1F64D44D" w14:textId="77777777" w:rsidR="00A62ACD" w:rsidRDefault="00000000" w:rsidP="00A62ACD">
      <w:pPr>
        <w:pStyle w:val="paragraph"/>
        <w:spacing w:line="240" w:lineRule="auto"/>
        <w:jc w:val="center"/>
        <w:rPr>
          <w:sz w:val="20"/>
          <w:szCs w:val="26"/>
        </w:rPr>
      </w:pPr>
      <m:oMath>
        <m:acc>
          <m:accPr>
            <m:chr m:val="̇"/>
            <m:ctrlPr>
              <w:rPr>
                <w:rFonts w:ascii="Cambria Math" w:hAnsi="Cambria Math"/>
                <w:i/>
                <w:sz w:val="20"/>
                <w:szCs w:val="26"/>
              </w:rPr>
            </m:ctrlPr>
          </m:accPr>
          <m:e>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a</m:t>
                </m:r>
              </m:sub>
            </m:sSub>
          </m:e>
        </m:acc>
        <m:r>
          <w:rPr>
            <w:rFonts w:ascii="Cambria Math" w:hAnsi="Cambria Math"/>
            <w:sz w:val="20"/>
            <w:szCs w:val="26"/>
          </w:rPr>
          <m:t xml:space="preserve">= </m:t>
        </m:r>
        <m:f>
          <m:fPr>
            <m:ctrlPr>
              <w:rPr>
                <w:rFonts w:ascii="Cambria Math" w:hAnsi="Cambria Math"/>
                <w:i/>
                <w:sz w:val="20"/>
                <w:szCs w:val="26"/>
              </w:rPr>
            </m:ctrlPr>
          </m:fPr>
          <m:num>
            <m:acc>
              <m:accPr>
                <m:chr m:val="̇"/>
                <m:ctrlPr>
                  <w:rPr>
                    <w:rFonts w:ascii="Cambria Math" w:hAnsi="Cambria Math"/>
                    <w:i/>
                    <w:sz w:val="20"/>
                    <w:szCs w:val="26"/>
                  </w:rPr>
                </m:ctrlPr>
              </m:accPr>
              <m:e>
                <m:r>
                  <w:rPr>
                    <w:rFonts w:ascii="Cambria Math" w:hAnsi="Cambria Math"/>
                    <w:sz w:val="20"/>
                    <w:szCs w:val="26"/>
                  </w:rPr>
                  <m:t>V</m:t>
                </m:r>
              </m:e>
            </m:acc>
          </m:num>
          <m:den>
            <m:sSub>
              <m:sSubPr>
                <m:ctrlPr>
                  <w:rPr>
                    <w:rFonts w:ascii="Cambria Math" w:hAnsi="Cambria Math"/>
                    <w:i/>
                    <w:sz w:val="20"/>
                    <w:szCs w:val="26"/>
                  </w:rPr>
                </m:ctrlPr>
              </m:sSubPr>
              <m:e>
                <m:r>
                  <w:rPr>
                    <w:rFonts w:ascii="Cambria Math" w:hAnsi="Cambria Math"/>
                    <w:sz w:val="20"/>
                    <w:szCs w:val="26"/>
                  </w:rPr>
                  <m:t>C</m:t>
                </m:r>
              </m:e>
              <m:sub>
                <m:r>
                  <w:rPr>
                    <w:rFonts w:ascii="Cambria Math" w:hAnsi="Cambria Math"/>
                    <w:sz w:val="20"/>
                    <w:szCs w:val="26"/>
                  </w:rPr>
                  <m:t>FOM</m:t>
                </m:r>
              </m:sub>
            </m:sSub>
          </m:den>
        </m:f>
      </m:oMath>
      <w:r w:rsidR="00A62ACD" w:rsidRPr="00AE2C02">
        <w:rPr>
          <w:sz w:val="20"/>
          <w:szCs w:val="26"/>
        </w:rPr>
        <w:tab/>
      </w:r>
      <w:r w:rsidR="00A62ACD" w:rsidRPr="00AE2C02">
        <w:rPr>
          <w:sz w:val="20"/>
          <w:szCs w:val="26"/>
        </w:rPr>
        <w:tab/>
      </w:r>
      <w:r w:rsidR="00A62ACD" w:rsidRPr="00AE2C02">
        <w:rPr>
          <w:sz w:val="20"/>
          <w:szCs w:val="26"/>
        </w:rPr>
        <w:tab/>
        <w:t>(1)</w:t>
      </w:r>
    </w:p>
    <w:p w14:paraId="7A314F88" w14:textId="77777777" w:rsidR="00A62ACD" w:rsidRDefault="00000000" w:rsidP="00A62ACD">
      <w:pPr>
        <w:pStyle w:val="paragraph"/>
        <w:spacing w:line="240" w:lineRule="auto"/>
        <w:jc w:val="center"/>
        <w:rPr>
          <w:sz w:val="20"/>
          <w:szCs w:val="26"/>
        </w:rPr>
      </w:pP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aw</m:t>
            </m:r>
          </m:sub>
        </m:sSub>
        <m:r>
          <w:rPr>
            <w:rFonts w:ascii="Cambria Math" w:hAnsi="Cambria Math"/>
            <w:sz w:val="20"/>
            <w:szCs w:val="26"/>
          </w:rPr>
          <m:t xml:space="preserve">= </m:t>
        </m:r>
        <m:sSub>
          <m:sSubPr>
            <m:ctrlPr>
              <w:rPr>
                <w:rFonts w:ascii="Cambria Math" w:hAnsi="Cambria Math"/>
                <w:i/>
                <w:sz w:val="20"/>
                <w:szCs w:val="26"/>
              </w:rPr>
            </m:ctrlPr>
          </m:sSubPr>
          <m:e>
            <m:r>
              <w:rPr>
                <w:rFonts w:ascii="Cambria Math" w:hAnsi="Cambria Math"/>
                <w:sz w:val="20"/>
                <w:szCs w:val="26"/>
              </w:rPr>
              <m:t>R</m:t>
            </m:r>
          </m:e>
          <m:sub>
            <m:r>
              <w:rPr>
                <w:rFonts w:ascii="Cambria Math" w:hAnsi="Cambria Math"/>
                <w:sz w:val="20"/>
                <w:szCs w:val="26"/>
              </w:rPr>
              <m:t>FOM</m:t>
            </m:r>
          </m:sub>
        </m:sSub>
        <m:acc>
          <m:accPr>
            <m:chr m:val="̇"/>
            <m:ctrlPr>
              <w:rPr>
                <w:rFonts w:ascii="Cambria Math" w:hAnsi="Cambria Math"/>
                <w:i/>
                <w:sz w:val="20"/>
                <w:szCs w:val="26"/>
              </w:rPr>
            </m:ctrlPr>
          </m:accPr>
          <m:e>
            <m:r>
              <w:rPr>
                <w:rFonts w:ascii="Cambria Math" w:hAnsi="Cambria Math"/>
                <w:sz w:val="20"/>
                <w:szCs w:val="26"/>
              </w:rPr>
              <m:t>V</m:t>
            </m:r>
          </m:e>
        </m:acc>
        <m:r>
          <w:rPr>
            <w:rFonts w:ascii="Cambria Math" w:hAnsi="Cambria Math"/>
            <w:sz w:val="20"/>
            <w:szCs w:val="26"/>
          </w:rPr>
          <m:t xml:space="preserve">+ </m:t>
        </m:r>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a</m:t>
            </m:r>
          </m:sub>
        </m:sSub>
      </m:oMath>
      <w:r w:rsidR="00A62ACD">
        <w:rPr>
          <w:sz w:val="20"/>
          <w:szCs w:val="26"/>
        </w:rPr>
        <w:tab/>
      </w:r>
      <w:r w:rsidR="00A62ACD">
        <w:rPr>
          <w:sz w:val="20"/>
          <w:szCs w:val="26"/>
        </w:rPr>
        <w:tab/>
        <w:t>(2)</w:t>
      </w:r>
    </w:p>
    <w:p w14:paraId="01721099" w14:textId="77777777" w:rsidR="00F26239" w:rsidRDefault="00F26239" w:rsidP="00A62ACD">
      <w:pPr>
        <w:pStyle w:val="paragraph"/>
        <w:spacing w:line="240" w:lineRule="auto"/>
        <w:jc w:val="center"/>
        <w:rPr>
          <w:sz w:val="20"/>
          <w:szCs w:val="26"/>
        </w:rPr>
      </w:pPr>
    </w:p>
    <w:p w14:paraId="0A57B716" w14:textId="1CFB0F8A" w:rsidR="00572D56" w:rsidRPr="001076D6" w:rsidRDefault="00F26239" w:rsidP="001076D6">
      <w:pPr>
        <w:pStyle w:val="paraignoreindent"/>
        <w:ind w:firstLine="463"/>
        <w:rPr>
          <w:sz w:val="20"/>
          <w:szCs w:val="26"/>
        </w:rPr>
      </w:pPr>
      <w:r>
        <w:t xml:space="preserve">Where </w:t>
      </w:r>
      <m:oMath>
        <m:acc>
          <m:accPr>
            <m:chr m:val="̇"/>
            <m:ctrlPr>
              <w:rPr>
                <w:rFonts w:ascii="Cambria Math" w:hAnsi="Cambria Math"/>
                <w:i/>
                <w:sz w:val="20"/>
                <w:szCs w:val="26"/>
              </w:rPr>
            </m:ctrlPr>
          </m:accPr>
          <m:e>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a</m:t>
                </m:r>
              </m:sub>
            </m:sSub>
          </m:e>
        </m:acc>
      </m:oMath>
      <w:r>
        <w:rPr>
          <w:sz w:val="20"/>
          <w:szCs w:val="26"/>
        </w:rPr>
        <w:t xml:space="preserve"> </w:t>
      </w:r>
      <w:r w:rsidR="00A70EEA">
        <w:rPr>
          <w:sz w:val="20"/>
          <w:szCs w:val="26"/>
        </w:rPr>
        <w:t xml:space="preserve">is </w:t>
      </w:r>
      <w:r>
        <w:rPr>
          <w:sz w:val="20"/>
          <w:szCs w:val="26"/>
        </w:rPr>
        <w:t>the deriv</w:t>
      </w:r>
      <w:r w:rsidR="00A70EEA">
        <w:rPr>
          <w:sz w:val="20"/>
          <w:szCs w:val="26"/>
        </w:rPr>
        <w:t>ative of the alveolar pressure</w:t>
      </w:r>
      <w:r>
        <w:rPr>
          <w:sz w:val="20"/>
          <w:szCs w:val="26"/>
        </w:rPr>
        <w:t xml:space="preserve">, </w:t>
      </w:r>
      <m:oMath>
        <m:r>
          <w:rPr>
            <w:rFonts w:ascii="Cambria Math" w:hAnsi="Cambria Math"/>
            <w:sz w:val="20"/>
            <w:szCs w:val="26"/>
          </w:rPr>
          <m:t xml:space="preserve"> </m:t>
        </m:r>
        <m:acc>
          <m:accPr>
            <m:chr m:val="̇"/>
            <m:ctrlPr>
              <w:rPr>
                <w:rFonts w:ascii="Cambria Math" w:hAnsi="Cambria Math"/>
                <w:i/>
                <w:sz w:val="20"/>
                <w:szCs w:val="26"/>
              </w:rPr>
            </m:ctrlPr>
          </m:accPr>
          <m:e>
            <m:r>
              <w:rPr>
                <w:rFonts w:ascii="Cambria Math" w:hAnsi="Cambria Math"/>
                <w:sz w:val="20"/>
                <w:szCs w:val="26"/>
              </w:rPr>
              <m:t>V</m:t>
            </m:r>
          </m:e>
        </m:acc>
      </m:oMath>
      <w:r>
        <w:rPr>
          <w:sz w:val="20"/>
          <w:szCs w:val="26"/>
        </w:rPr>
        <w:t xml:space="preserve"> is the flow rate (ml/s), </w:t>
      </w:r>
      <m:oMath>
        <m:sSub>
          <m:sSubPr>
            <m:ctrlPr>
              <w:rPr>
                <w:rFonts w:ascii="Cambria Math" w:hAnsi="Cambria Math"/>
                <w:i/>
                <w:sz w:val="20"/>
                <w:szCs w:val="26"/>
              </w:rPr>
            </m:ctrlPr>
          </m:sSubPr>
          <m:e>
            <m:r>
              <w:rPr>
                <w:rFonts w:ascii="Cambria Math" w:hAnsi="Cambria Math"/>
                <w:sz w:val="20"/>
                <w:szCs w:val="26"/>
              </w:rPr>
              <m:t>R</m:t>
            </m:r>
          </m:e>
          <m:sub>
            <m:r>
              <w:rPr>
                <w:rFonts w:ascii="Cambria Math" w:hAnsi="Cambria Math"/>
                <w:sz w:val="20"/>
                <w:szCs w:val="26"/>
              </w:rPr>
              <m:t>FOM</m:t>
            </m:r>
          </m:sub>
        </m:sSub>
      </m:oMath>
      <w:r>
        <w:rPr>
          <w:sz w:val="20"/>
          <w:szCs w:val="26"/>
        </w:rPr>
        <w:t xml:space="preserve"> is the bronchial resistance at a certain level (cmH2o*</w:t>
      </w:r>
      <w:r w:rsidRPr="00A67539">
        <w:rPr>
          <w:sz w:val="20"/>
          <w:szCs w:val="26"/>
        </w:rPr>
        <w:t>s/cm</w:t>
      </w:r>
      <w:r w:rsidRPr="00A67539">
        <w:rPr>
          <w:sz w:val="20"/>
          <w:szCs w:val="26"/>
          <w:vertAlign w:val="superscript"/>
        </w:rPr>
        <w:t>3</w:t>
      </w:r>
      <w:r w:rsidRPr="00A67539">
        <w:rPr>
          <w:sz w:val="20"/>
          <w:szCs w:val="26"/>
        </w:rPr>
        <w:t>)</w:t>
      </w:r>
      <w:r>
        <w:rPr>
          <w:sz w:val="20"/>
          <w:szCs w:val="26"/>
        </w:rPr>
        <w:t xml:space="preserve">, and </w:t>
      </w: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aw</m:t>
            </m:r>
          </m:sub>
        </m:sSub>
      </m:oMath>
      <w:r>
        <w:rPr>
          <w:sz w:val="20"/>
          <w:szCs w:val="26"/>
        </w:rPr>
        <w:t xml:space="preserve"> is the airway pressure (cmH2o). </w:t>
      </w:r>
      <m:oMath>
        <m:sSub>
          <m:sSubPr>
            <m:ctrlPr>
              <w:rPr>
                <w:rFonts w:ascii="Cambria Math" w:hAnsi="Cambria Math"/>
                <w:i/>
                <w:sz w:val="20"/>
                <w:szCs w:val="26"/>
              </w:rPr>
            </m:ctrlPr>
          </m:sSubPr>
          <m:e>
            <m:r>
              <w:rPr>
                <w:rFonts w:ascii="Cambria Math" w:hAnsi="Cambria Math"/>
                <w:sz w:val="20"/>
                <w:szCs w:val="26"/>
              </w:rPr>
              <m:t>C</m:t>
            </m:r>
          </m:e>
          <m:sub>
            <m:r>
              <w:rPr>
                <w:rFonts w:ascii="Cambria Math" w:hAnsi="Cambria Math"/>
                <w:sz w:val="20"/>
                <w:szCs w:val="26"/>
              </w:rPr>
              <m:t>FOM</m:t>
            </m:r>
          </m:sub>
        </m:sSub>
      </m:oMath>
      <w:r w:rsidR="00A70EEA">
        <w:rPr>
          <w:sz w:val="20"/>
          <w:szCs w:val="26"/>
        </w:rPr>
        <w:t xml:space="preserve"> represents</w:t>
      </w:r>
      <w:r>
        <w:rPr>
          <w:sz w:val="20"/>
          <w:szCs w:val="26"/>
        </w:rPr>
        <w:t xml:space="preserve"> the first order model of </w:t>
      </w:r>
      <w:r w:rsidR="00A70EEA">
        <w:rPr>
          <w:sz w:val="20"/>
          <w:szCs w:val="26"/>
        </w:rPr>
        <w:t>the</w:t>
      </w:r>
      <w:r>
        <w:rPr>
          <w:sz w:val="20"/>
          <w:szCs w:val="26"/>
        </w:rPr>
        <w:t xml:space="preserve"> compliance, that is </w:t>
      </w:r>
      <w:r w:rsidR="00A70EEA">
        <w:rPr>
          <w:sz w:val="20"/>
          <w:szCs w:val="26"/>
        </w:rPr>
        <w:t xml:space="preserve">the </w:t>
      </w:r>
      <w:r w:rsidR="001076D6">
        <w:rPr>
          <w:sz w:val="20"/>
          <w:szCs w:val="26"/>
        </w:rPr>
        <w:t>calculated based on</w:t>
      </w:r>
      <w:r w:rsidR="00E90792">
        <w:rPr>
          <w:sz w:val="20"/>
          <w:szCs w:val="26"/>
        </w:rPr>
        <w:t xml:space="preserve"> </w:t>
      </w:r>
      <w:proofErr w:type="spellStart"/>
      <w:r w:rsidR="00E90792">
        <w:rPr>
          <w:sz w:val="20"/>
          <w:szCs w:val="26"/>
        </w:rPr>
        <w:t>Hicklings</w:t>
      </w:r>
      <w:proofErr w:type="spellEnd"/>
      <w:r w:rsidR="00E90792">
        <w:rPr>
          <w:sz w:val="20"/>
          <w:szCs w:val="26"/>
        </w:rPr>
        <w:t xml:space="preserve"> </w:t>
      </w:r>
      <w:r w:rsidR="001076D6">
        <w:rPr>
          <w:sz w:val="20"/>
          <w:szCs w:val="26"/>
        </w:rPr>
        <w:t>model</w:t>
      </w:r>
      <w:r>
        <w:rPr>
          <w:sz w:val="20"/>
          <w:szCs w:val="26"/>
        </w:rPr>
        <w:t>.</w:t>
      </w:r>
    </w:p>
    <w:p w14:paraId="5CF594B7" w14:textId="545707B2" w:rsidR="00572D56" w:rsidRDefault="00000000" w:rsidP="00572D56">
      <w:pPr>
        <w:pStyle w:val="paragraph"/>
        <w:spacing w:line="240" w:lineRule="auto"/>
        <w:jc w:val="center"/>
        <w:rPr>
          <w:sz w:val="20"/>
          <w:szCs w:val="26"/>
        </w:rPr>
      </w:pPr>
      <m:oMath>
        <m:sSub>
          <m:sSubPr>
            <m:ctrlPr>
              <w:rPr>
                <w:rFonts w:ascii="Cambria Math" w:hAnsi="Cambria Math"/>
                <w:i/>
                <w:sz w:val="20"/>
                <w:szCs w:val="26"/>
              </w:rPr>
            </m:ctrlPr>
          </m:sSubPr>
          <m:e>
            <m:r>
              <w:rPr>
                <w:rFonts w:ascii="Cambria Math" w:hAnsi="Cambria Math"/>
                <w:sz w:val="20"/>
                <w:szCs w:val="26"/>
              </w:rPr>
              <m:t>C</m:t>
            </m:r>
          </m:e>
          <m:sub>
            <m:r>
              <w:rPr>
                <w:rFonts w:ascii="Cambria Math" w:hAnsi="Cambria Math"/>
                <w:sz w:val="20"/>
                <w:szCs w:val="26"/>
              </w:rPr>
              <m:t>FOM</m:t>
            </m:r>
          </m:sub>
        </m:sSub>
        <m:r>
          <w:rPr>
            <w:rFonts w:ascii="Cambria Math" w:hAnsi="Cambria Math"/>
            <w:sz w:val="20"/>
            <w:szCs w:val="26"/>
          </w:rPr>
          <m:t xml:space="preserve">= </m:t>
        </m:r>
        <m:f>
          <m:fPr>
            <m:ctrlPr>
              <w:rPr>
                <w:rFonts w:ascii="Cambria Math" w:hAnsi="Cambria Math"/>
                <w:i/>
                <w:sz w:val="20"/>
                <w:szCs w:val="26"/>
              </w:rPr>
            </m:ctrlPr>
          </m:fPr>
          <m:num>
            <m:r>
              <w:rPr>
                <w:rFonts w:ascii="Cambria Math" w:hAnsi="Cambria Math"/>
                <w:sz w:val="20"/>
                <w:szCs w:val="26"/>
              </w:rPr>
              <m:t>V</m:t>
            </m:r>
          </m:num>
          <m:den>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den>
        </m:f>
      </m:oMath>
      <w:r w:rsidR="00572D56">
        <w:rPr>
          <w:sz w:val="20"/>
          <w:szCs w:val="26"/>
        </w:rPr>
        <w:tab/>
      </w:r>
      <w:r w:rsidR="00572D56">
        <w:rPr>
          <w:sz w:val="20"/>
          <w:szCs w:val="26"/>
        </w:rPr>
        <w:tab/>
        <w:t>(3)</w:t>
      </w:r>
    </w:p>
    <w:p w14:paraId="29CF21FD" w14:textId="77777777" w:rsidR="00572D56" w:rsidRPr="00572D56" w:rsidRDefault="00572D56" w:rsidP="00572D56">
      <w:pPr>
        <w:pStyle w:val="paragraph"/>
      </w:pPr>
    </w:p>
    <w:p w14:paraId="14B82594" w14:textId="2B75CFB5" w:rsidR="00572D56" w:rsidRDefault="00572D56" w:rsidP="004955C9">
      <w:pPr>
        <w:pStyle w:val="paragraph"/>
        <w:spacing w:line="240" w:lineRule="auto"/>
        <w:rPr>
          <w:sz w:val="20"/>
          <w:szCs w:val="26"/>
        </w:rPr>
      </w:pPr>
      <w:r>
        <w:rPr>
          <w:sz w:val="20"/>
          <w:szCs w:val="26"/>
        </w:rPr>
        <w:t xml:space="preserve">Where </w:t>
      </w:r>
      <m:oMath>
        <m:r>
          <w:rPr>
            <w:rFonts w:ascii="Cambria Math" w:hAnsi="Cambria Math"/>
            <w:sz w:val="20"/>
            <w:szCs w:val="26"/>
          </w:rPr>
          <m:t>V</m:t>
        </m:r>
      </m:oMath>
      <w:r>
        <w:rPr>
          <w:sz w:val="20"/>
          <w:szCs w:val="26"/>
        </w:rPr>
        <w:t xml:space="preserve"> is the volume inside the lung unit, and </w:t>
      </w: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oMath>
      <w:r>
        <w:rPr>
          <w:sz w:val="20"/>
          <w:szCs w:val="26"/>
        </w:rPr>
        <w:t xml:space="preserve"> is the effective pressure at the lung </w:t>
      </w:r>
      <w:r w:rsidR="004955C9">
        <w:rPr>
          <w:sz w:val="20"/>
          <w:szCs w:val="26"/>
        </w:rPr>
        <w:t>layer</w:t>
      </w:r>
      <w:r>
        <w:rPr>
          <w:sz w:val="20"/>
          <w:szCs w:val="26"/>
        </w:rPr>
        <w:t xml:space="preserve">, which is the alveolar </w:t>
      </w:r>
      <w:r w:rsidR="004955C9">
        <w:rPr>
          <w:sz w:val="20"/>
          <w:szCs w:val="26"/>
        </w:rPr>
        <w:t>pressure</w:t>
      </w:r>
      <w:r>
        <w:rPr>
          <w:sz w:val="20"/>
          <w:szCs w:val="26"/>
        </w:rPr>
        <w:t xml:space="preserve"> minus the superimposed pressure</w:t>
      </w:r>
      <w:r w:rsidR="00070574">
        <w:rPr>
          <w:sz w:val="20"/>
          <w:szCs w:val="26"/>
        </w:rPr>
        <w:t xml:space="preserve"> (SP)</w:t>
      </w:r>
      <w:r>
        <w:rPr>
          <w:sz w:val="20"/>
          <w:szCs w:val="26"/>
        </w:rPr>
        <w:t xml:space="preserve">. The Volume </w:t>
      </w:r>
      <m:oMath>
        <m:r>
          <w:rPr>
            <w:rFonts w:ascii="Cambria Math" w:hAnsi="Cambria Math"/>
            <w:sz w:val="20"/>
            <w:szCs w:val="26"/>
          </w:rPr>
          <m:t>V</m:t>
        </m:r>
      </m:oMath>
      <w:r>
        <w:rPr>
          <w:sz w:val="20"/>
          <w:szCs w:val="26"/>
        </w:rPr>
        <w:t xml:space="preserve"> is calculated using </w:t>
      </w:r>
      <w:proofErr w:type="spellStart"/>
      <w:r>
        <w:rPr>
          <w:sz w:val="20"/>
          <w:szCs w:val="26"/>
        </w:rPr>
        <w:t>Hiklings</w:t>
      </w:r>
      <w:proofErr w:type="spellEnd"/>
      <w:r>
        <w:rPr>
          <w:sz w:val="20"/>
          <w:szCs w:val="26"/>
        </w:rPr>
        <w:t xml:space="preserve"> FOM model with Salazar Knowles modification.</w:t>
      </w:r>
    </w:p>
    <w:p w14:paraId="41CCC63B" w14:textId="77777777" w:rsidR="008D6489" w:rsidRDefault="008D6489" w:rsidP="008D6489">
      <w:pPr>
        <w:pStyle w:val="paragraph"/>
        <w:spacing w:line="240" w:lineRule="auto"/>
        <w:rPr>
          <w:sz w:val="20"/>
          <w:szCs w:val="26"/>
        </w:rPr>
      </w:pPr>
      <m:oMath>
        <m:r>
          <w:rPr>
            <w:rFonts w:ascii="Cambria Math" w:hAnsi="Cambria Math"/>
            <w:sz w:val="20"/>
            <w:szCs w:val="26"/>
          </w:rPr>
          <m:t xml:space="preserve">V= </m:t>
        </m:r>
        <m:f>
          <m:fPr>
            <m:ctrlPr>
              <w:rPr>
                <w:rFonts w:ascii="Cambria Math" w:hAnsi="Cambria Math"/>
                <w:i/>
                <w:sz w:val="20"/>
                <w:szCs w:val="26"/>
              </w:rPr>
            </m:ctrlPr>
          </m:fPr>
          <m:num>
            <m:r>
              <w:rPr>
                <w:rFonts w:ascii="Cambria Math" w:hAnsi="Cambria Math"/>
                <w:sz w:val="20"/>
                <w:szCs w:val="26"/>
              </w:rPr>
              <m:t>A-B</m:t>
            </m:r>
            <m:sSup>
              <m:sSupPr>
                <m:ctrlPr>
                  <w:rPr>
                    <w:rFonts w:ascii="Cambria Math" w:hAnsi="Cambria Math"/>
                    <w:i/>
                    <w:sz w:val="20"/>
                    <w:szCs w:val="26"/>
                  </w:rPr>
                </m:ctrlPr>
              </m:sSupPr>
              <m:e>
                <m:r>
                  <w:rPr>
                    <w:rFonts w:ascii="Cambria Math" w:hAnsi="Cambria Math"/>
                    <w:sz w:val="20"/>
                    <w:szCs w:val="26"/>
                  </w:rPr>
                  <m:t>e</m:t>
                </m:r>
              </m:e>
              <m:sup>
                <m:r>
                  <w:rPr>
                    <w:rFonts w:ascii="Cambria Math" w:hAnsi="Cambria Math"/>
                    <w:sz w:val="20"/>
                    <w:szCs w:val="26"/>
                  </w:rPr>
                  <m:t>-k</m:t>
                </m:r>
                <m:d>
                  <m:dPr>
                    <m:ctrlPr>
                      <w:rPr>
                        <w:rFonts w:ascii="Cambria Math" w:hAnsi="Cambria Math"/>
                        <w:i/>
                        <w:sz w:val="20"/>
                        <w:szCs w:val="26"/>
                      </w:rPr>
                    </m:ctrlPr>
                  </m:dPr>
                  <m:e>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e>
                </m:d>
              </m:sup>
            </m:sSup>
          </m:num>
          <m:den>
            <m:d>
              <m:dPr>
                <m:ctrlPr>
                  <w:rPr>
                    <w:rFonts w:ascii="Cambria Math" w:hAnsi="Cambria Math"/>
                    <w:i/>
                    <w:sz w:val="20"/>
                    <w:szCs w:val="26"/>
                  </w:rPr>
                </m:ctrlPr>
              </m:dPr>
              <m:e>
                <m:r>
                  <w:rPr>
                    <w:rFonts w:ascii="Cambria Math" w:hAnsi="Cambria Math"/>
                    <w:sz w:val="20"/>
                    <w:szCs w:val="26"/>
                  </w:rPr>
                  <m:t>1+Opmax-Opmin</m:t>
                </m:r>
              </m:e>
            </m:d>
          </m:den>
        </m:f>
        <m:d>
          <m:dPr>
            <m:ctrlPr>
              <w:rPr>
                <w:rFonts w:ascii="Cambria Math" w:hAnsi="Cambria Math"/>
                <w:i/>
                <w:sz w:val="20"/>
                <w:szCs w:val="26"/>
              </w:rPr>
            </m:ctrlPr>
          </m:dPr>
          <m:e>
            <m:r>
              <w:rPr>
                <w:rFonts w:ascii="Cambria Math" w:hAnsi="Cambria Math"/>
                <w:sz w:val="20"/>
                <w:szCs w:val="26"/>
              </w:rPr>
              <m:t>LungLevelUnits</m:t>
            </m:r>
          </m:e>
        </m:d>
      </m:oMath>
      <w:r>
        <w:rPr>
          <w:sz w:val="20"/>
          <w:szCs w:val="26"/>
        </w:rPr>
        <w:tab/>
        <w:t>(4)</w:t>
      </w:r>
    </w:p>
    <w:p w14:paraId="4965E71B" w14:textId="6B6E286B" w:rsidR="00A62ACD" w:rsidRDefault="00A62ACD" w:rsidP="000445C4">
      <w:pPr>
        <w:pStyle w:val="paraignoreindent"/>
        <w:rPr>
          <w:rFonts w:asciiTheme="majorHAnsi" w:hAnsiTheme="majorHAnsi"/>
        </w:rPr>
      </w:pPr>
    </w:p>
    <w:p w14:paraId="64148247" w14:textId="77B93D56" w:rsidR="008D6489" w:rsidRPr="009C5F85" w:rsidRDefault="008D6489" w:rsidP="009C5F85">
      <w:pPr>
        <w:pStyle w:val="paragraph"/>
        <w:rPr>
          <w:szCs w:val="19"/>
        </w:rPr>
      </w:pPr>
      <w:r w:rsidRPr="009C5F85">
        <w:rPr>
          <w:szCs w:val="19"/>
        </w:rPr>
        <w:lastRenderedPageBreak/>
        <w:t>Where A and B are the maximal volume</w:t>
      </w:r>
      <w:r w:rsidR="0048276D" w:rsidRPr="009C5F85">
        <w:rPr>
          <w:szCs w:val="19"/>
        </w:rPr>
        <w:t>s</w:t>
      </w:r>
      <w:r w:rsidRPr="009C5F85">
        <w:rPr>
          <w:szCs w:val="19"/>
        </w:rPr>
        <w:t xml:space="preserve">, K is a constant, </w:t>
      </w:r>
      <w:proofErr w:type="spellStart"/>
      <w:r w:rsidRPr="009C5F85">
        <w:rPr>
          <w:szCs w:val="19"/>
        </w:rPr>
        <w:t>Opmax</w:t>
      </w:r>
      <w:proofErr w:type="spellEnd"/>
      <w:r w:rsidRPr="009C5F85">
        <w:rPr>
          <w:szCs w:val="19"/>
        </w:rPr>
        <w:t xml:space="preserve"> and </w:t>
      </w:r>
      <w:proofErr w:type="spellStart"/>
      <w:r w:rsidRPr="009C5F85">
        <w:rPr>
          <w:szCs w:val="19"/>
        </w:rPr>
        <w:t>Opmin</w:t>
      </w:r>
      <w:proofErr w:type="spellEnd"/>
      <w:r w:rsidRPr="009C5F85">
        <w:rPr>
          <w:szCs w:val="19"/>
        </w:rPr>
        <w:t xml:space="preserve"> represents the maximum and minimum pressures required to open an alveolar unit. </w:t>
      </w:r>
      <w:r w:rsidR="00F62F09" w:rsidRPr="009C5F85">
        <w:rPr>
          <w:szCs w:val="19"/>
        </w:rPr>
        <w:t xml:space="preserve">The lung level units </w:t>
      </w:r>
      <w:r w:rsidR="0048276D" w:rsidRPr="009C5F85">
        <w:rPr>
          <w:szCs w:val="19"/>
        </w:rPr>
        <w:t>is</w:t>
      </w:r>
      <w:r w:rsidR="00F62F09" w:rsidRPr="009C5F85">
        <w:rPr>
          <w:szCs w:val="19"/>
        </w:rPr>
        <w:t xml:space="preserve"> the n</w:t>
      </w:r>
      <w:r w:rsidR="009E37DD" w:rsidRPr="009C5F85">
        <w:rPr>
          <w:szCs w:val="19"/>
        </w:rPr>
        <w:t>umber of alveoli in each layer. T</w:t>
      </w:r>
      <w:r w:rsidRPr="009C5F85">
        <w:rPr>
          <w:szCs w:val="19"/>
        </w:rPr>
        <w:t xml:space="preserve">he built-in </w:t>
      </w:r>
      <w:proofErr w:type="spellStart"/>
      <w:r w:rsidRPr="009C5F85">
        <w:rPr>
          <w:szCs w:val="19"/>
        </w:rPr>
        <w:t>Matlab</w:t>
      </w:r>
      <w:proofErr w:type="spellEnd"/>
      <w:r w:rsidRPr="009C5F85">
        <w:rPr>
          <w:szCs w:val="19"/>
        </w:rPr>
        <w:t xml:space="preserve"> function of ode45 that implements the </w:t>
      </w:r>
      <w:r w:rsidR="0048276D" w:rsidRPr="009C5F85">
        <w:rPr>
          <w:szCs w:val="19"/>
        </w:rPr>
        <w:t>Runge-</w:t>
      </w:r>
      <w:proofErr w:type="spellStart"/>
      <w:r w:rsidR="0048276D" w:rsidRPr="009C5F85">
        <w:rPr>
          <w:szCs w:val="19"/>
        </w:rPr>
        <w:t>Kut</w:t>
      </w:r>
      <w:r w:rsidRPr="009C5F85">
        <w:rPr>
          <w:szCs w:val="19"/>
        </w:rPr>
        <w:t>ta</w:t>
      </w:r>
      <w:proofErr w:type="spellEnd"/>
      <w:r w:rsidRPr="009C5F85">
        <w:rPr>
          <w:szCs w:val="19"/>
        </w:rPr>
        <w:t xml:space="preserve"> method</w:t>
      </w:r>
      <w:r w:rsidR="009E37DD" w:rsidRPr="009C5F85">
        <w:rPr>
          <w:szCs w:val="19"/>
        </w:rPr>
        <w:t xml:space="preserve"> was used</w:t>
      </w:r>
      <w:r w:rsidRPr="009C5F85">
        <w:rPr>
          <w:szCs w:val="19"/>
        </w:rPr>
        <w:t xml:space="preserve"> to compute the ordinary differential equation (1), the </w:t>
      </w:r>
      <w:r w:rsidR="009E37DD" w:rsidRPr="009C5F85">
        <w:rPr>
          <w:szCs w:val="19"/>
        </w:rPr>
        <w:t xml:space="preserve">output is the </w:t>
      </w:r>
      <w:r w:rsidRPr="009C5F85">
        <w:rPr>
          <w:szCs w:val="19"/>
        </w:rPr>
        <w:t>time depende</w:t>
      </w:r>
      <w:r w:rsidR="009E37DD" w:rsidRPr="009C5F85">
        <w:rPr>
          <w:szCs w:val="19"/>
        </w:rPr>
        <w:t>nt airway pressures</w:t>
      </w:r>
      <w:r w:rsidRPr="009C5F85">
        <w:rPr>
          <w:szCs w:val="19"/>
        </w:rPr>
        <w:t>.</w:t>
      </w:r>
    </w:p>
    <w:p w14:paraId="238AD38E" w14:textId="1FE2ABCE" w:rsidR="00C713B5" w:rsidRDefault="008D6489" w:rsidP="00C713B5">
      <w:pPr>
        <w:pStyle w:val="paragraph"/>
      </w:pPr>
      <w:r>
        <w:t>The model will now extend to include the temporal recruitment process. T</w:t>
      </w:r>
      <w:r w:rsidRPr="00C23686">
        <w:t xml:space="preserve">he opening of </w:t>
      </w:r>
      <w:r>
        <w:t xml:space="preserve">an </w:t>
      </w:r>
      <w:r w:rsidRPr="00C23686">
        <w:t>alveoli on a layer is not purely based on pressure but on the pressure-time integral. Just in case that pressure is long enough present, an opening of alveoli is enforced.</w:t>
      </w:r>
      <w:r>
        <w:t xml:space="preserve"> </w:t>
      </w:r>
      <w:r w:rsidR="00F17948">
        <w:t>A</w:t>
      </w:r>
      <w:r w:rsidRPr="00822563">
        <w:t xml:space="preserve"> mechanism </w:t>
      </w:r>
      <w:r w:rsidR="00F17948">
        <w:t xml:space="preserve">is implemented </w:t>
      </w:r>
      <w:r w:rsidRPr="00822563">
        <w:t xml:space="preserve">to calculate and store for every layer the duration of effective pressure being present. </w:t>
      </w:r>
      <w:r w:rsidR="00F17948">
        <w:t>An</w:t>
      </w:r>
      <w:r w:rsidRPr="00822563">
        <w:t xml:space="preserve"> auxiliary variable (“Open”) </w:t>
      </w:r>
      <w:r w:rsidR="00F17948">
        <w:t xml:space="preserve">is considered </w:t>
      </w:r>
      <w:r w:rsidRPr="00822563">
        <w:t>which integrates the</w:t>
      </w:r>
      <w:r>
        <w:t xml:space="preserve"> </w:t>
      </w:r>
      <w:r w:rsidRPr="00822563">
        <w:t xml:space="preserve">weighted pressure-difference of current Pressure </w:t>
      </w: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oMath>
      <w:r w:rsidRPr="00822563">
        <w:t xml:space="preserve"> and the </w:t>
      </w:r>
      <w:r>
        <w:t>TOP</w:t>
      </w:r>
      <w:r w:rsidRPr="00822563">
        <w:t xml:space="preserve"> (</w:t>
      </w: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threshold</m:t>
            </m:r>
          </m:sub>
        </m:sSub>
      </m:oMath>
      <w:r w:rsidRPr="00822563">
        <w:t>) for a given layer</w:t>
      </w:r>
      <w:r w:rsidR="00F17948">
        <w:t>.</w:t>
      </w:r>
    </w:p>
    <w:p w14:paraId="0CA0F930" w14:textId="77777777" w:rsidR="000E07AC" w:rsidRPr="00C713B5" w:rsidRDefault="000E07AC" w:rsidP="00C713B5">
      <w:pPr>
        <w:pStyle w:val="paragraph"/>
      </w:pPr>
    </w:p>
    <w:p w14:paraId="5AF1745A" w14:textId="2529E49C" w:rsidR="007208A0" w:rsidRDefault="00000000" w:rsidP="007208A0">
      <w:pPr>
        <w:pStyle w:val="paragraph"/>
        <w:spacing w:line="240" w:lineRule="auto"/>
        <w:jc w:val="center"/>
      </w:pPr>
      <m:oMath>
        <m:acc>
          <m:accPr>
            <m:chr m:val="̇"/>
            <m:ctrlPr>
              <w:rPr>
                <w:rFonts w:ascii="Cambria Math" w:hAnsi="Cambria Math"/>
                <w:i/>
              </w:rPr>
            </m:ctrlPr>
          </m:accPr>
          <m:e>
            <m:r>
              <w:rPr>
                <w:rFonts w:ascii="Cambria Math" w:hAnsi="Cambria Math"/>
              </w:rPr>
              <m:t>Open</m:t>
            </m:r>
          </m:e>
        </m:ac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r>
              <w:rPr>
                <w:rFonts w:ascii="Cambria Math" w:hAnsi="Cambria Math"/>
                <w:sz w:val="20"/>
                <w:szCs w:val="26"/>
              </w:rPr>
              <m:t xml:space="preserve">- </m:t>
            </m:r>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threshold</m:t>
                </m:r>
              </m:sub>
            </m:sSub>
          </m:e>
        </m:d>
      </m:oMath>
      <w:r w:rsidR="007208A0">
        <w:tab/>
        <w:t>(</w:t>
      </w:r>
      <w:r w:rsidR="00146F68">
        <w:t>5</w:t>
      </w:r>
      <w:r w:rsidR="007208A0">
        <w:t>)</w:t>
      </w:r>
    </w:p>
    <w:p w14:paraId="7C097775" w14:textId="77777777" w:rsidR="007208A0" w:rsidRPr="002E665E" w:rsidRDefault="00000000" w:rsidP="007208A0">
      <w:pPr>
        <w:pStyle w:val="paragraph"/>
        <w:spacing w:line="240" w:lineRule="auto"/>
        <w:jc w:val="center"/>
        <w:rPr>
          <w:sz w:val="20"/>
          <w:szCs w:val="26"/>
        </w:rPr>
      </w:pPr>
      <m:oMathPara>
        <m:oMath>
          <m:sSub>
            <m:sSubPr>
              <m:ctrlPr>
                <w:rPr>
                  <w:rFonts w:ascii="Cambria Math" w:hAnsi="Cambria Math"/>
                  <w:i/>
                  <w:sz w:val="20"/>
                  <w:szCs w:val="26"/>
                </w:rPr>
              </m:ctrlPr>
            </m:sSubPr>
            <m:e>
              <m:r>
                <w:rPr>
                  <w:rFonts w:ascii="Cambria Math" w:hAnsi="Cambria Math"/>
                  <w:sz w:val="20"/>
                  <w:szCs w:val="26"/>
                </w:rPr>
                <m:t>∀ p</m:t>
              </m:r>
            </m:e>
            <m:sub>
              <m:r>
                <w:rPr>
                  <w:rFonts w:ascii="Cambria Math" w:hAnsi="Cambria Math"/>
                  <w:sz w:val="20"/>
                  <w:szCs w:val="26"/>
                </w:rPr>
                <m:t>efective</m:t>
              </m:r>
            </m:sub>
          </m:sSub>
          <m:r>
            <w:rPr>
              <w:rFonts w:ascii="Cambria Math" w:hAnsi="Cambria Math"/>
              <w:sz w:val="20"/>
              <w:szCs w:val="26"/>
            </w:rPr>
            <m:t xml:space="preserve">&gt; </m:t>
          </m:r>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threshold</m:t>
              </m:r>
            </m:sub>
          </m:sSub>
        </m:oMath>
      </m:oMathPara>
    </w:p>
    <w:p w14:paraId="1238D0BF" w14:textId="4AA90FF8" w:rsidR="007208A0" w:rsidRDefault="007208A0" w:rsidP="007208A0">
      <w:pPr>
        <w:pStyle w:val="paragraph"/>
        <w:spacing w:line="240" w:lineRule="auto"/>
        <w:jc w:val="center"/>
        <w:rPr>
          <w:sz w:val="20"/>
          <w:szCs w:val="26"/>
        </w:rPr>
      </w:pPr>
    </w:p>
    <w:p w14:paraId="28ACF200" w14:textId="058337FC" w:rsidR="007208A0" w:rsidRDefault="00000000" w:rsidP="007208A0">
      <w:pPr>
        <w:pStyle w:val="paragraph"/>
        <w:spacing w:line="240" w:lineRule="auto"/>
        <w:jc w:val="center"/>
      </w:pPr>
      <m:oMath>
        <m:acc>
          <m:accPr>
            <m:chr m:val="̇"/>
            <m:ctrlPr>
              <w:rPr>
                <w:rFonts w:ascii="Cambria Math" w:hAnsi="Cambria Math"/>
                <w:i/>
              </w:rPr>
            </m:ctrlPr>
          </m:accPr>
          <m:e>
            <m:r>
              <w:rPr>
                <w:rFonts w:ascii="Cambria Math" w:hAnsi="Cambria Math"/>
              </w:rPr>
              <m:t>Open</m:t>
            </m:r>
          </m:e>
        </m:acc>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c</m:t>
            </m:r>
          </m:sub>
        </m:sSub>
        <m:r>
          <w:rPr>
            <w:rFonts w:ascii="Cambria Math" w:hAnsi="Cambria Math"/>
          </w:rPr>
          <m:t>*</m:t>
        </m:r>
        <m:d>
          <m:dPr>
            <m:ctrlPr>
              <w:rPr>
                <w:rFonts w:ascii="Cambria Math" w:hAnsi="Cambria Math"/>
                <w:i/>
              </w:rPr>
            </m:ctrlPr>
          </m:dPr>
          <m:e>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r>
              <w:rPr>
                <w:rFonts w:ascii="Cambria Math" w:hAnsi="Cambria Math"/>
                <w:sz w:val="20"/>
                <w:szCs w:val="26"/>
              </w:rPr>
              <m:t xml:space="preserve">- </m:t>
            </m:r>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threshold</m:t>
                </m:r>
              </m:sub>
            </m:sSub>
          </m:e>
        </m:d>
      </m:oMath>
      <w:r w:rsidR="007208A0">
        <w:tab/>
        <w:t>(</w:t>
      </w:r>
      <w:r w:rsidR="00146F68">
        <w:t>6</w:t>
      </w:r>
      <w:r w:rsidR="007208A0">
        <w:t>)</w:t>
      </w:r>
    </w:p>
    <w:p w14:paraId="67DD9EE5" w14:textId="3040084A" w:rsidR="008D6489" w:rsidRPr="008D6489" w:rsidRDefault="00000000" w:rsidP="00C713B5">
      <w:pPr>
        <w:pStyle w:val="paragraph"/>
        <w:spacing w:line="240" w:lineRule="auto"/>
        <w:jc w:val="center"/>
      </w:pPr>
      <m:oMathPara>
        <m:oMath>
          <m:sSub>
            <m:sSubPr>
              <m:ctrlPr>
                <w:rPr>
                  <w:rFonts w:ascii="Cambria Math" w:hAnsi="Cambria Math"/>
                  <w:i/>
                  <w:sz w:val="20"/>
                  <w:szCs w:val="26"/>
                </w:rPr>
              </m:ctrlPr>
            </m:sSubPr>
            <m:e>
              <m:r>
                <w:rPr>
                  <w:rFonts w:ascii="Cambria Math" w:hAnsi="Cambria Math"/>
                  <w:sz w:val="20"/>
                  <w:szCs w:val="26"/>
                </w:rPr>
                <m:t>∀ p</m:t>
              </m:r>
            </m:e>
            <m:sub>
              <m:r>
                <w:rPr>
                  <w:rFonts w:ascii="Cambria Math" w:hAnsi="Cambria Math"/>
                  <w:sz w:val="20"/>
                  <w:szCs w:val="26"/>
                </w:rPr>
                <m:t>efective</m:t>
              </m:r>
            </m:sub>
          </m:sSub>
          <m:r>
            <w:rPr>
              <w:rFonts w:ascii="Cambria Math" w:hAnsi="Cambria Math"/>
              <w:sz w:val="20"/>
              <w:szCs w:val="26"/>
            </w:rPr>
            <m:t xml:space="preserve">&lt; </m:t>
          </m:r>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threshold</m:t>
              </m:r>
            </m:sub>
          </m:sSub>
        </m:oMath>
      </m:oMathPara>
    </w:p>
    <w:p w14:paraId="71BA216B" w14:textId="77777777" w:rsidR="000E07AC" w:rsidRDefault="000E07AC" w:rsidP="00633170">
      <w:pPr>
        <w:pStyle w:val="paragraph"/>
      </w:pPr>
    </w:p>
    <w:p w14:paraId="7BAFEBBE" w14:textId="7A7F87D4" w:rsidR="007208A0" w:rsidRPr="00633170" w:rsidRDefault="007208A0" w:rsidP="00633170">
      <w:pPr>
        <w:pStyle w:val="paragraph"/>
        <w:rPr>
          <w:sz w:val="20"/>
          <w:szCs w:val="26"/>
        </w:rPr>
      </w:pPr>
      <w:r w:rsidRPr="005432E1">
        <w:rPr>
          <w:noProof/>
          <w:lang w:val="en-US" w:eastAsia="en-US"/>
        </w:rPr>
        <mc:AlternateContent>
          <mc:Choice Requires="wps">
            <w:drawing>
              <wp:anchor distT="0" distB="0" distL="114300" distR="114300" simplePos="0" relativeHeight="251667968" behindDoc="0" locked="0" layoutInCell="1" allowOverlap="1" wp14:anchorId="18F4048D" wp14:editId="78711ADB">
                <wp:simplePos x="0" y="0"/>
                <wp:positionH relativeFrom="column">
                  <wp:posOffset>1276350</wp:posOffset>
                </wp:positionH>
                <wp:positionV relativeFrom="paragraph">
                  <wp:posOffset>899795</wp:posOffset>
                </wp:positionV>
                <wp:extent cx="619125" cy="304800"/>
                <wp:effectExtent l="19050" t="19050" r="28575" b="38100"/>
                <wp:wrapNone/>
                <wp:docPr id="17" name="Right Arrow 17"/>
                <wp:cNvGraphicFramePr/>
                <a:graphic xmlns:a="http://schemas.openxmlformats.org/drawingml/2006/main">
                  <a:graphicData uri="http://schemas.microsoft.com/office/word/2010/wordprocessingShape">
                    <wps:wsp>
                      <wps:cNvSpPr/>
                      <wps:spPr>
                        <a:xfrm rot="10800000">
                          <a:off x="0" y="0"/>
                          <a:ext cx="619125" cy="304800"/>
                        </a:xfrm>
                        <a:prstGeom prst="rightArrow">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16343A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100.5pt;margin-top:70.85pt;width:48.75pt;height:24pt;rotation:180;z-index:25166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" adj="16283" filled="f" strokecolor="black [3213]" strokeweight=".25pt"/>
            </w:pict>
          </mc:Fallback>
        </mc:AlternateContent>
      </w:r>
      <w:r w:rsidRPr="005432E1">
        <w:rPr>
          <w:noProof/>
          <w:lang w:val="en-US" w:eastAsia="en-US"/>
        </w:rPr>
        <mc:AlternateContent>
          <mc:Choice Requires="wps">
            <w:drawing>
              <wp:anchor distT="0" distB="0" distL="114300" distR="114300" simplePos="0" relativeHeight="251666944" behindDoc="0" locked="0" layoutInCell="1" allowOverlap="1" wp14:anchorId="09D32067" wp14:editId="7642B6F0">
                <wp:simplePos x="0" y="0"/>
                <wp:positionH relativeFrom="column">
                  <wp:posOffset>1343025</wp:posOffset>
                </wp:positionH>
                <wp:positionV relativeFrom="paragraph">
                  <wp:posOffset>1233170</wp:posOffset>
                </wp:positionV>
                <wp:extent cx="619125" cy="304800"/>
                <wp:effectExtent l="0" t="19050" r="47625" b="38100"/>
                <wp:wrapNone/>
                <wp:docPr id="15" name="Right Arrow 15"/>
                <wp:cNvGraphicFramePr/>
                <a:graphic xmlns:a="http://schemas.openxmlformats.org/drawingml/2006/main">
                  <a:graphicData uri="http://schemas.microsoft.com/office/word/2010/wordprocessingShape">
                    <wps:wsp>
                      <wps:cNvSpPr/>
                      <wps:spPr>
                        <a:xfrm>
                          <a:off x="0" y="0"/>
                          <a:ext cx="619125" cy="304800"/>
                        </a:xfrm>
                        <a:prstGeom prst="rightArrow">
                          <a:avLst/>
                        </a:prstGeom>
                        <a:noFill/>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124073" id="Right Arrow 15" o:spid="_x0000_s1026" type="#_x0000_t13" style="position:absolute;margin-left:105.75pt;margin-top:97.1pt;width:48.75pt;height:24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" adj="16283" filled="f" strokecolor="black [3213]" strokeweight=".25pt"/>
            </w:pict>
          </mc:Fallback>
        </mc:AlternateContent>
      </w:r>
      <w:r w:rsidRPr="005432E1">
        <w:rPr>
          <w:noProof/>
          <w:lang w:val="en-US" w:eastAsia="en-US"/>
        </w:rPr>
        <mc:AlternateContent>
          <mc:Choice Requires="wps">
            <w:drawing>
              <wp:anchor distT="0" distB="0" distL="114300" distR="114300" simplePos="0" relativeHeight="251665920" behindDoc="0" locked="0" layoutInCell="1" allowOverlap="1" wp14:anchorId="1651CBC2" wp14:editId="041D5A08">
                <wp:simplePos x="0" y="0"/>
                <wp:positionH relativeFrom="column">
                  <wp:posOffset>876300</wp:posOffset>
                </wp:positionH>
                <wp:positionV relativeFrom="paragraph">
                  <wp:posOffset>1223645</wp:posOffset>
                </wp:positionV>
                <wp:extent cx="14668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4668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509E53C" id="Straight Connector 14"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pt,96.35pt" to="184.5pt,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" strokecolor="black [3213]" strokeweight="1.5pt"/>
            </w:pict>
          </mc:Fallback>
        </mc:AlternateContent>
      </w:r>
      <w:r w:rsidRPr="001B0204">
        <w:rPr>
          <w:noProof/>
          <w:sz w:val="20"/>
          <w:szCs w:val="26"/>
          <w:lang w:val="en-US" w:eastAsia="en-US"/>
        </w:rPr>
        <mc:AlternateContent>
          <mc:Choice Requires="wps">
            <w:drawing>
              <wp:anchor distT="45720" distB="45720" distL="114300" distR="114300" simplePos="0" relativeHeight="251664896" behindDoc="0" locked="0" layoutInCell="1" allowOverlap="1" wp14:anchorId="4765B16B" wp14:editId="493E6F6D">
                <wp:simplePos x="0" y="0"/>
                <wp:positionH relativeFrom="column">
                  <wp:posOffset>285750</wp:posOffset>
                </wp:positionH>
                <wp:positionV relativeFrom="paragraph">
                  <wp:posOffset>905510</wp:posOffset>
                </wp:positionV>
                <wp:extent cx="2439670" cy="760730"/>
                <wp:effectExtent l="0" t="0" r="889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670" cy="760730"/>
                        </a:xfrm>
                        <a:prstGeom prst="rect">
                          <a:avLst/>
                        </a:prstGeom>
                        <a:solidFill>
                          <a:srgbClr val="FFFFFF"/>
                        </a:solidFill>
                        <a:ln w="9525">
                          <a:noFill/>
                          <a:miter lim="800000"/>
                          <a:headEnd/>
                          <a:tailEnd/>
                        </a:ln>
                      </wps:spPr>
                      <wps:txbx>
                        <w:txbxContent>
                          <w:p w14:paraId="13F2063F" w14:textId="77777777" w:rsidR="007208A0" w:rsidRDefault="007208A0" w:rsidP="007208A0">
                            <w:pPr>
                              <w:jc w:val="center"/>
                              <w:rPr>
                                <w:lang w:val="en-US"/>
                              </w:rPr>
                            </w:pPr>
                            <w:r>
                              <w:rPr>
                                <w:lang w:val="en-US"/>
                              </w:rPr>
                              <w:t>Open = 0</w:t>
                            </w:r>
                            <w:r>
                              <w:rPr>
                                <w:lang w:val="en-US"/>
                              </w:rPr>
                              <w:tab/>
                              <w:t xml:space="preserve">  Deflation        Open = 1</w:t>
                            </w:r>
                          </w:p>
                          <w:p w14:paraId="46E66A90" w14:textId="77777777" w:rsidR="007208A0" w:rsidRDefault="007208A0" w:rsidP="007208A0">
                            <w:pPr>
                              <w:jc w:val="center"/>
                              <w:rPr>
                                <w:lang w:val="en-US"/>
                              </w:rPr>
                            </w:pPr>
                          </w:p>
                          <w:p w14:paraId="109301B0" w14:textId="77777777" w:rsidR="007208A0" w:rsidRDefault="007208A0" w:rsidP="007208A0">
                            <w:pPr>
                              <w:jc w:val="center"/>
                              <w:rPr>
                                <w:lang w:val="en-US"/>
                              </w:rPr>
                            </w:pPr>
                            <w:r>
                              <w:rPr>
                                <w:lang w:val="en-US"/>
                              </w:rPr>
                              <w:t>Closed</w:t>
                            </w:r>
                            <w:r>
                              <w:rPr>
                                <w:lang w:val="en-US"/>
                              </w:rPr>
                              <w:tab/>
                              <w:t xml:space="preserve">  Inflation           Open</w:t>
                            </w:r>
                          </w:p>
                          <w:p w14:paraId="72B47B93" w14:textId="77777777" w:rsidR="007208A0" w:rsidRPr="001B0204" w:rsidRDefault="007208A0" w:rsidP="007208A0">
                            <w:pPr>
                              <w:jc w:val="cente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765B16B" id="_x0000_t202" coordsize="21600,21600" o:spt="202" path="m,l,21600r21600,l21600,xe">
                <v:stroke joinstyle="miter"/>
                <v:path gradientshapeok="t" o:connecttype="rect"/>
              </v:shapetype>
              <v:shape id="Text Box 2" o:spid="_x0000_s1026" type="#_x0000_t202" style="position:absolute;left:0;text-align:left;margin-left:22.5pt;margin-top:71.3pt;width:192.1pt;height:59.9pt;z-index:2516648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" stroked="f">
                <v:textbox style="mso-fit-shape-to-text:t">
                  <w:txbxContent>
                    <w:p w14:paraId="13F2063F" w14:textId="77777777" w:rsidR="007208A0" w:rsidRDefault="007208A0" w:rsidP="007208A0">
                      <w:pPr>
                        <w:jc w:val="center"/>
                        <w:rPr>
                          <w:lang w:val="en-US"/>
                        </w:rPr>
                      </w:pPr>
                      <w:r>
                        <w:rPr>
                          <w:lang w:val="en-US"/>
                        </w:rPr>
                        <w:t>Open = 0</w:t>
                      </w:r>
                      <w:r>
                        <w:rPr>
                          <w:lang w:val="en-US"/>
                        </w:rPr>
                        <w:tab/>
                        <w:t xml:space="preserve">  Deflation        Open = 1</w:t>
                      </w:r>
                    </w:p>
                    <w:p w14:paraId="46E66A90" w14:textId="77777777" w:rsidR="007208A0" w:rsidRDefault="007208A0" w:rsidP="007208A0">
                      <w:pPr>
                        <w:jc w:val="center"/>
                        <w:rPr>
                          <w:lang w:val="en-US"/>
                        </w:rPr>
                      </w:pPr>
                    </w:p>
                    <w:p w14:paraId="109301B0" w14:textId="77777777" w:rsidR="007208A0" w:rsidRDefault="007208A0" w:rsidP="007208A0">
                      <w:pPr>
                        <w:jc w:val="center"/>
                        <w:rPr>
                          <w:lang w:val="en-US"/>
                        </w:rPr>
                      </w:pPr>
                      <w:r>
                        <w:rPr>
                          <w:lang w:val="en-US"/>
                        </w:rPr>
                        <w:t>Closed</w:t>
                      </w:r>
                      <w:r>
                        <w:rPr>
                          <w:lang w:val="en-US"/>
                        </w:rPr>
                        <w:tab/>
                        <w:t xml:space="preserve">  Inflation           Open</w:t>
                      </w:r>
                    </w:p>
                    <w:p w14:paraId="72B47B93" w14:textId="77777777" w:rsidR="007208A0" w:rsidRPr="001B0204" w:rsidRDefault="007208A0" w:rsidP="007208A0">
                      <w:pPr>
                        <w:jc w:val="center"/>
                        <w:rPr>
                          <w:lang w:val="en-US"/>
                        </w:rPr>
                      </w:pPr>
                    </w:p>
                  </w:txbxContent>
                </v:textbox>
                <w10:wrap type="square"/>
              </v:shape>
            </w:pict>
          </mc:Fallback>
        </mc:AlternateContent>
      </w:r>
      <w:r>
        <w:rPr>
          <w:noProof/>
          <w:lang w:val="en-US" w:eastAsia="en-US"/>
        </w:rPr>
        <mc:AlternateContent>
          <mc:Choice Requires="wps">
            <w:drawing>
              <wp:anchor distT="0" distB="0" distL="114300" distR="114300" simplePos="0" relativeHeight="251668992" behindDoc="0" locked="0" layoutInCell="1" allowOverlap="1" wp14:anchorId="3B03D832" wp14:editId="63246F2F">
                <wp:simplePos x="0" y="0"/>
                <wp:positionH relativeFrom="column">
                  <wp:posOffset>285750</wp:posOffset>
                </wp:positionH>
                <wp:positionV relativeFrom="paragraph">
                  <wp:posOffset>1705610</wp:posOffset>
                </wp:positionV>
                <wp:extent cx="243967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439670" cy="635"/>
                        </a:xfrm>
                        <a:prstGeom prst="rect">
                          <a:avLst/>
                        </a:prstGeom>
                        <a:solidFill>
                          <a:prstClr val="white"/>
                        </a:solidFill>
                        <a:ln>
                          <a:noFill/>
                        </a:ln>
                        <a:effectLst/>
                      </wps:spPr>
                      <wps:txbx>
                        <w:txbxContent>
                          <w:p w14:paraId="773F2832" w14:textId="78F5B59D" w:rsidR="007208A0" w:rsidRPr="00887228" w:rsidRDefault="007208A0" w:rsidP="007208A0">
                            <w:pPr>
                              <w:pStyle w:val="Caption"/>
                              <w:spacing w:after="0"/>
                              <w:jc w:val="center"/>
                              <w:rPr>
                                <w:rFonts w:ascii="Times New Roman" w:hAnsi="Times New Roman"/>
                                <w:noProof/>
                                <w:color w:val="auto"/>
                                <w:sz w:val="14"/>
                                <w:lang w:val="en-US"/>
                              </w:rPr>
                            </w:pPr>
                            <w:r w:rsidRPr="00887228">
                              <w:rPr>
                                <w:color w:val="auto"/>
                                <w:sz w:val="12"/>
                                <w:szCs w:val="12"/>
                                <w:lang w:val="en-US"/>
                              </w:rPr>
                              <w:t xml:space="preserve">Figure </w:t>
                            </w:r>
                            <w:r w:rsidR="00F56AA3">
                              <w:rPr>
                                <w:color w:val="auto"/>
                                <w:sz w:val="12"/>
                                <w:szCs w:val="12"/>
                                <w:lang w:val="en-US"/>
                              </w:rPr>
                              <w:fldChar w:fldCharType="begin"/>
                            </w:r>
                            <w:r w:rsidR="00F56AA3">
                              <w:rPr>
                                <w:color w:val="auto"/>
                                <w:sz w:val="12"/>
                                <w:szCs w:val="12"/>
                                <w:lang w:val="en-US"/>
                              </w:rPr>
                              <w:instrText xml:space="preserve"> SEQ Figure \* ARABIC </w:instrText>
                            </w:r>
                            <w:r w:rsidR="00F56AA3">
                              <w:rPr>
                                <w:color w:val="auto"/>
                                <w:sz w:val="12"/>
                                <w:szCs w:val="12"/>
                                <w:lang w:val="en-US"/>
                              </w:rPr>
                              <w:fldChar w:fldCharType="separate"/>
                            </w:r>
                            <w:r w:rsidR="00427BFB">
                              <w:rPr>
                                <w:noProof/>
                                <w:color w:val="auto"/>
                                <w:sz w:val="12"/>
                                <w:szCs w:val="12"/>
                                <w:lang w:val="en-US"/>
                              </w:rPr>
                              <w:t>1</w:t>
                            </w:r>
                            <w:r w:rsidR="00F56AA3">
                              <w:rPr>
                                <w:color w:val="auto"/>
                                <w:sz w:val="12"/>
                                <w:szCs w:val="12"/>
                                <w:lang w:val="en-US"/>
                              </w:rPr>
                              <w:fldChar w:fldCharType="end"/>
                            </w:r>
                            <w:r w:rsidRPr="00887228">
                              <w:rPr>
                                <w:color w:val="auto"/>
                                <w:sz w:val="12"/>
                                <w:szCs w:val="12"/>
                                <w:lang w:val="en-US"/>
                              </w:rPr>
                              <w:t xml:space="preserve"> Diagram of Open variable representing opening and closing cycle of an alveoli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03D832" id="Text Box 3" o:spid="_x0000_s1027" type="#_x0000_t202" style="position:absolute;left:0;text-align:left;margin-left:22.5pt;margin-top:134.3pt;width:192.1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" stroked="f">
                <v:textbox style="mso-fit-shape-to-text:t" inset="0,0,0,0">
                  <w:txbxContent>
                    <w:p w14:paraId="773F2832" w14:textId="78F5B59D" w:rsidR="007208A0" w:rsidRPr="00887228" w:rsidRDefault="007208A0" w:rsidP="007208A0">
                      <w:pPr>
                        <w:pStyle w:val="Caption"/>
                        <w:spacing w:after="0"/>
                        <w:jc w:val="center"/>
                        <w:rPr>
                          <w:rFonts w:ascii="Times New Roman" w:hAnsi="Times New Roman"/>
                          <w:noProof/>
                          <w:color w:val="auto"/>
                          <w:sz w:val="14"/>
                          <w:lang w:val="en-US"/>
                        </w:rPr>
                      </w:pPr>
                      <w:r w:rsidRPr="00887228">
                        <w:rPr>
                          <w:color w:val="auto"/>
                          <w:sz w:val="12"/>
                          <w:szCs w:val="12"/>
                          <w:lang w:val="en-US"/>
                        </w:rPr>
                        <w:t xml:space="preserve">Figure </w:t>
                      </w:r>
                      <w:r w:rsidR="00F56AA3">
                        <w:rPr>
                          <w:color w:val="auto"/>
                          <w:sz w:val="12"/>
                          <w:szCs w:val="12"/>
                          <w:lang w:val="en-US"/>
                        </w:rPr>
                        <w:fldChar w:fldCharType="begin"/>
                      </w:r>
                      <w:r w:rsidR="00F56AA3">
                        <w:rPr>
                          <w:color w:val="auto"/>
                          <w:sz w:val="12"/>
                          <w:szCs w:val="12"/>
                          <w:lang w:val="en-US"/>
                        </w:rPr>
                        <w:instrText xml:space="preserve"> SEQ Figure \* ARABIC </w:instrText>
                      </w:r>
                      <w:r w:rsidR="00F56AA3">
                        <w:rPr>
                          <w:color w:val="auto"/>
                          <w:sz w:val="12"/>
                          <w:szCs w:val="12"/>
                          <w:lang w:val="en-US"/>
                        </w:rPr>
                        <w:fldChar w:fldCharType="separate"/>
                      </w:r>
                      <w:r w:rsidR="00427BFB">
                        <w:rPr>
                          <w:noProof/>
                          <w:color w:val="auto"/>
                          <w:sz w:val="12"/>
                          <w:szCs w:val="12"/>
                          <w:lang w:val="en-US"/>
                        </w:rPr>
                        <w:t>1</w:t>
                      </w:r>
                      <w:r w:rsidR="00F56AA3">
                        <w:rPr>
                          <w:color w:val="auto"/>
                          <w:sz w:val="12"/>
                          <w:szCs w:val="12"/>
                          <w:lang w:val="en-US"/>
                        </w:rPr>
                        <w:fldChar w:fldCharType="end"/>
                      </w:r>
                      <w:r w:rsidRPr="00887228">
                        <w:rPr>
                          <w:color w:val="auto"/>
                          <w:sz w:val="12"/>
                          <w:szCs w:val="12"/>
                          <w:lang w:val="en-US"/>
                        </w:rPr>
                        <w:t xml:space="preserve"> Diagram of Open variable representing opening and closing cycle of an alveoli</w:t>
                      </w:r>
                    </w:p>
                  </w:txbxContent>
                </v:textbox>
                <w10:wrap type="square"/>
              </v:shape>
            </w:pict>
          </mc:Fallback>
        </mc:AlternateContent>
      </w:r>
      <w:r>
        <w:t xml:space="preserve">Equation </w:t>
      </w:r>
      <w:r w:rsidR="00146F68">
        <w:t>5</w:t>
      </w:r>
      <w:r>
        <w:t xml:space="preserve"> represents the equation for the recruitment temporal model while equation </w:t>
      </w:r>
      <w:r w:rsidR="00146F68">
        <w:t>6</w:t>
      </w:r>
      <w:r>
        <w:t xml:space="preserve"> represents the </w:t>
      </w:r>
      <w:proofErr w:type="spellStart"/>
      <w:r>
        <w:t>derecruitment</w:t>
      </w:r>
      <w:proofErr w:type="spellEnd"/>
      <w:r>
        <w:t xml:space="preserve"> model. The parameter </w:t>
      </w:r>
      <m:oMath>
        <m:sSub>
          <m:sSubPr>
            <m:ctrlPr>
              <w:rPr>
                <w:rFonts w:ascii="Cambria Math" w:hAnsi="Cambria Math"/>
                <w:i/>
              </w:rPr>
            </m:ctrlPr>
          </m:sSubPr>
          <m:e>
            <m:r>
              <w:rPr>
                <w:rFonts w:ascii="Cambria Math" w:hAnsi="Cambria Math"/>
              </w:rPr>
              <m:t>s</m:t>
            </m:r>
          </m:e>
          <m:sub>
            <m:r>
              <w:rPr>
                <w:rFonts w:ascii="Cambria Math" w:hAnsi="Cambria Math"/>
              </w:rPr>
              <m:t>o</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are respectively the rates at which the opening and closing velocities increase as </w:t>
      </w: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efective</m:t>
            </m:r>
          </m:sub>
        </m:sSub>
      </m:oMath>
      <w:r>
        <w:rPr>
          <w:sz w:val="20"/>
          <w:szCs w:val="26"/>
        </w:rPr>
        <w:t xml:space="preserve"> moves away from </w:t>
      </w:r>
      <m:oMath>
        <m:sSub>
          <m:sSubPr>
            <m:ctrlPr>
              <w:rPr>
                <w:rFonts w:ascii="Cambria Math" w:hAnsi="Cambria Math"/>
                <w:i/>
                <w:sz w:val="20"/>
                <w:szCs w:val="26"/>
              </w:rPr>
            </m:ctrlPr>
          </m:sSubPr>
          <m:e>
            <m:r>
              <w:rPr>
                <w:rFonts w:ascii="Cambria Math" w:hAnsi="Cambria Math"/>
                <w:sz w:val="20"/>
                <w:szCs w:val="26"/>
              </w:rPr>
              <m:t>p</m:t>
            </m:r>
          </m:e>
          <m:sub>
            <m:r>
              <w:rPr>
                <w:rFonts w:ascii="Cambria Math" w:hAnsi="Cambria Math"/>
                <w:sz w:val="20"/>
                <w:szCs w:val="26"/>
              </w:rPr>
              <m:t>threshold</m:t>
            </m:r>
          </m:sub>
        </m:sSub>
      </m:oMath>
      <w:r>
        <w:rPr>
          <w:sz w:val="20"/>
          <w:szCs w:val="26"/>
        </w:rPr>
        <w:t xml:space="preserve"> </w:t>
      </w:r>
      <w:r w:rsidRPr="00633170">
        <w:rPr>
          <w:b/>
          <w:bCs/>
          <w:sz w:val="20"/>
          <w:szCs w:val="26"/>
          <w:vertAlign w:val="subscript"/>
        </w:rPr>
        <w:t>[3]</w:t>
      </w:r>
      <w:r>
        <w:rPr>
          <w:sz w:val="20"/>
          <w:szCs w:val="26"/>
        </w:rPr>
        <w:t>.</w:t>
      </w:r>
    </w:p>
    <w:p w14:paraId="7919E6DA" w14:textId="77777777" w:rsidR="000E07AC" w:rsidRDefault="000E07AC" w:rsidP="005D7987">
      <w:pPr>
        <w:pStyle w:val="paragraph"/>
      </w:pPr>
    </w:p>
    <w:p w14:paraId="7A55E08D" w14:textId="34115C79" w:rsidR="005D7987" w:rsidRDefault="005A6FED" w:rsidP="000E07AC">
      <w:pPr>
        <w:pStyle w:val="paragraph"/>
      </w:pPr>
      <w:r>
        <w:t xml:space="preserve">As seen in Fig. </w:t>
      </w:r>
      <w:r w:rsidR="00146F68">
        <w:t>1</w:t>
      </w:r>
      <w:r>
        <w:t xml:space="preserve"> when </w:t>
      </w:r>
      <w:r w:rsidR="000E07AC">
        <w:t>moving</w:t>
      </w:r>
      <w:r>
        <w:t xml:space="preserve"> from an Open value of 0 to Open value of 1, this simulates inflation,</w:t>
      </w:r>
      <w:r w:rsidR="000E07AC">
        <w:t xml:space="preserve"> i.e.</w:t>
      </w:r>
      <w:r>
        <w:t xml:space="preserve"> </w:t>
      </w:r>
      <w:r w:rsidR="000E07AC">
        <w:t>recruitment that</w:t>
      </w:r>
      <w:r>
        <w:t xml:space="preserve"> is opening of the alveolar unit. When </w:t>
      </w:r>
      <w:r w:rsidR="005D7987">
        <w:t>moving</w:t>
      </w:r>
      <w:r>
        <w:t xml:space="preserve"> from an Open Value of 1 to an Open value of 0, this simulates the deflation, </w:t>
      </w:r>
      <w:r w:rsidR="005D7987">
        <w:t xml:space="preserve">i.e. </w:t>
      </w:r>
      <w:proofErr w:type="spellStart"/>
      <w:r>
        <w:t>derecruitment</w:t>
      </w:r>
      <w:proofErr w:type="spellEnd"/>
      <w:r>
        <w:t xml:space="preserve">, or closing of the alveolar unit. </w:t>
      </w:r>
      <w:r w:rsidR="000E07AC">
        <w:t>T</w:t>
      </w:r>
      <w:r>
        <w:t>he models mentioned</w:t>
      </w:r>
      <w:r w:rsidR="000E07AC">
        <w:t xml:space="preserve"> will be implemented</w:t>
      </w:r>
      <w:r>
        <w:t xml:space="preserve"> in </w:t>
      </w:r>
      <w:proofErr w:type="spellStart"/>
      <w:r>
        <w:t>Matlab</w:t>
      </w:r>
      <w:proofErr w:type="spellEnd"/>
      <w:r>
        <w:t>, and the analyses of the pressure vs. volume curves (P/V) as well as the Open variable curves for certain lung layers</w:t>
      </w:r>
      <w:r w:rsidR="000E07AC">
        <w:t xml:space="preserve"> will be performed</w:t>
      </w:r>
      <w:r>
        <w:t xml:space="preserve">. </w:t>
      </w:r>
    </w:p>
    <w:p w14:paraId="57681F0B" w14:textId="5FE5B249" w:rsidR="005A6FED" w:rsidRDefault="005A6FED" w:rsidP="00CD3736">
      <w:pPr>
        <w:pStyle w:val="paragraph"/>
        <w:rPr>
          <w:lang w:val="en-US"/>
        </w:rPr>
      </w:pPr>
      <w:r>
        <w:t xml:space="preserve">A </w:t>
      </w:r>
      <w:r w:rsidR="005D7987">
        <w:t xml:space="preserve">Normal Cumulative distribution, i.e. Gaussian </w:t>
      </w:r>
      <w:r>
        <w:t xml:space="preserve">distribution curve will also be performed on </w:t>
      </w:r>
      <w:r w:rsidR="005D7987">
        <w:t>every</w:t>
      </w:r>
      <w:r>
        <w:t xml:space="preserve"> layer of the lung at each pressure.</w:t>
      </w:r>
      <w:r>
        <w:rPr>
          <w:lang w:val="en-US"/>
        </w:rPr>
        <w:tab/>
      </w:r>
    </w:p>
    <w:p w14:paraId="2F3C99D6" w14:textId="0FF072BE" w:rsidR="00C0285E" w:rsidRPr="00C0285E" w:rsidRDefault="00C0285E" w:rsidP="00C0285E">
      <w:pPr>
        <w:pStyle w:val="head1"/>
        <w:rPr>
          <w:rFonts w:asciiTheme="majorHAnsi" w:hAnsiTheme="majorHAnsi"/>
          <w:lang w:val="en-US"/>
        </w:rPr>
      </w:pPr>
      <w:r>
        <w:rPr>
          <w:rFonts w:asciiTheme="majorHAnsi" w:hAnsiTheme="majorHAnsi"/>
          <w:lang w:val="en-US"/>
        </w:rPr>
        <w:t>Results</w:t>
      </w:r>
    </w:p>
    <w:p w14:paraId="5C0F6094" w14:textId="1B996DC6" w:rsidR="000665AE" w:rsidRPr="000665AE" w:rsidRDefault="006F1D92" w:rsidP="000665AE">
      <w:pPr>
        <w:pStyle w:val="head2"/>
        <w:rPr>
          <w:rFonts w:asciiTheme="majorHAnsi" w:hAnsiTheme="majorHAnsi"/>
          <w:lang w:val="en-US"/>
        </w:rPr>
      </w:pPr>
      <w:r>
        <w:rPr>
          <w:rFonts w:asciiTheme="majorHAnsi" w:hAnsiTheme="majorHAnsi"/>
          <w:lang w:val="en-US"/>
        </w:rPr>
        <w:t>Raw Data</w:t>
      </w:r>
    </w:p>
    <w:p w14:paraId="66E31DF0" w14:textId="5457E4EA" w:rsidR="000665AE" w:rsidRPr="00A108CD" w:rsidRDefault="000665AE" w:rsidP="007E7C5E">
      <w:pPr>
        <w:pStyle w:val="paragraph"/>
        <w:rPr>
          <w:rFonts w:eastAsiaTheme="minorEastAsia"/>
          <w:szCs w:val="19"/>
        </w:rPr>
      </w:pPr>
      <w:r w:rsidRPr="00A108CD">
        <w:rPr>
          <w:rFonts w:eastAsiaTheme="minorHAnsi"/>
          <w:szCs w:val="19"/>
          <w:lang w:val="en-US"/>
        </w:rPr>
        <w:t>The volumetric flow rat</w:t>
      </w:r>
      <w:r w:rsidR="007E7C5E">
        <w:rPr>
          <w:rFonts w:eastAsiaTheme="minorHAnsi"/>
          <w:szCs w:val="19"/>
          <w:lang w:val="en-US"/>
        </w:rPr>
        <w:t>e is given as a step function for</w:t>
      </w:r>
      <w:r w:rsidRPr="00A108CD">
        <w:rPr>
          <w:rFonts w:eastAsiaTheme="minorHAnsi"/>
          <w:szCs w:val="19"/>
          <w:lang w:val="en-US"/>
        </w:rPr>
        <w:t xml:space="preserve"> 2 seconds of 500 ml/s and then a pause of 2 seconds for a rate of 0 ml/s this combination simulates a constant flow ventilation followed by an end inspiratory pause respectively. The peak end expiratory pressure (PEEP) is </w:t>
      </w:r>
      <w:r w:rsidR="007E7C5E">
        <w:rPr>
          <w:rFonts w:eastAsiaTheme="minorHAnsi"/>
          <w:szCs w:val="19"/>
          <w:lang w:val="en-US"/>
        </w:rPr>
        <w:t>set</w:t>
      </w:r>
      <w:r w:rsidRPr="00A108CD">
        <w:rPr>
          <w:rFonts w:eastAsiaTheme="minorHAnsi"/>
          <w:szCs w:val="19"/>
          <w:lang w:val="en-US"/>
        </w:rPr>
        <w:t xml:space="preserve"> as 0 for start of calculations, then more analyses using different PEEP levels of 5, 10 and 15 </w:t>
      </w:r>
      <w:r w:rsidR="007E7C5E">
        <w:rPr>
          <w:rFonts w:eastAsiaTheme="minorHAnsi"/>
          <w:szCs w:val="19"/>
          <w:lang w:val="en-US"/>
        </w:rPr>
        <w:t xml:space="preserve">is done </w:t>
      </w:r>
      <w:r w:rsidRPr="00A108CD">
        <w:rPr>
          <w:rFonts w:eastAsiaTheme="minorHAnsi"/>
          <w:szCs w:val="19"/>
          <w:lang w:val="en-US"/>
        </w:rPr>
        <w:t xml:space="preserve">to see the difference in </w:t>
      </w:r>
      <w:r w:rsidR="007E7C5E">
        <w:rPr>
          <w:rFonts w:eastAsiaTheme="minorHAnsi"/>
          <w:szCs w:val="19"/>
          <w:lang w:val="en-US"/>
        </w:rPr>
        <w:t>the</w:t>
      </w:r>
      <w:r w:rsidRPr="00A108CD">
        <w:rPr>
          <w:rFonts w:eastAsiaTheme="minorHAnsi"/>
          <w:szCs w:val="19"/>
          <w:lang w:val="en-US"/>
        </w:rPr>
        <w:t xml:space="preserve"> P/V curves and how the model is affected. The </w:t>
      </w:r>
      <m:oMath>
        <m:sSub>
          <m:sSubPr>
            <m:ctrlPr>
              <w:rPr>
                <w:rFonts w:ascii="Cambria Math" w:hAnsi="Cambria Math"/>
                <w:i/>
                <w:szCs w:val="19"/>
              </w:rPr>
            </m:ctrlPr>
          </m:sSubPr>
          <m:e>
            <m:r>
              <w:rPr>
                <w:rFonts w:ascii="Cambria Math" w:hAnsi="Cambria Math"/>
                <w:szCs w:val="19"/>
              </w:rPr>
              <m:t>R</m:t>
            </m:r>
          </m:e>
          <m:sub>
            <m:r>
              <w:rPr>
                <w:rFonts w:ascii="Cambria Math" w:hAnsi="Cambria Math"/>
                <w:szCs w:val="19"/>
              </w:rPr>
              <m:t>FOM</m:t>
            </m:r>
          </m:sub>
        </m:sSub>
      </m:oMath>
      <w:r w:rsidRPr="00A108CD">
        <w:rPr>
          <w:rFonts w:eastAsiaTheme="minorEastAsia"/>
          <w:szCs w:val="19"/>
        </w:rPr>
        <w:t xml:space="preserve"> was calculated using Horsefield and Cummings equation for R at a brionchiole level of 23 with diameter 0.274 cm and length of 0.328 cm, the viscosity of gas was taken as 10</w:t>
      </w:r>
      <w:r w:rsidRPr="00A108CD">
        <w:rPr>
          <w:rFonts w:eastAsiaTheme="minorEastAsia"/>
          <w:szCs w:val="19"/>
          <w:vertAlign w:val="superscript"/>
        </w:rPr>
        <w:t xml:space="preserve">-4 </w:t>
      </w:r>
      <w:r w:rsidRPr="00A108CD">
        <w:rPr>
          <w:rFonts w:eastAsiaTheme="minorEastAsia"/>
          <w:szCs w:val="19"/>
        </w:rPr>
        <w:t>g/</w:t>
      </w:r>
      <w:proofErr w:type="spellStart"/>
      <w:r w:rsidRPr="00A108CD">
        <w:rPr>
          <w:rFonts w:eastAsiaTheme="minorEastAsia"/>
          <w:szCs w:val="19"/>
        </w:rPr>
        <w:t>cms</w:t>
      </w:r>
      <w:proofErr w:type="spellEnd"/>
      <w:r w:rsidRPr="00A108CD">
        <w:rPr>
          <w:rFonts w:eastAsiaTheme="minorEastAsia"/>
          <w:szCs w:val="19"/>
        </w:rPr>
        <w:t xml:space="preserve">. </w:t>
      </w:r>
      <w:r w:rsidR="00BD541E" w:rsidRPr="00A108CD">
        <w:rPr>
          <w:rFonts w:eastAsiaTheme="minorEastAsia"/>
          <w:szCs w:val="19"/>
        </w:rPr>
        <w:t>The value of R is 0.00023 cmH2o.s/cm-3.</w:t>
      </w:r>
    </w:p>
    <w:p w14:paraId="32006D6F" w14:textId="7D7E6FA6" w:rsidR="000665AE" w:rsidRPr="00A108CD" w:rsidRDefault="000665AE" w:rsidP="00D52CD5">
      <w:pPr>
        <w:pStyle w:val="paragraph"/>
        <w:rPr>
          <w:rFonts w:eastAsiaTheme="minorEastAsia"/>
          <w:szCs w:val="19"/>
        </w:rPr>
      </w:pPr>
      <w:r w:rsidRPr="00A108CD">
        <w:rPr>
          <w:rFonts w:eastAsiaTheme="minorEastAsia"/>
          <w:szCs w:val="19"/>
        </w:rPr>
        <w:t>For t</w:t>
      </w:r>
      <w:r w:rsidR="00D52CD5">
        <w:rPr>
          <w:rFonts w:eastAsiaTheme="minorEastAsia"/>
          <w:szCs w:val="19"/>
        </w:rPr>
        <w:t>he volume calculation A and B w</w:t>
      </w:r>
      <w:r w:rsidRPr="00A108CD">
        <w:rPr>
          <w:rFonts w:eastAsiaTheme="minorEastAsia"/>
          <w:szCs w:val="19"/>
        </w:rPr>
        <w:t xml:space="preserve">ere taken as 0.0072, and the value of K as 0.078. The time interval for the calculation of the ode45 model of equation (1) was taken from 0 to 4 seconds with an interval of 0.01 seconds. At the early stage </w:t>
      </w:r>
      <w:r w:rsidR="00D52CD5">
        <w:rPr>
          <w:rFonts w:eastAsiaTheme="minorEastAsia"/>
          <w:szCs w:val="19"/>
        </w:rPr>
        <w:t>a</w:t>
      </w:r>
      <w:r w:rsidRPr="00A108CD">
        <w:rPr>
          <w:rFonts w:eastAsiaTheme="minorEastAsia"/>
          <w:szCs w:val="19"/>
        </w:rPr>
        <w:t xml:space="preserve"> TOP of 0</w:t>
      </w:r>
      <w:r w:rsidR="00D52CD5">
        <w:rPr>
          <w:rFonts w:eastAsiaTheme="minorEastAsia"/>
          <w:szCs w:val="19"/>
        </w:rPr>
        <w:t xml:space="preserve"> is set</w:t>
      </w:r>
      <w:r w:rsidRPr="00A108CD">
        <w:rPr>
          <w:rFonts w:eastAsiaTheme="minorEastAsia"/>
          <w:szCs w:val="19"/>
        </w:rPr>
        <w:t xml:space="preserve">, then </w:t>
      </w:r>
      <w:r w:rsidR="00D52CD5">
        <w:rPr>
          <w:rFonts w:eastAsiaTheme="minorEastAsia"/>
          <w:szCs w:val="19"/>
        </w:rPr>
        <w:t>simulated for different</w:t>
      </w:r>
      <w:r w:rsidRPr="00A108CD">
        <w:rPr>
          <w:rFonts w:eastAsiaTheme="minorEastAsia"/>
          <w:szCs w:val="19"/>
        </w:rPr>
        <w:t xml:space="preserve"> TOP</w:t>
      </w:r>
      <w:r w:rsidR="00D52CD5">
        <w:rPr>
          <w:rFonts w:eastAsiaTheme="minorEastAsia"/>
          <w:szCs w:val="19"/>
        </w:rPr>
        <w:t>s</w:t>
      </w:r>
      <w:r w:rsidRPr="00A108CD">
        <w:rPr>
          <w:rFonts w:eastAsiaTheme="minorEastAsia"/>
          <w:szCs w:val="19"/>
        </w:rPr>
        <w:t xml:space="preserve"> of 5, 10 and ranges of TOP of 3:10, and 5:10</w:t>
      </w:r>
      <w:r w:rsidR="00D52CD5">
        <w:rPr>
          <w:rFonts w:eastAsiaTheme="minorEastAsia"/>
          <w:szCs w:val="19"/>
        </w:rPr>
        <w:t>,</w:t>
      </w:r>
      <w:r w:rsidRPr="00A108CD">
        <w:rPr>
          <w:rFonts w:eastAsiaTheme="minorEastAsia"/>
          <w:szCs w:val="19"/>
        </w:rPr>
        <w:t xml:space="preserve"> where 3, 5 represent </w:t>
      </w:r>
      <w:proofErr w:type="spellStart"/>
      <w:r w:rsidRPr="00A108CD">
        <w:rPr>
          <w:rFonts w:eastAsiaTheme="minorEastAsia"/>
          <w:szCs w:val="19"/>
        </w:rPr>
        <w:t>Opmin</w:t>
      </w:r>
      <w:proofErr w:type="spellEnd"/>
      <w:r w:rsidR="000050FD" w:rsidRPr="00A108CD">
        <w:rPr>
          <w:rFonts w:eastAsiaTheme="minorEastAsia"/>
          <w:szCs w:val="19"/>
        </w:rPr>
        <w:t>, the minimum TOP</w:t>
      </w:r>
      <w:r w:rsidRPr="00A108CD">
        <w:rPr>
          <w:rFonts w:eastAsiaTheme="minorEastAsia"/>
          <w:szCs w:val="19"/>
        </w:rPr>
        <w:t xml:space="preserve"> and 10 represents </w:t>
      </w:r>
      <w:proofErr w:type="spellStart"/>
      <w:r w:rsidRPr="00A108CD">
        <w:rPr>
          <w:rFonts w:eastAsiaTheme="minorEastAsia"/>
          <w:szCs w:val="19"/>
        </w:rPr>
        <w:t>Opmax</w:t>
      </w:r>
      <w:proofErr w:type="spellEnd"/>
      <w:r w:rsidR="000050FD" w:rsidRPr="00A108CD">
        <w:rPr>
          <w:rFonts w:eastAsiaTheme="minorEastAsia"/>
          <w:szCs w:val="19"/>
        </w:rPr>
        <w:t>, the maximum TOP</w:t>
      </w:r>
      <w:r w:rsidRPr="00A108CD">
        <w:rPr>
          <w:rFonts w:eastAsiaTheme="minorEastAsia"/>
          <w:szCs w:val="19"/>
        </w:rPr>
        <w:t>.</w:t>
      </w:r>
    </w:p>
    <w:p w14:paraId="10A2659E" w14:textId="21A8A85A" w:rsidR="000445C4" w:rsidRPr="00D25A7C" w:rsidRDefault="000665AE" w:rsidP="00D25A7C">
      <w:pPr>
        <w:pStyle w:val="paragraph"/>
        <w:rPr>
          <w:rFonts w:eastAsiaTheme="minorEastAsia"/>
        </w:rPr>
      </w:pPr>
      <w:r>
        <w:rPr>
          <w:rFonts w:eastAsiaTheme="minorEastAsia"/>
          <w:sz w:val="20"/>
          <w:szCs w:val="26"/>
        </w:rPr>
        <w:t xml:space="preserve">The constants </w:t>
      </w:r>
      <m:oMath>
        <m:sSub>
          <m:sSubPr>
            <m:ctrlPr>
              <w:rPr>
                <w:rFonts w:ascii="Cambria Math" w:hAnsi="Cambria Math"/>
                <w:i/>
              </w:rPr>
            </m:ctrlPr>
          </m:sSubPr>
          <m:e>
            <m:r>
              <w:rPr>
                <w:rFonts w:ascii="Cambria Math" w:hAnsi="Cambria Math"/>
              </w:rPr>
              <m:t>s</m:t>
            </m:r>
          </m:e>
          <m:sub>
            <m:r>
              <w:rPr>
                <w:rFonts w:ascii="Cambria Math" w:hAnsi="Cambria Math"/>
              </w:rPr>
              <m:t>o</m:t>
            </m:r>
          </m:sub>
        </m:sSub>
      </m:oMath>
      <w:r>
        <w:rPr>
          <w:rFonts w:eastAsiaTheme="minorEastAsia"/>
        </w:rPr>
        <w:t xml:space="preserve"> and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rPr>
          <w:rFonts w:eastAsiaTheme="minorEastAsia"/>
        </w:rPr>
        <w:t xml:space="preserve"> where taken to be 50 and 50 respectively. They were later modified to </w:t>
      </w:r>
      <w:r w:rsidR="000050FD">
        <w:rPr>
          <w:rFonts w:eastAsiaTheme="minorEastAsia"/>
        </w:rPr>
        <w:t>25, 15</w:t>
      </w:r>
      <w:r>
        <w:rPr>
          <w:rFonts w:eastAsiaTheme="minorEastAsia"/>
        </w:rPr>
        <w:t xml:space="preserve">, </w:t>
      </w:r>
      <w:r w:rsidR="002D082C">
        <w:rPr>
          <w:rFonts w:eastAsiaTheme="minorEastAsia"/>
        </w:rPr>
        <w:t xml:space="preserve">and </w:t>
      </w:r>
      <w:r>
        <w:rPr>
          <w:rFonts w:eastAsiaTheme="minorEastAsia"/>
        </w:rPr>
        <w:t>1</w:t>
      </w:r>
      <w:r w:rsidR="000050FD">
        <w:rPr>
          <w:rFonts w:eastAsiaTheme="minorEastAsia"/>
        </w:rPr>
        <w:t>0</w:t>
      </w:r>
      <w:r>
        <w:rPr>
          <w:rFonts w:eastAsiaTheme="minorEastAsia"/>
        </w:rPr>
        <w:t xml:space="preserve">0 </w:t>
      </w:r>
      <w:r w:rsidR="000050FD">
        <w:rPr>
          <w:rFonts w:eastAsiaTheme="minorEastAsia"/>
        </w:rPr>
        <w:t xml:space="preserve">each </w:t>
      </w:r>
      <w:r>
        <w:rPr>
          <w:rFonts w:eastAsiaTheme="minorEastAsia"/>
        </w:rPr>
        <w:t xml:space="preserve">to see the effect on the P/V curves. </w:t>
      </w:r>
      <w:r w:rsidR="00BD541E">
        <w:rPr>
          <w:rFonts w:eastAsiaTheme="minorEastAsia"/>
        </w:rPr>
        <w:t>Lung Level Units per layer were taken as 9000 units, the numb</w:t>
      </w:r>
      <w:r w:rsidR="00112599">
        <w:rPr>
          <w:rFonts w:eastAsiaTheme="minorEastAsia"/>
        </w:rPr>
        <w:t>er of Lung Layers is taken as 31</w:t>
      </w:r>
      <w:r w:rsidR="00BD541E">
        <w:rPr>
          <w:rFonts w:eastAsiaTheme="minorEastAsia"/>
        </w:rPr>
        <w:t xml:space="preserve"> ranging from -0.5 by 0.5 to 14.5.</w:t>
      </w:r>
    </w:p>
    <w:p w14:paraId="05EA392A" w14:textId="21CD6A7E" w:rsidR="00642033" w:rsidRPr="000665AE" w:rsidRDefault="00642033" w:rsidP="00642033">
      <w:pPr>
        <w:pStyle w:val="head2"/>
        <w:rPr>
          <w:rFonts w:asciiTheme="majorHAnsi" w:hAnsiTheme="majorHAnsi"/>
          <w:lang w:val="en-US"/>
        </w:rPr>
      </w:pPr>
      <w:r>
        <w:rPr>
          <w:rFonts w:asciiTheme="majorHAnsi" w:hAnsiTheme="majorHAnsi"/>
          <w:lang w:val="en-US"/>
        </w:rPr>
        <w:t>Analyzed Data</w:t>
      </w:r>
    </w:p>
    <w:p w14:paraId="7461678E" w14:textId="27BE78D9" w:rsidR="008A500C" w:rsidRDefault="00260374" w:rsidP="008A500C">
      <w:pPr>
        <w:pStyle w:val="paraignoreindent"/>
        <w:rPr>
          <w:rFonts w:asciiTheme="majorHAnsi" w:hAnsiTheme="majorHAnsi"/>
          <w:lang w:val="en-US"/>
        </w:rPr>
      </w:pPr>
      <w:r>
        <w:rPr>
          <w:rFonts w:asciiTheme="majorHAnsi" w:hAnsiTheme="majorHAnsi"/>
          <w:lang w:val="en-US"/>
        </w:rPr>
        <w:t xml:space="preserve">Figure </w:t>
      </w:r>
      <w:r w:rsidR="00146F68">
        <w:rPr>
          <w:rFonts w:asciiTheme="majorHAnsi" w:hAnsiTheme="majorHAnsi"/>
          <w:lang w:val="en-US"/>
        </w:rPr>
        <w:t>2</w:t>
      </w:r>
      <w:r w:rsidR="007862BE">
        <w:rPr>
          <w:rFonts w:asciiTheme="majorHAnsi" w:hAnsiTheme="majorHAnsi"/>
          <w:lang w:val="en-US"/>
        </w:rPr>
        <w:t xml:space="preserve"> represents the time required to open an </w:t>
      </w:r>
      <w:proofErr w:type="gramStart"/>
      <w:r w:rsidR="007862BE">
        <w:rPr>
          <w:rFonts w:asciiTheme="majorHAnsi" w:hAnsiTheme="majorHAnsi"/>
          <w:lang w:val="en-US"/>
        </w:rPr>
        <w:t>alveoli</w:t>
      </w:r>
      <w:proofErr w:type="gramEnd"/>
      <w:r w:rsidR="00F56AA3">
        <w:rPr>
          <w:rFonts w:asciiTheme="majorHAnsi" w:hAnsiTheme="majorHAnsi"/>
          <w:lang w:val="en-US"/>
        </w:rPr>
        <w:t xml:space="preserve"> for Airway Pressure ranges (Paw) fro</w:t>
      </w:r>
      <w:r w:rsidR="00C66C00">
        <w:rPr>
          <w:rFonts w:asciiTheme="majorHAnsi" w:hAnsiTheme="majorHAnsi"/>
          <w:lang w:val="en-US"/>
        </w:rPr>
        <w:t>m 0 to 25 cmH2o at lung layer 31</w:t>
      </w:r>
      <w:r w:rsidR="00F56AA3">
        <w:rPr>
          <w:rFonts w:asciiTheme="majorHAnsi" w:hAnsiTheme="majorHAnsi"/>
          <w:lang w:val="en-US"/>
        </w:rPr>
        <w:t>, which is the last lung layer. The time taken</w:t>
      </w:r>
      <w:r w:rsidR="008A500C">
        <w:rPr>
          <w:rFonts w:asciiTheme="majorHAnsi" w:hAnsiTheme="majorHAnsi"/>
          <w:lang w:val="en-US"/>
        </w:rPr>
        <w:t xml:space="preserve"> </w:t>
      </w:r>
      <w:r w:rsidR="00F56AA3">
        <w:rPr>
          <w:rFonts w:asciiTheme="majorHAnsi" w:hAnsiTheme="majorHAnsi"/>
          <w:lang w:val="en-US"/>
        </w:rPr>
        <w:t xml:space="preserve">for the alveoli to open increases until a pressure of 15 cmH2o is reached, after which the time required decreases until reaching values below 0.1 seconds. </w:t>
      </w:r>
    </w:p>
    <w:p w14:paraId="0AA9A198" w14:textId="21E8C21D" w:rsidR="00F34A57" w:rsidRDefault="00D213D6" w:rsidP="00D213D6">
      <w:pPr>
        <w:pStyle w:val="paraignoreindent"/>
        <w:ind w:firstLine="340"/>
        <w:rPr>
          <w:rFonts w:asciiTheme="majorHAnsi" w:hAnsiTheme="majorHAnsi"/>
          <w:lang w:val="en-US"/>
        </w:rPr>
      </w:pPr>
      <w:r>
        <w:rPr>
          <w:rFonts w:asciiTheme="majorHAnsi" w:hAnsiTheme="majorHAnsi"/>
          <w:lang w:val="en-US"/>
        </w:rPr>
        <w:t xml:space="preserve">In the </w:t>
      </w:r>
      <w:proofErr w:type="spellStart"/>
      <w:r>
        <w:rPr>
          <w:rFonts w:asciiTheme="majorHAnsi" w:hAnsiTheme="majorHAnsi"/>
          <w:lang w:val="en-US"/>
        </w:rPr>
        <w:t>derecruitment</w:t>
      </w:r>
      <w:proofErr w:type="spellEnd"/>
      <w:r>
        <w:rPr>
          <w:rFonts w:asciiTheme="majorHAnsi" w:hAnsiTheme="majorHAnsi"/>
          <w:lang w:val="en-US"/>
        </w:rPr>
        <w:t xml:space="preserve"> process</w:t>
      </w:r>
      <w:r w:rsidR="00F34A57">
        <w:rPr>
          <w:rFonts w:asciiTheme="majorHAnsi" w:hAnsiTheme="majorHAnsi"/>
          <w:lang w:val="en-US"/>
        </w:rPr>
        <w:t xml:space="preserve"> the time has a range between 0.15 and 0 seconds. The time is decreasing gradually from the initial pressure of PEEP until it reaches a pressure of 15 cmH2o where it continues as 0 afterwards.</w:t>
      </w:r>
      <w:r w:rsidR="004E67FB">
        <w:rPr>
          <w:rFonts w:asciiTheme="majorHAnsi" w:hAnsiTheme="majorHAnsi"/>
          <w:lang w:val="en-US"/>
        </w:rPr>
        <w:t xml:space="preserve"> F</w:t>
      </w:r>
      <w:r w:rsidR="00260374">
        <w:rPr>
          <w:rFonts w:asciiTheme="majorHAnsi" w:hAnsiTheme="majorHAnsi"/>
          <w:lang w:val="en-US"/>
        </w:rPr>
        <w:t>igures 1</w:t>
      </w:r>
      <w:r w:rsidR="004E67FB">
        <w:rPr>
          <w:rFonts w:asciiTheme="majorHAnsi" w:hAnsiTheme="majorHAnsi"/>
          <w:lang w:val="en-US"/>
        </w:rPr>
        <w:t xml:space="preserve"> </w:t>
      </w:r>
      <w:r w:rsidR="00395BC2">
        <w:rPr>
          <w:rFonts w:asciiTheme="majorHAnsi" w:hAnsiTheme="majorHAnsi"/>
          <w:lang w:val="en-US"/>
        </w:rPr>
        <w:t xml:space="preserve">and </w:t>
      </w:r>
      <w:r w:rsidR="00146F68">
        <w:rPr>
          <w:rFonts w:asciiTheme="majorHAnsi" w:hAnsiTheme="majorHAnsi"/>
          <w:lang w:val="en-US"/>
        </w:rPr>
        <w:t>3</w:t>
      </w:r>
      <w:r w:rsidR="007B3BC2">
        <w:rPr>
          <w:rFonts w:asciiTheme="majorHAnsi" w:hAnsiTheme="majorHAnsi"/>
          <w:lang w:val="en-US"/>
        </w:rPr>
        <w:t xml:space="preserve"> </w:t>
      </w:r>
      <w:r w:rsidR="004E67FB">
        <w:rPr>
          <w:rFonts w:asciiTheme="majorHAnsi" w:hAnsiTheme="majorHAnsi"/>
          <w:lang w:val="en-US"/>
        </w:rPr>
        <w:t>where simulated using a TOP of 0 and PEEP</w:t>
      </w:r>
      <w:r>
        <w:rPr>
          <w:rFonts w:asciiTheme="majorHAnsi" w:hAnsiTheme="majorHAnsi"/>
          <w:lang w:val="en-US"/>
        </w:rPr>
        <w:t xml:space="preserve"> ranges 0,5,10 and 15</w:t>
      </w:r>
      <w:r w:rsidR="004E67FB">
        <w:rPr>
          <w:rFonts w:asciiTheme="majorHAnsi" w:hAnsiTheme="majorHAnsi"/>
          <w:lang w:val="en-US"/>
        </w:rPr>
        <w:t xml:space="preserve">, </w:t>
      </w:r>
      <w:r w:rsidR="00E0716B">
        <w:rPr>
          <w:rFonts w:asciiTheme="majorHAnsi" w:hAnsiTheme="majorHAnsi"/>
          <w:lang w:val="en-US"/>
        </w:rPr>
        <w:t xml:space="preserve">and an </w:t>
      </w:r>
      <m:oMath>
        <m:sSub>
          <m:sSubPr>
            <m:ctrlPr>
              <w:rPr>
                <w:rFonts w:ascii="Cambria Math" w:hAnsi="Cambria Math"/>
                <w:i/>
              </w:rPr>
            </m:ctrlPr>
          </m:sSubPr>
          <m:e>
            <m:r>
              <w:rPr>
                <w:rFonts w:ascii="Cambria Math" w:hAnsi="Cambria Math"/>
              </w:rPr>
              <m:t>s</m:t>
            </m:r>
          </m:e>
          <m:sub>
            <m:r>
              <w:rPr>
                <w:rFonts w:ascii="Cambria Math" w:hAnsi="Cambria Math"/>
              </w:rPr>
              <m:t>o</m:t>
            </m:r>
          </m:sub>
        </m:sSub>
      </m:oMath>
      <w:r w:rsidR="00E0716B">
        <w:rPr>
          <w:rFonts w:asciiTheme="majorHAnsi" w:hAnsiTheme="majorHAnsi"/>
        </w:rPr>
        <w:t xml:space="preserve"> of 25 and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rsidR="00E0716B">
        <w:rPr>
          <w:rFonts w:asciiTheme="majorHAnsi" w:hAnsiTheme="majorHAnsi"/>
        </w:rPr>
        <w:t xml:space="preserve"> of 50. </w:t>
      </w:r>
      <w:r w:rsidR="00395BC2">
        <w:rPr>
          <w:rFonts w:asciiTheme="majorHAnsi" w:hAnsiTheme="majorHAnsi"/>
        </w:rPr>
        <w:t xml:space="preserve">Figure </w:t>
      </w:r>
      <w:r w:rsidR="00146F68">
        <w:rPr>
          <w:rFonts w:asciiTheme="majorHAnsi" w:hAnsiTheme="majorHAnsi"/>
        </w:rPr>
        <w:t>4</w:t>
      </w:r>
      <w:r w:rsidR="007B3BC2">
        <w:rPr>
          <w:rFonts w:asciiTheme="majorHAnsi" w:hAnsiTheme="majorHAnsi"/>
        </w:rPr>
        <w:t xml:space="preserve"> was simulated with same </w:t>
      </w:r>
      <w:r w:rsidR="00395BC2">
        <w:rPr>
          <w:rFonts w:asciiTheme="majorHAnsi" w:hAnsiTheme="majorHAnsi"/>
        </w:rPr>
        <w:t xml:space="preserve">parameters as </w:t>
      </w:r>
      <w:r w:rsidR="004C7959" w:rsidRPr="00422A4A">
        <w:rPr>
          <w:rFonts w:asciiTheme="majorHAnsi" w:hAnsiTheme="majorHAnsi"/>
          <w:noProof/>
          <w:lang w:val="en-US" w:eastAsia="en-US"/>
        </w:rPr>
        <w:lastRenderedPageBreak/>
        <w:drawing>
          <wp:anchor distT="0" distB="0" distL="114300" distR="114300" simplePos="0" relativeHeight="251685376" behindDoc="0" locked="0" layoutInCell="1" allowOverlap="1" wp14:anchorId="4DADACBD" wp14:editId="0038DF8D">
            <wp:simplePos x="0" y="0"/>
            <wp:positionH relativeFrom="margin">
              <wp:posOffset>3173730</wp:posOffset>
            </wp:positionH>
            <wp:positionV relativeFrom="margin">
              <wp:posOffset>24130</wp:posOffset>
            </wp:positionV>
            <wp:extent cx="2907665" cy="2216150"/>
            <wp:effectExtent l="0" t="0" r="6985" b="0"/>
            <wp:wrapSquare wrapText="bothSides"/>
            <wp:docPr id="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07665" cy="2216150"/>
                    </a:xfrm>
                    <a:prstGeom prst="rect">
                      <a:avLst/>
                    </a:prstGeom>
                    <a:noFill/>
                    <a:ln>
                      <a:noFill/>
                    </a:ln>
                  </pic:spPr>
                </pic:pic>
              </a:graphicData>
            </a:graphic>
            <wp14:sizeRelH relativeFrom="margin">
              <wp14:pctWidth>0</wp14:pctWidth>
            </wp14:sizeRelH>
          </wp:anchor>
        </w:drawing>
      </w:r>
      <w:r w:rsidR="00260374">
        <w:rPr>
          <w:rFonts w:asciiTheme="majorHAnsi" w:hAnsiTheme="majorHAnsi"/>
        </w:rPr>
        <w:t xml:space="preserve">Figures </w:t>
      </w:r>
      <w:r w:rsidR="00146F68">
        <w:rPr>
          <w:rFonts w:asciiTheme="majorHAnsi" w:hAnsiTheme="majorHAnsi"/>
        </w:rPr>
        <w:t>2</w:t>
      </w:r>
      <w:r w:rsidR="00395BC2">
        <w:rPr>
          <w:rFonts w:asciiTheme="majorHAnsi" w:hAnsiTheme="majorHAnsi"/>
        </w:rPr>
        <w:t xml:space="preserve"> </w:t>
      </w:r>
      <w:r w:rsidR="00260374">
        <w:rPr>
          <w:rFonts w:asciiTheme="majorHAnsi" w:hAnsiTheme="majorHAnsi"/>
        </w:rPr>
        <w:t xml:space="preserve">and </w:t>
      </w:r>
      <w:r w:rsidR="00146F68">
        <w:rPr>
          <w:rFonts w:asciiTheme="majorHAnsi" w:hAnsiTheme="majorHAnsi"/>
        </w:rPr>
        <w:t>3</w:t>
      </w:r>
      <w:r w:rsidR="007B3BC2">
        <w:rPr>
          <w:rFonts w:asciiTheme="majorHAnsi" w:hAnsiTheme="majorHAnsi"/>
        </w:rPr>
        <w:t xml:space="preserve"> but with a TOP range of 3:10</w:t>
      </w:r>
      <w:r w:rsidR="005D3DC0">
        <w:rPr>
          <w:rFonts w:asciiTheme="majorHAnsi" w:hAnsiTheme="majorHAnsi"/>
        </w:rPr>
        <w:t xml:space="preserve"> </w:t>
      </w:r>
      <w:r w:rsidR="008A500C">
        <w:rPr>
          <w:noProof/>
          <w:lang w:val="en-US" w:eastAsia="en-US"/>
        </w:rPr>
        <mc:AlternateContent>
          <mc:Choice Requires="wps">
            <w:drawing>
              <wp:anchor distT="0" distB="0" distL="114300" distR="114300" simplePos="0" relativeHeight="251677184" behindDoc="0" locked="0" layoutInCell="1" allowOverlap="1" wp14:anchorId="4DD3ACEE" wp14:editId="01B60D2B">
                <wp:simplePos x="0" y="0"/>
                <wp:positionH relativeFrom="column">
                  <wp:posOffset>57150</wp:posOffset>
                </wp:positionH>
                <wp:positionV relativeFrom="paragraph">
                  <wp:posOffset>2764155</wp:posOffset>
                </wp:positionV>
                <wp:extent cx="2872740" cy="533400"/>
                <wp:effectExtent l="0" t="0" r="3810" b="0"/>
                <wp:wrapSquare wrapText="bothSides"/>
                <wp:docPr id="16" name="Text Box 16"/>
                <wp:cNvGraphicFramePr/>
                <a:graphic xmlns:a="http://schemas.openxmlformats.org/drawingml/2006/main">
                  <a:graphicData uri="http://schemas.microsoft.com/office/word/2010/wordprocessingShape">
                    <wps:wsp>
                      <wps:cNvSpPr txBox="1"/>
                      <wps:spPr>
                        <a:xfrm>
                          <a:off x="0" y="0"/>
                          <a:ext cx="2872740" cy="533400"/>
                        </a:xfrm>
                        <a:prstGeom prst="rect">
                          <a:avLst/>
                        </a:prstGeom>
                        <a:solidFill>
                          <a:prstClr val="white"/>
                        </a:solidFill>
                        <a:ln>
                          <a:noFill/>
                        </a:ln>
                        <a:effectLst/>
                      </wps:spPr>
                      <wps:txbx>
                        <w:txbxContent>
                          <w:p w14:paraId="1C6F159B" w14:textId="319585B8" w:rsidR="008A500C" w:rsidRPr="008A500C" w:rsidRDefault="008A500C" w:rsidP="008A500C">
                            <w:pPr>
                              <w:pStyle w:val="bmt014figurecaption"/>
                              <w:rPr>
                                <w:b/>
                              </w:rPr>
                            </w:pPr>
                            <w:r w:rsidRPr="00AB393A">
                              <w:rPr>
                                <w:rStyle w:val="bold"/>
                              </w:rPr>
                              <w:t>F</w:t>
                            </w:r>
                            <w:r w:rsidR="00C17FAD">
                              <w:rPr>
                                <w:rStyle w:val="bold"/>
                              </w:rPr>
                              <w:t xml:space="preserve">igure </w:t>
                            </w:r>
                            <w:r w:rsidR="00146F68">
                              <w:rPr>
                                <w:rStyle w:val="bold"/>
                              </w:rPr>
                              <w:t>2</w:t>
                            </w:r>
                            <w:r w:rsidRPr="00AB393A">
                              <w:rPr>
                                <w:rStyle w:val="bold"/>
                              </w:rPr>
                              <w:t xml:space="preserve"> </w:t>
                            </w:r>
                            <w:r w:rsidRPr="008A500C">
                              <w:rPr>
                                <w:rStyle w:val="bold"/>
                                <w:b w:val="0"/>
                                <w:bCs/>
                              </w:rPr>
                              <w:t>Airway Pressure vs. Ope</w:t>
                            </w:r>
                            <w:r w:rsidR="00697AB1">
                              <w:rPr>
                                <w:rStyle w:val="bold"/>
                                <w:b w:val="0"/>
                                <w:bCs/>
                              </w:rPr>
                              <w:t>ning Times at the last layer (31</w:t>
                            </w:r>
                            <w:r w:rsidRPr="008A500C">
                              <w:rPr>
                                <w:rStyle w:val="bold"/>
                                <w:b w:val="0"/>
                                <w:bCs/>
                              </w:rPr>
                              <w:t>), image also illustrates the maximum times at every other SP before the 15 cmH2o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D3ACEE" id="Text Box 16" o:spid="_x0000_s1028" type="#_x0000_t202" style="position:absolute;left:0;text-align:left;margin-left:4.5pt;margin-top:217.65pt;width:226.2pt;height:42pt;z-index:25167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" stroked="f">
                <v:textbox inset="0,0,0,0">
                  <w:txbxContent>
                    <w:p w14:paraId="1C6F159B" w14:textId="319585B8" w:rsidR="008A500C" w:rsidRPr="008A500C" w:rsidRDefault="008A500C" w:rsidP="008A500C">
                      <w:pPr>
                        <w:pStyle w:val="bmt014figurecaption"/>
                        <w:rPr>
                          <w:b/>
                        </w:rPr>
                      </w:pPr>
                      <w:r w:rsidRPr="00AB393A">
                        <w:rPr>
                          <w:rStyle w:val="bold"/>
                        </w:rPr>
                        <w:t>F</w:t>
                      </w:r>
                      <w:r w:rsidR="00C17FAD">
                        <w:rPr>
                          <w:rStyle w:val="bold"/>
                        </w:rPr>
                        <w:t xml:space="preserve">igure </w:t>
                      </w:r>
                      <w:r w:rsidR="00146F68">
                        <w:rPr>
                          <w:rStyle w:val="bold"/>
                        </w:rPr>
                        <w:t>2</w:t>
                      </w:r>
                      <w:r w:rsidRPr="00AB393A">
                        <w:rPr>
                          <w:rStyle w:val="bold"/>
                        </w:rPr>
                        <w:t xml:space="preserve"> </w:t>
                      </w:r>
                      <w:r w:rsidRPr="008A500C">
                        <w:rPr>
                          <w:rStyle w:val="bold"/>
                          <w:b w:val="0"/>
                          <w:bCs/>
                        </w:rPr>
                        <w:t>Airway Pressure vs. Ope</w:t>
                      </w:r>
                      <w:r w:rsidR="00697AB1">
                        <w:rPr>
                          <w:rStyle w:val="bold"/>
                          <w:b w:val="0"/>
                          <w:bCs/>
                        </w:rPr>
                        <w:t>ning Times at the last layer (31</w:t>
                      </w:r>
                      <w:r w:rsidRPr="008A500C">
                        <w:rPr>
                          <w:rStyle w:val="bold"/>
                          <w:b w:val="0"/>
                          <w:bCs/>
                        </w:rPr>
                        <w:t>), image also illustrates the maximum times at every other SP before the 15 cmH2o</w:t>
                      </w:r>
                    </w:p>
                  </w:txbxContent>
                </v:textbox>
                <w10:wrap type="square"/>
              </v:shape>
            </w:pict>
          </mc:Fallback>
        </mc:AlternateContent>
      </w:r>
      <w:r w:rsidR="005D3DC0">
        <w:rPr>
          <w:rFonts w:asciiTheme="majorHAnsi" w:hAnsiTheme="majorHAnsi"/>
        </w:rPr>
        <w:t xml:space="preserve">and PEEP of </w:t>
      </w:r>
      <w:r w:rsidR="00C66C00" w:rsidRPr="00422A4A">
        <w:rPr>
          <w:rFonts w:asciiTheme="majorHAnsi" w:hAnsiTheme="majorHAnsi"/>
          <w:noProof/>
          <w:lang w:val="en-US" w:eastAsia="en-US"/>
        </w:rPr>
        <w:drawing>
          <wp:anchor distT="0" distB="0" distL="114300" distR="114300" simplePos="0" relativeHeight="251675136" behindDoc="0" locked="0" layoutInCell="1" allowOverlap="1" wp14:anchorId="5020CCC5" wp14:editId="0216FC04">
            <wp:simplePos x="0" y="0"/>
            <wp:positionH relativeFrom="margin">
              <wp:posOffset>57150</wp:posOffset>
            </wp:positionH>
            <wp:positionV relativeFrom="margin">
              <wp:posOffset>487680</wp:posOffset>
            </wp:positionV>
            <wp:extent cx="2872740" cy="2216150"/>
            <wp:effectExtent l="0" t="0" r="381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872740" cy="2216150"/>
                    </a:xfrm>
                    <a:prstGeom prst="rect">
                      <a:avLst/>
                    </a:prstGeom>
                    <a:noFill/>
                    <a:ln>
                      <a:noFill/>
                    </a:ln>
                  </pic:spPr>
                </pic:pic>
              </a:graphicData>
            </a:graphic>
            <wp14:sizeRelH relativeFrom="margin">
              <wp14:pctWidth>0</wp14:pctWidth>
            </wp14:sizeRelH>
          </wp:anchor>
        </w:drawing>
      </w:r>
      <w:r w:rsidR="004C7959" w:rsidRPr="00422A4A">
        <w:rPr>
          <w:rFonts w:asciiTheme="majorHAnsi" w:hAnsiTheme="majorHAnsi"/>
          <w:noProof/>
          <w:lang w:val="en-US" w:eastAsia="en-US"/>
        </w:rPr>
        <w:drawing>
          <wp:anchor distT="0" distB="0" distL="114300" distR="114300" simplePos="0" relativeHeight="251689472" behindDoc="0" locked="0" layoutInCell="1" allowOverlap="1" wp14:anchorId="32CCC9D2" wp14:editId="31CB24AB">
            <wp:simplePos x="0" y="0"/>
            <wp:positionH relativeFrom="margin">
              <wp:posOffset>3296285</wp:posOffset>
            </wp:positionH>
            <wp:positionV relativeFrom="margin">
              <wp:posOffset>2805430</wp:posOffset>
            </wp:positionV>
            <wp:extent cx="2662555" cy="2216150"/>
            <wp:effectExtent l="0" t="0" r="4445" b="0"/>
            <wp:wrapSquare wrapText="bothSides"/>
            <wp:docPr id="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62555" cy="2216150"/>
                    </a:xfrm>
                    <a:prstGeom prst="rect">
                      <a:avLst/>
                    </a:prstGeom>
                    <a:noFill/>
                    <a:ln>
                      <a:noFill/>
                    </a:ln>
                  </pic:spPr>
                </pic:pic>
              </a:graphicData>
            </a:graphic>
            <wp14:sizeRelH relativeFrom="margin">
              <wp14:pctWidth>0</wp14:pctWidth>
            </wp14:sizeRelH>
          </wp:anchor>
        </w:drawing>
      </w:r>
      <w:r>
        <w:rPr>
          <w:noProof/>
          <w:lang w:val="en-US" w:eastAsia="en-US"/>
        </w:rPr>
        <mc:AlternateContent>
          <mc:Choice Requires="wps">
            <w:drawing>
              <wp:anchor distT="0" distB="0" distL="114300" distR="114300" simplePos="0" relativeHeight="251687424" behindDoc="0" locked="0" layoutInCell="1" allowOverlap="1" wp14:anchorId="484F5A1C" wp14:editId="35AB625C">
                <wp:simplePos x="0" y="0"/>
                <wp:positionH relativeFrom="column">
                  <wp:posOffset>3171825</wp:posOffset>
                </wp:positionH>
                <wp:positionV relativeFrom="paragraph">
                  <wp:posOffset>2237105</wp:posOffset>
                </wp:positionV>
                <wp:extent cx="2907665" cy="514350"/>
                <wp:effectExtent l="0" t="0" r="6985" b="0"/>
                <wp:wrapSquare wrapText="bothSides"/>
                <wp:docPr id="22" name="Text Box 22"/>
                <wp:cNvGraphicFramePr/>
                <a:graphic xmlns:a="http://schemas.openxmlformats.org/drawingml/2006/main">
                  <a:graphicData uri="http://schemas.microsoft.com/office/word/2010/wordprocessingShape">
                    <wps:wsp>
                      <wps:cNvSpPr txBox="1"/>
                      <wps:spPr>
                        <a:xfrm>
                          <a:off x="0" y="0"/>
                          <a:ext cx="2907665" cy="514350"/>
                        </a:xfrm>
                        <a:prstGeom prst="rect">
                          <a:avLst/>
                        </a:prstGeom>
                        <a:solidFill>
                          <a:prstClr val="white"/>
                        </a:solidFill>
                        <a:ln>
                          <a:noFill/>
                        </a:ln>
                        <a:effectLst/>
                      </wps:spPr>
                      <wps:txbx>
                        <w:txbxContent>
                          <w:p w14:paraId="0A64805E" w14:textId="684BA6F4" w:rsidR="00060AED" w:rsidRPr="00060AED" w:rsidRDefault="00060AED" w:rsidP="00060AED">
                            <w:pPr>
                              <w:pStyle w:val="bmt014figurecaption"/>
                              <w:rPr>
                                <w:b/>
                              </w:rPr>
                            </w:pPr>
                            <w:r w:rsidRPr="00AB393A">
                              <w:rPr>
                                <w:rStyle w:val="bold"/>
                              </w:rPr>
                              <w:t>F</w:t>
                            </w:r>
                            <w:r>
                              <w:rPr>
                                <w:rStyle w:val="bold"/>
                              </w:rPr>
                              <w:t xml:space="preserve">igure </w:t>
                            </w:r>
                            <w:r w:rsidR="00146F68">
                              <w:rPr>
                                <w:rStyle w:val="bold"/>
                              </w:rPr>
                              <w:t>4</w:t>
                            </w:r>
                            <w:r w:rsidRPr="00AB393A">
                              <w:rPr>
                                <w:rStyle w:val="bold"/>
                              </w:rPr>
                              <w:t xml:space="preserve"> </w:t>
                            </w:r>
                            <w:r w:rsidRPr="00060AED">
                              <w:rPr>
                                <w:rStyle w:val="bold"/>
                                <w:b w:val="0"/>
                                <w:bCs/>
                              </w:rPr>
                              <w:t xml:space="preserve">represents the complete breathing cycle of the </w:t>
                            </w:r>
                            <w:proofErr w:type="gramStart"/>
                            <w:r w:rsidRPr="00060AED">
                              <w:rPr>
                                <w:rStyle w:val="bold"/>
                                <w:b w:val="0"/>
                                <w:bCs/>
                              </w:rPr>
                              <w:t>lung,</w:t>
                            </w:r>
                            <w:proofErr w:type="gramEnd"/>
                            <w:r w:rsidRPr="00060AED">
                              <w:rPr>
                                <w:rStyle w:val="bold"/>
                                <w:b w:val="0"/>
                                <w:bCs/>
                              </w:rPr>
                              <w:t xml:space="preserve"> the blue curve illustrates inflation while the red dashed curve represents the deflation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4F5A1C" id="Text Box 22" o:spid="_x0000_s1029" type="#_x0000_t202" style="position:absolute;left:0;text-align:left;margin-left:249.75pt;margin-top:176.15pt;width:228.95pt;height:40.5pt;z-index:25168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" stroked="f">
                <v:textbox inset="0,0,0,0">
                  <w:txbxContent>
                    <w:p w14:paraId="0A64805E" w14:textId="684BA6F4" w:rsidR="00060AED" w:rsidRPr="00060AED" w:rsidRDefault="00060AED" w:rsidP="00060AED">
                      <w:pPr>
                        <w:pStyle w:val="bmt014figurecaption"/>
                        <w:rPr>
                          <w:b/>
                        </w:rPr>
                      </w:pPr>
                      <w:r w:rsidRPr="00AB393A">
                        <w:rPr>
                          <w:rStyle w:val="bold"/>
                        </w:rPr>
                        <w:t>F</w:t>
                      </w:r>
                      <w:r>
                        <w:rPr>
                          <w:rStyle w:val="bold"/>
                        </w:rPr>
                        <w:t xml:space="preserve">igure </w:t>
                      </w:r>
                      <w:r w:rsidR="00146F68">
                        <w:rPr>
                          <w:rStyle w:val="bold"/>
                        </w:rPr>
                        <w:t>4</w:t>
                      </w:r>
                      <w:r w:rsidRPr="00AB393A">
                        <w:rPr>
                          <w:rStyle w:val="bold"/>
                        </w:rPr>
                        <w:t xml:space="preserve"> </w:t>
                      </w:r>
                      <w:r w:rsidRPr="00060AED">
                        <w:rPr>
                          <w:rStyle w:val="bold"/>
                          <w:b w:val="0"/>
                          <w:bCs/>
                        </w:rPr>
                        <w:t xml:space="preserve">represents the complete breathing cycle of the </w:t>
                      </w:r>
                      <w:proofErr w:type="gramStart"/>
                      <w:r w:rsidRPr="00060AED">
                        <w:rPr>
                          <w:rStyle w:val="bold"/>
                          <w:b w:val="0"/>
                          <w:bCs/>
                        </w:rPr>
                        <w:t>lung,</w:t>
                      </w:r>
                      <w:proofErr w:type="gramEnd"/>
                      <w:r w:rsidRPr="00060AED">
                        <w:rPr>
                          <w:rStyle w:val="bold"/>
                          <w:b w:val="0"/>
                          <w:bCs/>
                        </w:rPr>
                        <w:t xml:space="preserve"> the blue curve illustrates inflation while the red dashed curve represents the deflation</w:t>
                      </w:r>
                    </w:p>
                  </w:txbxContent>
                </v:textbox>
                <w10:wrap type="square"/>
              </v:shape>
            </w:pict>
          </mc:Fallback>
        </mc:AlternateContent>
      </w:r>
      <w:r w:rsidR="005D3DC0">
        <w:rPr>
          <w:rFonts w:asciiTheme="majorHAnsi" w:hAnsiTheme="majorHAnsi"/>
        </w:rPr>
        <w:t>10 cmH2o</w:t>
      </w:r>
      <w:r w:rsidR="007B3BC2">
        <w:rPr>
          <w:rFonts w:asciiTheme="majorHAnsi" w:hAnsiTheme="majorHAnsi"/>
        </w:rPr>
        <w:t>.</w:t>
      </w:r>
      <w:r w:rsidR="00E0716B">
        <w:rPr>
          <w:rFonts w:asciiTheme="majorHAnsi" w:hAnsiTheme="majorHAnsi"/>
          <w:lang w:val="en-US"/>
        </w:rPr>
        <w:t xml:space="preserve">  </w:t>
      </w:r>
    </w:p>
    <w:p w14:paraId="28550789" w14:textId="7CB3C0C7" w:rsidR="00CC3F17" w:rsidRPr="00592768" w:rsidRDefault="004C7959" w:rsidP="00B25B23">
      <w:pPr>
        <w:pStyle w:val="paragraph"/>
        <w:rPr>
          <w:lang w:val="en-US"/>
        </w:rPr>
      </w:pPr>
      <w:r>
        <w:rPr>
          <w:noProof/>
          <w:lang w:val="en-US" w:eastAsia="en-US"/>
        </w:rPr>
        <mc:AlternateContent>
          <mc:Choice Requires="wps">
            <w:drawing>
              <wp:anchor distT="0" distB="0" distL="114300" distR="114300" simplePos="0" relativeHeight="251691520" behindDoc="0" locked="0" layoutInCell="1" allowOverlap="1" wp14:anchorId="3BBEA1E7" wp14:editId="414D9D0E">
                <wp:simplePos x="0" y="0"/>
                <wp:positionH relativeFrom="column">
                  <wp:posOffset>3295650</wp:posOffset>
                </wp:positionH>
                <wp:positionV relativeFrom="paragraph">
                  <wp:posOffset>4700905</wp:posOffset>
                </wp:positionV>
                <wp:extent cx="2662555" cy="323850"/>
                <wp:effectExtent l="0" t="0" r="4445" b="0"/>
                <wp:wrapSquare wrapText="bothSides"/>
                <wp:docPr id="25" name="Text Box 25"/>
                <wp:cNvGraphicFramePr/>
                <a:graphic xmlns:a="http://schemas.openxmlformats.org/drawingml/2006/main">
                  <a:graphicData uri="http://schemas.microsoft.com/office/word/2010/wordprocessingShape">
                    <wps:wsp>
                      <wps:cNvSpPr txBox="1"/>
                      <wps:spPr>
                        <a:xfrm>
                          <a:off x="0" y="0"/>
                          <a:ext cx="2662555" cy="323850"/>
                        </a:xfrm>
                        <a:prstGeom prst="rect">
                          <a:avLst/>
                        </a:prstGeom>
                        <a:solidFill>
                          <a:prstClr val="white"/>
                        </a:solidFill>
                        <a:ln>
                          <a:noFill/>
                        </a:ln>
                        <a:effectLst/>
                      </wps:spPr>
                      <wps:txbx>
                        <w:txbxContent>
                          <w:p w14:paraId="55114796" w14:textId="763DA6A0" w:rsidR="00DB7681" w:rsidRPr="00DB7681" w:rsidRDefault="00DB7681" w:rsidP="00DB7681">
                            <w:pPr>
                              <w:pStyle w:val="bmt014figurecaption"/>
                              <w:rPr>
                                <w:b/>
                              </w:rPr>
                            </w:pPr>
                            <w:r w:rsidRPr="008E1BE0">
                              <w:rPr>
                                <w:rStyle w:val="bold"/>
                              </w:rPr>
                              <w:t>F</w:t>
                            </w:r>
                            <w:r w:rsidR="00C17FAD">
                              <w:rPr>
                                <w:rStyle w:val="bold"/>
                              </w:rPr>
                              <w:t xml:space="preserve">igure </w:t>
                            </w:r>
                            <w:r w:rsidR="00146F68">
                              <w:rPr>
                                <w:rStyle w:val="bold"/>
                              </w:rPr>
                              <w:t>5</w:t>
                            </w:r>
                            <w:r w:rsidRPr="008E1BE0">
                              <w:rPr>
                                <w:rStyle w:val="bold"/>
                              </w:rPr>
                              <w:t xml:space="preserve"> </w:t>
                            </w:r>
                            <w:r w:rsidRPr="00DB7681">
                              <w:rPr>
                                <w:rStyle w:val="bold"/>
                                <w:b w:val="0"/>
                                <w:bCs/>
                              </w:rPr>
                              <w:t>Gaussian Cumulative Distribution of Open Variable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BEA1E7" id="Text Box 25" o:spid="_x0000_s1030" type="#_x0000_t202" style="position:absolute;left:0;text-align:left;margin-left:259.5pt;margin-top:370.15pt;width:209.65pt;height:25.5pt;z-index:25169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" stroked="f">
                <v:textbox inset="0,0,0,0">
                  <w:txbxContent>
                    <w:p w14:paraId="55114796" w14:textId="763DA6A0" w:rsidR="00DB7681" w:rsidRPr="00DB7681" w:rsidRDefault="00DB7681" w:rsidP="00DB7681">
                      <w:pPr>
                        <w:pStyle w:val="bmt014figurecaption"/>
                        <w:rPr>
                          <w:b/>
                        </w:rPr>
                      </w:pPr>
                      <w:r w:rsidRPr="008E1BE0">
                        <w:rPr>
                          <w:rStyle w:val="bold"/>
                        </w:rPr>
                        <w:t>F</w:t>
                      </w:r>
                      <w:r w:rsidR="00C17FAD">
                        <w:rPr>
                          <w:rStyle w:val="bold"/>
                        </w:rPr>
                        <w:t xml:space="preserve">igure </w:t>
                      </w:r>
                      <w:r w:rsidR="00146F68">
                        <w:rPr>
                          <w:rStyle w:val="bold"/>
                        </w:rPr>
                        <w:t>5</w:t>
                      </w:r>
                      <w:r w:rsidRPr="008E1BE0">
                        <w:rPr>
                          <w:rStyle w:val="bold"/>
                        </w:rPr>
                        <w:t xml:space="preserve"> </w:t>
                      </w:r>
                      <w:r w:rsidRPr="00DB7681">
                        <w:rPr>
                          <w:rStyle w:val="bold"/>
                          <w:b w:val="0"/>
                          <w:bCs/>
                        </w:rPr>
                        <w:t>Gaussian Cumulative Distribution of Open Variable</w:t>
                      </w:r>
                    </w:p>
                  </w:txbxContent>
                </v:textbox>
                <w10:wrap type="square"/>
              </v:shape>
            </w:pict>
          </mc:Fallback>
        </mc:AlternateContent>
      </w:r>
      <w:r w:rsidR="00D213D6" w:rsidRPr="00422A4A">
        <w:rPr>
          <w:rFonts w:asciiTheme="majorHAnsi" w:hAnsiTheme="majorHAnsi"/>
          <w:noProof/>
          <w:lang w:val="en-US" w:eastAsia="en-US"/>
        </w:rPr>
        <w:drawing>
          <wp:anchor distT="0" distB="0" distL="114300" distR="114300" simplePos="0" relativeHeight="251681280" behindDoc="0" locked="0" layoutInCell="1" allowOverlap="1" wp14:anchorId="2E7D5450" wp14:editId="6C30EE80">
            <wp:simplePos x="0" y="0"/>
            <wp:positionH relativeFrom="margin">
              <wp:posOffset>78740</wp:posOffset>
            </wp:positionH>
            <wp:positionV relativeFrom="margin">
              <wp:posOffset>5021580</wp:posOffset>
            </wp:positionV>
            <wp:extent cx="2772410" cy="2216150"/>
            <wp:effectExtent l="0" t="0" r="8890" b="0"/>
            <wp:wrapSquare wrapText="bothSides"/>
            <wp:docPr id="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772410" cy="2216150"/>
                    </a:xfrm>
                    <a:prstGeom prst="rect">
                      <a:avLst/>
                    </a:prstGeom>
                    <a:noFill/>
                    <a:ln>
                      <a:noFill/>
                    </a:ln>
                  </pic:spPr>
                </pic:pic>
              </a:graphicData>
            </a:graphic>
            <wp14:sizeRelH relativeFrom="margin">
              <wp14:pctWidth>0</wp14:pctWidth>
            </wp14:sizeRelH>
          </wp:anchor>
        </w:drawing>
      </w:r>
      <w:r w:rsidR="00395BC2">
        <w:rPr>
          <w:lang w:val="en-US"/>
        </w:rPr>
        <w:t xml:space="preserve">Figure </w:t>
      </w:r>
      <w:r w:rsidR="00146F68">
        <w:rPr>
          <w:lang w:val="en-US"/>
        </w:rPr>
        <w:t>3</w:t>
      </w:r>
      <w:r w:rsidR="003B2754">
        <w:rPr>
          <w:lang w:val="en-US"/>
        </w:rPr>
        <w:t xml:space="preserve"> represents the PV curve of both the modified Hickling model and the modified model with recruitment. The pressure ranges are between 0 and 25 cmH2o. The volume range is between 0 and 1500 ml. The red curve represents the model with recruitment while the blue curve represents the regular model with no recruitment. The model with recruitment is starting with a volume at a pressure of around 3 cmH2o and continues near parallel to the original model until reaching a pressure of 19 cmH2o after which </w:t>
      </w:r>
      <w:r w:rsidR="007533CE">
        <w:rPr>
          <w:lang w:val="en-US"/>
        </w:rPr>
        <w:t xml:space="preserve">both curves </w:t>
      </w:r>
      <w:r w:rsidR="00B25B23">
        <w:rPr>
          <w:lang w:val="en-US"/>
        </w:rPr>
        <w:t>converge</w:t>
      </w:r>
      <w:r w:rsidR="007533CE">
        <w:rPr>
          <w:lang w:val="en-US"/>
        </w:rPr>
        <w:t>.</w:t>
      </w:r>
    </w:p>
    <w:p w14:paraId="2E69ED15" w14:textId="509E1DBD" w:rsidR="00BD541E" w:rsidRDefault="00395BC2" w:rsidP="00056DC7">
      <w:pPr>
        <w:pStyle w:val="paraignoreindent"/>
        <w:ind w:firstLine="340"/>
        <w:rPr>
          <w:rFonts w:asciiTheme="majorHAnsi" w:hAnsiTheme="majorHAnsi"/>
          <w:lang w:val="en-US"/>
        </w:rPr>
      </w:pPr>
      <w:r>
        <w:rPr>
          <w:rFonts w:asciiTheme="majorHAnsi" w:hAnsiTheme="majorHAnsi"/>
          <w:lang w:val="en-US"/>
        </w:rPr>
        <w:t xml:space="preserve">Figure </w:t>
      </w:r>
      <w:r w:rsidR="00146F68">
        <w:rPr>
          <w:rFonts w:asciiTheme="majorHAnsi" w:hAnsiTheme="majorHAnsi"/>
          <w:lang w:val="en-US"/>
        </w:rPr>
        <w:t>4</w:t>
      </w:r>
      <w:r w:rsidR="008D2D73">
        <w:rPr>
          <w:rFonts w:asciiTheme="majorHAnsi" w:hAnsiTheme="majorHAnsi"/>
          <w:lang w:val="en-US"/>
        </w:rPr>
        <w:t xml:space="preserve"> represents the complete breathing cycle of a lung. The pressure ranges between 10 and 25 cmH20, with the volume ranging between 420 to 1500 ml. The Blue curve represents the inflation while the Red dashed curve represents the deflation part. </w:t>
      </w:r>
    </w:p>
    <w:p w14:paraId="0A580526" w14:textId="46FA3BF8" w:rsidR="00056DC7" w:rsidRPr="00056DC7" w:rsidRDefault="00260374" w:rsidP="00F5245D">
      <w:pPr>
        <w:pStyle w:val="paragraph"/>
        <w:rPr>
          <w:lang w:val="en-US"/>
        </w:rPr>
      </w:pPr>
      <w:r>
        <w:rPr>
          <w:lang w:val="en-US"/>
        </w:rPr>
        <w:t xml:space="preserve">Figure </w:t>
      </w:r>
      <w:r w:rsidR="00146F68">
        <w:rPr>
          <w:lang w:val="en-US"/>
        </w:rPr>
        <w:t>5</w:t>
      </w:r>
      <w:r w:rsidR="00C219E9">
        <w:rPr>
          <w:lang w:val="en-US"/>
        </w:rPr>
        <w:t xml:space="preserve"> represents the Gaussian Cumulative distribution curve with respect to the Open variable,</w:t>
      </w:r>
      <w:r w:rsidR="00F5245D">
        <w:rPr>
          <w:lang w:val="en-US"/>
        </w:rPr>
        <w:t xml:space="preserve"> using the mean and </w:t>
      </w:r>
      <w:r w:rsidR="002B2248">
        <w:rPr>
          <w:lang w:val="en-US"/>
        </w:rPr>
        <w:t>standard</w:t>
      </w:r>
      <w:r w:rsidR="00F5245D">
        <w:rPr>
          <w:lang w:val="en-US"/>
        </w:rPr>
        <w:t xml:space="preserve"> deviation of the open variable ranges from 0 to 1 by an increment of 0.01 to make the graph smooth.</w:t>
      </w:r>
    </w:p>
    <w:p w14:paraId="27866368" w14:textId="293EE53F" w:rsidR="004A1245" w:rsidRPr="00D06279" w:rsidRDefault="00AA3CD1" w:rsidP="00D06279">
      <w:pPr>
        <w:pStyle w:val="head1"/>
        <w:rPr>
          <w:rFonts w:asciiTheme="majorHAnsi" w:hAnsiTheme="majorHAnsi"/>
          <w:lang w:val="en-US"/>
        </w:rPr>
      </w:pPr>
      <w:r>
        <w:rPr>
          <w:noProof/>
          <w:lang w:val="en-US" w:eastAsia="en-US"/>
        </w:rPr>
        <mc:AlternateContent>
          <mc:Choice Requires="wps">
            <w:drawing>
              <wp:anchor distT="0" distB="0" distL="114300" distR="114300" simplePos="0" relativeHeight="251683328" behindDoc="0" locked="0" layoutInCell="1" allowOverlap="1" wp14:anchorId="10418459" wp14:editId="2FC1CA5B">
                <wp:simplePos x="0" y="0"/>
                <wp:positionH relativeFrom="column">
                  <wp:posOffset>-2989580</wp:posOffset>
                </wp:positionH>
                <wp:positionV relativeFrom="paragraph">
                  <wp:posOffset>1591945</wp:posOffset>
                </wp:positionV>
                <wp:extent cx="2772410" cy="552450"/>
                <wp:effectExtent l="0" t="0" r="8890" b="0"/>
                <wp:wrapSquare wrapText="bothSides"/>
                <wp:docPr id="20" name="Text Box 20"/>
                <wp:cNvGraphicFramePr/>
                <a:graphic xmlns:a="http://schemas.openxmlformats.org/drawingml/2006/main">
                  <a:graphicData uri="http://schemas.microsoft.com/office/word/2010/wordprocessingShape">
                    <wps:wsp>
                      <wps:cNvSpPr txBox="1"/>
                      <wps:spPr>
                        <a:xfrm>
                          <a:off x="0" y="0"/>
                          <a:ext cx="2772410" cy="552450"/>
                        </a:xfrm>
                        <a:prstGeom prst="rect">
                          <a:avLst/>
                        </a:prstGeom>
                        <a:solidFill>
                          <a:prstClr val="white"/>
                        </a:solidFill>
                        <a:ln>
                          <a:noFill/>
                        </a:ln>
                        <a:effectLst/>
                      </wps:spPr>
                      <wps:txbx>
                        <w:txbxContent>
                          <w:p w14:paraId="38B72C06" w14:textId="56177EE7" w:rsidR="00056DC7" w:rsidRPr="00056DC7" w:rsidRDefault="00056DC7" w:rsidP="00056DC7">
                            <w:pPr>
                              <w:pStyle w:val="bmt014figurecaption"/>
                              <w:rPr>
                                <w:b/>
                                <w:bCs/>
                              </w:rPr>
                            </w:pPr>
                            <w:r w:rsidRPr="00AB393A">
                              <w:rPr>
                                <w:rStyle w:val="bold"/>
                              </w:rPr>
                              <w:t>F</w:t>
                            </w:r>
                            <w:r w:rsidR="00C17FAD">
                              <w:rPr>
                                <w:rStyle w:val="bold"/>
                              </w:rPr>
                              <w:t xml:space="preserve">igure </w:t>
                            </w:r>
                            <w:r w:rsidR="00146F68">
                              <w:rPr>
                                <w:rStyle w:val="bold"/>
                              </w:rPr>
                              <w:t>3</w:t>
                            </w:r>
                            <w:r w:rsidRPr="00AB393A">
                              <w:rPr>
                                <w:rStyle w:val="bold"/>
                              </w:rPr>
                              <w:t xml:space="preserve"> </w:t>
                            </w:r>
                            <w:r w:rsidRPr="00056DC7">
                              <w:rPr>
                                <w:rStyle w:val="bold"/>
                                <w:b w:val="0"/>
                                <w:bCs/>
                              </w:rPr>
                              <w:t>represents the PV curve of both models. The Blue curve represents the original model, and the Red curve represents the recruitment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418459" id="Text Box 20" o:spid="_x0000_s1031" type="#_x0000_t202" style="position:absolute;left:0;text-align:left;margin-left:-235.4pt;margin-top:125.35pt;width:218.3pt;height:43.5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" stroked="f">
                <v:textbox inset="0,0,0,0">
                  <w:txbxContent>
                    <w:p w14:paraId="38B72C06" w14:textId="56177EE7" w:rsidR="00056DC7" w:rsidRPr="00056DC7" w:rsidRDefault="00056DC7" w:rsidP="00056DC7">
                      <w:pPr>
                        <w:pStyle w:val="bmt014figurecaption"/>
                        <w:rPr>
                          <w:b/>
                          <w:bCs/>
                        </w:rPr>
                      </w:pPr>
                      <w:r w:rsidRPr="00AB393A">
                        <w:rPr>
                          <w:rStyle w:val="bold"/>
                        </w:rPr>
                        <w:t>F</w:t>
                      </w:r>
                      <w:r w:rsidR="00C17FAD">
                        <w:rPr>
                          <w:rStyle w:val="bold"/>
                        </w:rPr>
                        <w:t xml:space="preserve">igure </w:t>
                      </w:r>
                      <w:r w:rsidR="00146F68">
                        <w:rPr>
                          <w:rStyle w:val="bold"/>
                        </w:rPr>
                        <w:t>3</w:t>
                      </w:r>
                      <w:r w:rsidRPr="00AB393A">
                        <w:rPr>
                          <w:rStyle w:val="bold"/>
                        </w:rPr>
                        <w:t xml:space="preserve"> </w:t>
                      </w:r>
                      <w:r w:rsidRPr="00056DC7">
                        <w:rPr>
                          <w:rStyle w:val="bold"/>
                          <w:b w:val="0"/>
                          <w:bCs/>
                        </w:rPr>
                        <w:t>represents the PV curve of both models. The Blue curve represents the original model, and the Red curve represents the recruitment model</w:t>
                      </w:r>
                    </w:p>
                  </w:txbxContent>
                </v:textbox>
                <w10:wrap type="square"/>
              </v:shape>
            </w:pict>
          </mc:Fallback>
        </mc:AlternateContent>
      </w:r>
      <w:r w:rsidR="007572EF">
        <w:rPr>
          <w:rFonts w:asciiTheme="majorHAnsi" w:hAnsiTheme="majorHAnsi"/>
          <w:lang w:val="en-US"/>
        </w:rPr>
        <w:t>Discussions</w:t>
      </w:r>
    </w:p>
    <w:p w14:paraId="33EC96FA" w14:textId="0003B4E2" w:rsidR="00D06279" w:rsidRPr="000665AE" w:rsidRDefault="00D06279" w:rsidP="00D06279">
      <w:pPr>
        <w:pStyle w:val="head2"/>
        <w:rPr>
          <w:rFonts w:asciiTheme="majorHAnsi" w:hAnsiTheme="majorHAnsi"/>
          <w:lang w:val="en-US"/>
        </w:rPr>
      </w:pPr>
      <w:r>
        <w:rPr>
          <w:rFonts w:asciiTheme="majorHAnsi" w:hAnsiTheme="majorHAnsi"/>
          <w:lang w:val="en-US"/>
        </w:rPr>
        <w:t>Results Summary</w:t>
      </w:r>
    </w:p>
    <w:p w14:paraId="0AD6813E" w14:textId="534C7D38" w:rsidR="00853013" w:rsidRDefault="00343CB6" w:rsidP="006026FD">
      <w:pPr>
        <w:pStyle w:val="paragraph"/>
        <w:rPr>
          <w:lang w:val="en-US"/>
        </w:rPr>
      </w:pPr>
      <w:r>
        <w:rPr>
          <w:lang w:val="en-US"/>
        </w:rPr>
        <w:t xml:space="preserve">It is noticed from figure </w:t>
      </w:r>
      <w:r w:rsidR="00146F68">
        <w:rPr>
          <w:lang w:val="en-US"/>
        </w:rPr>
        <w:t>2</w:t>
      </w:r>
      <w:r w:rsidR="00C26EA5">
        <w:rPr>
          <w:lang w:val="en-US"/>
        </w:rPr>
        <w:t xml:space="preserve"> that when small pressures are applied the time to open an alveoli is small but as we increase the pressure the time increases until we reach the pressure of 15 cmH2o after this pressure</w:t>
      </w:r>
      <w:r w:rsidR="008579A6">
        <w:rPr>
          <w:lang w:val="en-US"/>
        </w:rPr>
        <w:t>,</w:t>
      </w:r>
      <w:r w:rsidR="00C26EA5">
        <w:rPr>
          <w:lang w:val="en-US"/>
        </w:rPr>
        <w:t xml:space="preserve"> the superimposed pressure</w:t>
      </w:r>
      <w:r w:rsidR="008B3093">
        <w:rPr>
          <w:lang w:val="en-US"/>
        </w:rPr>
        <w:t>s</w:t>
      </w:r>
      <w:r w:rsidR="00C26EA5">
        <w:rPr>
          <w:lang w:val="en-US"/>
        </w:rPr>
        <w:t xml:space="preserve">, which is 14.5 at the last layer, are being overcome therefore </w:t>
      </w:r>
      <w:r w:rsidR="00C26EA5">
        <w:rPr>
          <w:lang w:val="en-US"/>
        </w:rPr>
        <w:lastRenderedPageBreak/>
        <w:t xml:space="preserve">the time for opening the alveoli keeps decreasing as we keep increasing the pressure. At different layers different variations of time occur but they follow the same pattern as of figure </w:t>
      </w:r>
      <w:r w:rsidR="00146F68">
        <w:rPr>
          <w:lang w:val="en-US"/>
        </w:rPr>
        <w:t>2</w:t>
      </w:r>
      <w:r w:rsidR="00C26EA5">
        <w:rPr>
          <w:lang w:val="en-US"/>
        </w:rPr>
        <w:t>.</w:t>
      </w:r>
      <w:r w:rsidR="008B3093">
        <w:rPr>
          <w:lang w:val="en-US"/>
        </w:rPr>
        <w:t xml:space="preserve"> The values of time preceding the 15 cmH2o pressure</w:t>
      </w:r>
      <w:r w:rsidR="008579A6">
        <w:rPr>
          <w:lang w:val="en-US"/>
        </w:rPr>
        <w:t>,</w:t>
      </w:r>
      <w:r w:rsidR="008B3093">
        <w:rPr>
          <w:lang w:val="en-US"/>
        </w:rPr>
        <w:t xml:space="preserve"> are the maximal values of </w:t>
      </w:r>
      <w:r w:rsidR="008579A6">
        <w:rPr>
          <w:lang w:val="en-US"/>
        </w:rPr>
        <w:t xml:space="preserve">time for </w:t>
      </w:r>
      <w:r w:rsidR="008B3093">
        <w:rPr>
          <w:lang w:val="en-US"/>
        </w:rPr>
        <w:t xml:space="preserve">the alveolar openings at each </w:t>
      </w:r>
      <w:r w:rsidR="006026FD">
        <w:rPr>
          <w:lang w:val="en-US"/>
        </w:rPr>
        <w:t>SP.</w:t>
      </w:r>
    </w:p>
    <w:p w14:paraId="43D4853A" w14:textId="6928E220" w:rsidR="00427871" w:rsidRDefault="00343CB6" w:rsidP="00427871">
      <w:pPr>
        <w:pStyle w:val="paragraph"/>
        <w:rPr>
          <w:lang w:val="en-US"/>
        </w:rPr>
      </w:pPr>
      <w:r>
        <w:rPr>
          <w:lang w:val="en-US"/>
        </w:rPr>
        <w:t xml:space="preserve">For </w:t>
      </w:r>
      <w:proofErr w:type="spellStart"/>
      <w:r>
        <w:rPr>
          <w:lang w:val="en-US"/>
        </w:rPr>
        <w:t>derecruitment</w:t>
      </w:r>
      <w:proofErr w:type="spellEnd"/>
      <w:r w:rsidR="001B1669">
        <w:rPr>
          <w:lang w:val="en-US"/>
        </w:rPr>
        <w:t xml:space="preserve"> it was noticed that</w:t>
      </w:r>
      <w:r>
        <w:rPr>
          <w:lang w:val="en-US"/>
        </w:rPr>
        <w:t xml:space="preserve"> t</w:t>
      </w:r>
      <w:r w:rsidR="00427871">
        <w:rPr>
          <w:lang w:val="en-US"/>
        </w:rPr>
        <w:t>he times are decreasing as the pressure is increasing, this means that the time needed for the alveoli to collapse is decreasing but after a pressure of 15 cmH2o the alveoli will not be collapsing and will remain open, which is represented by a time of 0.</w:t>
      </w:r>
    </w:p>
    <w:p w14:paraId="07693B86" w14:textId="700588BA" w:rsidR="004E21CE" w:rsidRDefault="004E21CE" w:rsidP="00D25C32">
      <w:pPr>
        <w:pStyle w:val="paragraph"/>
        <w:rPr>
          <w:lang w:val="en-US"/>
        </w:rPr>
      </w:pPr>
      <w:r>
        <w:rPr>
          <w:lang w:val="en-US"/>
        </w:rPr>
        <w:t xml:space="preserve">It was </w:t>
      </w:r>
      <w:r w:rsidR="00A04658">
        <w:rPr>
          <w:lang w:val="en-US"/>
        </w:rPr>
        <w:t xml:space="preserve">also </w:t>
      </w:r>
      <w:r>
        <w:rPr>
          <w:lang w:val="en-US"/>
        </w:rPr>
        <w:t xml:space="preserve">noticed that the </w:t>
      </w:r>
      <m:oMath>
        <m:sSub>
          <m:sSubPr>
            <m:ctrlPr>
              <w:rPr>
                <w:rFonts w:ascii="Cambria Math" w:hAnsi="Cambria Math"/>
                <w:i/>
              </w:rPr>
            </m:ctrlPr>
          </m:sSubPr>
          <m:e>
            <m:r>
              <w:rPr>
                <w:rFonts w:ascii="Cambria Math" w:hAnsi="Cambria Math"/>
              </w:rPr>
              <m:t>s</m:t>
            </m:r>
          </m:e>
          <m:sub>
            <m:r>
              <w:rPr>
                <w:rFonts w:ascii="Cambria Math" w:hAnsi="Cambria Math"/>
              </w:rPr>
              <m:t>o</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played a key role in speeding up and slowing down the times needed to open and collapse. When the values of </w:t>
      </w:r>
      <m:oMath>
        <m:sSub>
          <m:sSubPr>
            <m:ctrlPr>
              <w:rPr>
                <w:rFonts w:ascii="Cambria Math" w:hAnsi="Cambria Math"/>
                <w:i/>
              </w:rPr>
            </m:ctrlPr>
          </m:sSubPr>
          <m:e>
            <m:r>
              <w:rPr>
                <w:rFonts w:ascii="Cambria Math" w:hAnsi="Cambria Math"/>
              </w:rPr>
              <m:t>s</m:t>
            </m:r>
          </m:e>
          <m:sub>
            <m:r>
              <w:rPr>
                <w:rFonts w:ascii="Cambria Math" w:hAnsi="Cambria Math"/>
              </w:rPr>
              <m:t>o</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c</m:t>
            </m:r>
          </m:sub>
        </m:sSub>
      </m:oMath>
      <w:r>
        <w:t xml:space="preserve"> </w:t>
      </w:r>
      <w:r w:rsidR="00D25C32">
        <w:t xml:space="preserve">decrease </w:t>
      </w:r>
      <w:r>
        <w:t xml:space="preserve">the time range </w:t>
      </w:r>
      <w:r w:rsidR="00D25C32">
        <w:t>increases</w:t>
      </w:r>
      <w:r>
        <w:t xml:space="preserve"> while if the values </w:t>
      </w:r>
      <w:r w:rsidR="00D25C32">
        <w:t xml:space="preserve">increase </w:t>
      </w:r>
      <w:r>
        <w:t>the time is faster.</w:t>
      </w:r>
      <w:r w:rsidR="00974949">
        <w:t xml:space="preserve"> The TOP also plays a crucia</w:t>
      </w:r>
      <w:r w:rsidR="00D25C32">
        <w:t xml:space="preserve">l role in the calculations, </w:t>
      </w:r>
      <w:r w:rsidR="00974949">
        <w:t xml:space="preserve">the start time of the opening of the alveoli is shifted to the value of the TOP rather than PEEP. </w:t>
      </w:r>
      <w:r w:rsidR="0028010B">
        <w:t>T</w:t>
      </w:r>
      <w:r w:rsidR="00974949">
        <w:t xml:space="preserve">his means that when the PEEP is less than the TOP </w:t>
      </w:r>
      <w:r w:rsidR="0028010B">
        <w:t>the alveoli was</w:t>
      </w:r>
      <w:r w:rsidR="00974949">
        <w:t xml:space="preserve"> unable to open.</w:t>
      </w:r>
    </w:p>
    <w:p w14:paraId="486915D0" w14:textId="4D25B3F8" w:rsidR="00427871" w:rsidRDefault="00464B10" w:rsidP="00464B10">
      <w:pPr>
        <w:pStyle w:val="paragraph"/>
        <w:rPr>
          <w:lang w:val="en-US"/>
        </w:rPr>
      </w:pPr>
      <w:r>
        <w:rPr>
          <w:lang w:val="en-US"/>
        </w:rPr>
        <w:t xml:space="preserve">In figure </w:t>
      </w:r>
      <w:r w:rsidR="00146F68">
        <w:rPr>
          <w:lang w:val="en-US"/>
        </w:rPr>
        <w:t>3</w:t>
      </w:r>
      <w:r w:rsidR="004E21CE">
        <w:rPr>
          <w:lang w:val="en-US"/>
        </w:rPr>
        <w:t xml:space="preserve"> </w:t>
      </w:r>
      <w:r w:rsidR="00892350">
        <w:rPr>
          <w:lang w:val="en-US"/>
        </w:rPr>
        <w:t xml:space="preserve">a slight deviation between the PV curve of </w:t>
      </w:r>
      <w:r>
        <w:rPr>
          <w:lang w:val="en-US"/>
        </w:rPr>
        <w:t>the</w:t>
      </w:r>
      <w:r w:rsidR="00892350">
        <w:rPr>
          <w:lang w:val="en-US"/>
        </w:rPr>
        <w:t xml:space="preserve"> original model and the model with recruitment</w:t>
      </w:r>
      <w:r>
        <w:rPr>
          <w:lang w:val="en-US"/>
        </w:rPr>
        <w:t xml:space="preserve"> is seen</w:t>
      </w:r>
      <w:r w:rsidR="00892350">
        <w:rPr>
          <w:lang w:val="en-US"/>
        </w:rPr>
        <w:t xml:space="preserve">. This small deviation is due to the opening times, as some opening times are higher at some pressures, than the time of the </w:t>
      </w:r>
      <w:r>
        <w:rPr>
          <w:lang w:val="en-US"/>
        </w:rPr>
        <w:t>simulation</w:t>
      </w:r>
      <w:r w:rsidR="00892350">
        <w:rPr>
          <w:lang w:val="en-US"/>
        </w:rPr>
        <w:t>, which was 0.01 seconds. This will lead to a shift in the curve to the right at the start and it will run parallel to the original until the time drops below the input time which occurs at Paw of 19 and it continues along the same curve of the original model.</w:t>
      </w:r>
    </w:p>
    <w:p w14:paraId="432147B1" w14:textId="0C02BC2B" w:rsidR="00E00A6E" w:rsidRPr="00604C66" w:rsidRDefault="007D4621" w:rsidP="001545B9">
      <w:pPr>
        <w:pStyle w:val="paragraph"/>
        <w:rPr>
          <w:lang w:val="en-US"/>
        </w:rPr>
      </w:pPr>
      <w:r>
        <w:rPr>
          <w:lang w:val="en-US"/>
        </w:rPr>
        <w:t xml:space="preserve">In figure </w:t>
      </w:r>
      <w:r w:rsidR="00146F68">
        <w:rPr>
          <w:lang w:val="en-US"/>
        </w:rPr>
        <w:t>4</w:t>
      </w:r>
      <w:r w:rsidR="00005FB1">
        <w:rPr>
          <w:lang w:val="en-US"/>
        </w:rPr>
        <w:t xml:space="preserve"> </w:t>
      </w:r>
      <w:r>
        <w:rPr>
          <w:lang w:val="en-US"/>
        </w:rPr>
        <w:t>a complete cycle for breathing was created. It is observed from the figure that the inflation curve has a somewhat lower curve and amplitudes for volume than the deflation curve</w:t>
      </w:r>
      <w:r w:rsidR="001545B9">
        <w:rPr>
          <w:lang w:val="en-US"/>
        </w:rPr>
        <w:t>. This is due to the TOP values, as we need pressures to overcome the SP and TOP pressures in order to have volume inside the lung and to open alveoli, but for deflation the peak inspiratory pressure, here 25 cmH2o</w:t>
      </w:r>
      <w:r w:rsidR="00BE7030">
        <w:rPr>
          <w:lang w:val="en-US"/>
        </w:rPr>
        <w:t>,</w:t>
      </w:r>
      <w:r w:rsidR="001545B9">
        <w:rPr>
          <w:lang w:val="en-US"/>
        </w:rPr>
        <w:t xml:space="preserve"> has to overcome the maximum TOP and SP</w:t>
      </w:r>
      <w:r w:rsidR="001A191C">
        <w:rPr>
          <w:lang w:val="en-US"/>
        </w:rPr>
        <w:t>,</w:t>
      </w:r>
      <w:r w:rsidR="001545B9">
        <w:rPr>
          <w:lang w:val="en-US"/>
        </w:rPr>
        <w:t xml:space="preserve"> and the Paw should be greater than the SP in order to have volume inside.</w:t>
      </w:r>
      <w:r w:rsidR="001A191C">
        <w:rPr>
          <w:lang w:val="en-US"/>
        </w:rPr>
        <w:t xml:space="preserve"> When the TOP was set to 0 cmH2o then the inflation and deflation curves coincided with each other.</w:t>
      </w:r>
    </w:p>
    <w:p w14:paraId="3BC02CD5" w14:textId="577EBAB8" w:rsidR="00FF27F3" w:rsidRDefault="008D2D73" w:rsidP="00AA3CD1">
      <w:pPr>
        <w:pStyle w:val="paraignoreindent"/>
        <w:ind w:firstLine="340"/>
        <w:rPr>
          <w:rFonts w:asciiTheme="majorHAnsi" w:hAnsiTheme="majorHAnsi"/>
          <w:lang w:val="en-US"/>
        </w:rPr>
      </w:pPr>
      <w:r>
        <w:rPr>
          <w:rFonts w:asciiTheme="majorHAnsi" w:hAnsiTheme="majorHAnsi"/>
          <w:lang w:val="en-US"/>
        </w:rPr>
        <w:t xml:space="preserve"> </w:t>
      </w:r>
      <w:r w:rsidR="001F2A3B">
        <w:rPr>
          <w:rFonts w:asciiTheme="majorHAnsi" w:hAnsiTheme="majorHAnsi"/>
          <w:lang w:val="en-US"/>
        </w:rPr>
        <w:t xml:space="preserve">It is seen in figure </w:t>
      </w:r>
      <w:r w:rsidR="00146F68">
        <w:rPr>
          <w:rFonts w:asciiTheme="majorHAnsi" w:hAnsiTheme="majorHAnsi"/>
          <w:lang w:val="en-US"/>
        </w:rPr>
        <w:t>5</w:t>
      </w:r>
      <w:r w:rsidR="00BD541E">
        <w:rPr>
          <w:rFonts w:asciiTheme="majorHAnsi" w:hAnsiTheme="majorHAnsi"/>
          <w:lang w:val="en-US"/>
        </w:rPr>
        <w:t xml:space="preserve"> </w:t>
      </w:r>
      <w:r w:rsidR="00AA3CD1">
        <w:rPr>
          <w:rFonts w:asciiTheme="majorHAnsi" w:hAnsiTheme="majorHAnsi"/>
          <w:lang w:val="en-US"/>
        </w:rPr>
        <w:t xml:space="preserve">that when we are at the Open variable of 0 the Gaussian distribution is low and when we are at Open value of 1 the Gaussian distribution is around 95%. This means that at an Open value of 0 less than 5% of the alveoli are open while when the value of 1 is reached for open more than 95% of our alveoli are open. </w:t>
      </w:r>
    </w:p>
    <w:p w14:paraId="4B6E6503" w14:textId="000C684C" w:rsidR="004B7159" w:rsidRPr="00422A4A" w:rsidRDefault="004B7159" w:rsidP="004B7159">
      <w:pPr>
        <w:pStyle w:val="head2"/>
        <w:rPr>
          <w:rFonts w:asciiTheme="majorHAnsi" w:hAnsiTheme="majorHAnsi"/>
          <w:lang w:val="en-US"/>
        </w:rPr>
      </w:pPr>
      <w:r>
        <w:rPr>
          <w:rFonts w:asciiTheme="majorHAnsi" w:hAnsiTheme="majorHAnsi"/>
          <w:lang w:val="en-US"/>
        </w:rPr>
        <w:t>Study Limitations</w:t>
      </w:r>
    </w:p>
    <w:p w14:paraId="318E4C17" w14:textId="2917A6FE" w:rsidR="004247E1" w:rsidRDefault="00C8231D" w:rsidP="00420A3C">
      <w:pPr>
        <w:pStyle w:val="paragraph"/>
        <w:rPr>
          <w:lang w:val="en-US"/>
        </w:rPr>
      </w:pPr>
      <w:r>
        <w:rPr>
          <w:lang w:val="en-US"/>
        </w:rPr>
        <w:t xml:space="preserve">Some study limitations were taken into account. The values of the Paw were rounded to the nearest integer in order </w:t>
      </w:r>
      <w:r>
        <w:rPr>
          <w:lang w:val="en-US"/>
        </w:rPr>
        <w:t>to get smooth curves, as the values returned from the ode45 computation were in the 4</w:t>
      </w:r>
      <w:r w:rsidRPr="00C8231D">
        <w:rPr>
          <w:vertAlign w:val="superscript"/>
          <w:lang w:val="en-US"/>
        </w:rPr>
        <w:t>th</w:t>
      </w:r>
      <w:r>
        <w:rPr>
          <w:lang w:val="en-US"/>
        </w:rPr>
        <w:t xml:space="preserve"> decimal positions that were giving some outliers and hindering the performance of the results. Another limitation is that it was a</w:t>
      </w:r>
      <w:r w:rsidR="00154531">
        <w:rPr>
          <w:lang w:val="en-US"/>
        </w:rPr>
        <w:t>ssumed that a lung is made of 31</w:t>
      </w:r>
      <w:r>
        <w:rPr>
          <w:lang w:val="en-US"/>
        </w:rPr>
        <w:t xml:space="preserve"> layers and we have an increasing SP</w:t>
      </w:r>
      <w:r w:rsidR="00154531">
        <w:rPr>
          <w:lang w:val="en-US"/>
        </w:rPr>
        <w:t xml:space="preserve"> based on </w:t>
      </w:r>
      <w:proofErr w:type="spellStart"/>
      <w:r w:rsidR="00154531">
        <w:rPr>
          <w:lang w:val="en-US"/>
        </w:rPr>
        <w:t>Hicklings</w:t>
      </w:r>
      <w:proofErr w:type="spellEnd"/>
      <w:r w:rsidR="00154531">
        <w:rPr>
          <w:lang w:val="en-US"/>
        </w:rPr>
        <w:t xml:space="preserve"> model</w:t>
      </w:r>
      <w:r>
        <w:rPr>
          <w:lang w:val="en-US"/>
        </w:rPr>
        <w:t>.</w:t>
      </w:r>
    </w:p>
    <w:p w14:paraId="6A0D9307" w14:textId="7BA89EA7" w:rsidR="00420A3C" w:rsidRPr="00422A4A" w:rsidRDefault="00420A3C" w:rsidP="00420A3C">
      <w:pPr>
        <w:pStyle w:val="head1"/>
        <w:rPr>
          <w:rFonts w:asciiTheme="majorHAnsi" w:hAnsiTheme="majorHAnsi"/>
          <w:lang w:val="en-US"/>
        </w:rPr>
      </w:pPr>
      <w:r>
        <w:rPr>
          <w:rFonts w:asciiTheme="majorHAnsi" w:hAnsiTheme="majorHAnsi"/>
          <w:lang w:val="en-US"/>
        </w:rPr>
        <w:t>Conclusion</w:t>
      </w:r>
    </w:p>
    <w:p w14:paraId="01BF9C27" w14:textId="3CAD35EF" w:rsidR="00420A3C" w:rsidRPr="0015138F" w:rsidRDefault="0040386E" w:rsidP="00420A3C">
      <w:pPr>
        <w:pStyle w:val="paragraph"/>
        <w:rPr>
          <w:lang w:val="en-US"/>
        </w:rPr>
      </w:pPr>
      <w:r>
        <w:rPr>
          <w:lang w:val="en-US"/>
        </w:rPr>
        <w:t>The recruitment model developed was able to highlight the importance of t</w:t>
      </w:r>
      <w:r w:rsidR="00F07FEC">
        <w:rPr>
          <w:lang w:val="en-US"/>
        </w:rPr>
        <w:t xml:space="preserve">he opening and closing </w:t>
      </w:r>
      <w:r>
        <w:rPr>
          <w:lang w:val="en-US"/>
        </w:rPr>
        <w:t xml:space="preserve">of the alveoli on the Hickling model. </w:t>
      </w:r>
      <w:r w:rsidR="008E6101">
        <w:rPr>
          <w:lang w:val="en-US"/>
        </w:rPr>
        <w:t xml:space="preserve">Temporal </w:t>
      </w:r>
      <w:r w:rsidR="00F07FEC">
        <w:rPr>
          <w:lang w:val="en-US"/>
        </w:rPr>
        <w:t xml:space="preserve">Recruitment and </w:t>
      </w:r>
      <w:proofErr w:type="spellStart"/>
      <w:r w:rsidR="00F07FEC">
        <w:rPr>
          <w:lang w:val="en-US"/>
        </w:rPr>
        <w:t>derecruitmen</w:t>
      </w:r>
      <w:r>
        <w:rPr>
          <w:lang w:val="en-US"/>
        </w:rPr>
        <w:t>t</w:t>
      </w:r>
      <w:proofErr w:type="spellEnd"/>
      <w:r>
        <w:rPr>
          <w:lang w:val="en-US"/>
        </w:rPr>
        <w:t xml:space="preserve"> are having a</w:t>
      </w:r>
      <w:r w:rsidR="00F07FEC">
        <w:rPr>
          <w:lang w:val="en-US"/>
        </w:rPr>
        <w:t>n effect on the PV curves ther</w:t>
      </w:r>
      <w:r>
        <w:rPr>
          <w:lang w:val="en-US"/>
        </w:rPr>
        <w:t xml:space="preserve">efor they must be considered in </w:t>
      </w:r>
      <w:r w:rsidR="00F07FEC">
        <w:rPr>
          <w:lang w:val="en-US"/>
        </w:rPr>
        <w:t>calculations</w:t>
      </w:r>
      <w:r>
        <w:rPr>
          <w:lang w:val="en-US"/>
        </w:rPr>
        <w:t xml:space="preserve">. More research </w:t>
      </w:r>
      <w:r w:rsidR="00F07FEC">
        <w:rPr>
          <w:lang w:val="en-US"/>
        </w:rPr>
        <w:t xml:space="preserve">still </w:t>
      </w:r>
      <w:r>
        <w:rPr>
          <w:lang w:val="en-US"/>
        </w:rPr>
        <w:t>needs to be done in order to get more accurate and reliable results.</w:t>
      </w:r>
    </w:p>
    <w:p w14:paraId="2DA41174" w14:textId="77777777" w:rsidR="001160D2" w:rsidRPr="00422A4A" w:rsidRDefault="001160D2" w:rsidP="001160D2">
      <w:pPr>
        <w:pStyle w:val="paragraph"/>
        <w:rPr>
          <w:lang w:val="en-US"/>
        </w:rPr>
      </w:pPr>
    </w:p>
    <w:p w14:paraId="3D5F9658" w14:textId="610A7C74" w:rsidR="001160D2" w:rsidRPr="00422A4A" w:rsidRDefault="00EB0F9C" w:rsidP="00CF5364">
      <w:pPr>
        <w:pStyle w:val="paraignoreindent"/>
        <w:rPr>
          <w:rStyle w:val="dateline"/>
          <w:rFonts w:asciiTheme="majorHAnsi" w:eastAsiaTheme="minorHAnsi" w:hAnsiTheme="majorHAnsi"/>
          <w:lang w:val="en-US"/>
        </w:rPr>
      </w:pPr>
      <w:r w:rsidRPr="00422A4A">
        <w:rPr>
          <w:rStyle w:val="dateline"/>
          <w:rFonts w:asciiTheme="majorHAnsi" w:eastAsiaTheme="minorHAnsi" w:hAnsiTheme="majorHAnsi"/>
          <w:lang w:val="en-US"/>
        </w:rPr>
        <w:t>Acknowledgment</w:t>
      </w:r>
    </w:p>
    <w:p w14:paraId="101CC8DC" w14:textId="1736A51F" w:rsidR="00811A58" w:rsidRDefault="00D213D6" w:rsidP="00370A7E">
      <w:pPr>
        <w:pStyle w:val="paragraph"/>
        <w:rPr>
          <w:rFonts w:asciiTheme="majorHAnsi" w:hAnsiTheme="majorHAnsi"/>
          <w:lang w:val="en-US"/>
        </w:rPr>
      </w:pPr>
      <w:r w:rsidRPr="00D213D6">
        <w:rPr>
          <w:rFonts w:asciiTheme="majorHAnsi" w:hAnsiTheme="majorHAnsi"/>
          <w:lang w:val="en-US"/>
        </w:rPr>
        <w:t xml:space="preserve">This paper has been submitted to the course: </w:t>
      </w:r>
      <w:r w:rsidR="00370A7E">
        <w:rPr>
          <w:rFonts w:asciiTheme="majorHAnsi" w:hAnsiTheme="majorHAnsi"/>
          <w:lang w:val="en-US"/>
        </w:rPr>
        <w:t>Physiological Modelling</w:t>
      </w:r>
      <w:r w:rsidRPr="00D213D6">
        <w:rPr>
          <w:rFonts w:asciiTheme="majorHAnsi" w:hAnsiTheme="majorHAnsi"/>
          <w:lang w:val="en-US"/>
        </w:rPr>
        <w:t xml:space="preserve"> (</w:t>
      </w:r>
      <w:r w:rsidR="00370A7E">
        <w:rPr>
          <w:rFonts w:asciiTheme="majorHAnsi" w:hAnsiTheme="majorHAnsi"/>
          <w:lang w:val="en-US"/>
        </w:rPr>
        <w:t>Summer</w:t>
      </w:r>
      <w:r w:rsidRPr="00D213D6">
        <w:rPr>
          <w:rFonts w:asciiTheme="majorHAnsi" w:hAnsiTheme="majorHAnsi"/>
          <w:lang w:val="en-US"/>
        </w:rPr>
        <w:t xml:space="preserve"> Semester 2020). The authors confirm that this assignment is their own work, is not copied from any other person’s work (published or unpublished) and has not been previously submitted for assessment either at </w:t>
      </w:r>
      <w:proofErr w:type="spellStart"/>
      <w:r w:rsidRPr="00D213D6">
        <w:rPr>
          <w:rFonts w:asciiTheme="majorHAnsi" w:hAnsiTheme="majorHAnsi"/>
          <w:lang w:val="en-US"/>
        </w:rPr>
        <w:t>Furtwangen</w:t>
      </w:r>
      <w:proofErr w:type="spellEnd"/>
      <w:r w:rsidRPr="00D213D6">
        <w:rPr>
          <w:rFonts w:asciiTheme="majorHAnsi" w:hAnsiTheme="majorHAnsi"/>
          <w:lang w:val="en-US"/>
        </w:rPr>
        <w:t xml:space="preserve"> University (HFU) or elsewhere.</w:t>
      </w:r>
    </w:p>
    <w:p w14:paraId="78220142" w14:textId="77777777" w:rsidR="00D213D6" w:rsidRPr="00422A4A" w:rsidRDefault="00D213D6" w:rsidP="00811A58">
      <w:pPr>
        <w:pStyle w:val="paragraph"/>
        <w:rPr>
          <w:rFonts w:asciiTheme="majorHAnsi" w:hAnsiTheme="majorHAnsi"/>
          <w:lang w:val="en-US"/>
        </w:rPr>
      </w:pPr>
    </w:p>
    <w:p w14:paraId="3B525EB6" w14:textId="16B30BF5" w:rsidR="00811A58" w:rsidRPr="00422A4A" w:rsidRDefault="00811A58" w:rsidP="00811A58">
      <w:pPr>
        <w:pStyle w:val="paraignoreindent"/>
        <w:rPr>
          <w:rStyle w:val="dateline"/>
          <w:rFonts w:asciiTheme="majorHAnsi" w:eastAsiaTheme="minorHAnsi" w:hAnsiTheme="majorHAnsi"/>
          <w:lang w:val="en-US"/>
        </w:rPr>
      </w:pPr>
      <w:r w:rsidRPr="00422A4A">
        <w:rPr>
          <w:rStyle w:val="dateline"/>
          <w:rFonts w:asciiTheme="majorHAnsi" w:eastAsiaTheme="minorHAnsi" w:hAnsiTheme="majorHAnsi"/>
          <w:lang w:val="en-US"/>
        </w:rPr>
        <w:t>Author’s Statement</w:t>
      </w:r>
    </w:p>
    <w:p w14:paraId="62084E32" w14:textId="42392424" w:rsidR="00811A58" w:rsidRPr="00422A4A" w:rsidRDefault="009E6456" w:rsidP="009E6456">
      <w:pPr>
        <w:pStyle w:val="paraignoreindent"/>
        <w:rPr>
          <w:rFonts w:asciiTheme="majorHAnsi" w:hAnsiTheme="majorHAnsi"/>
          <w:lang w:val="en-US"/>
        </w:rPr>
      </w:pPr>
      <w:r w:rsidRPr="00422A4A">
        <w:rPr>
          <w:rFonts w:asciiTheme="majorHAnsi" w:hAnsiTheme="majorHAnsi"/>
          <w:lang w:val="en-US"/>
        </w:rPr>
        <w:t xml:space="preserve">Research funding: The authors state no funding involved. </w:t>
      </w:r>
      <w:r w:rsidR="00811A58" w:rsidRPr="00422A4A">
        <w:rPr>
          <w:rFonts w:asciiTheme="majorHAnsi" w:hAnsiTheme="majorHAnsi"/>
          <w:lang w:val="en-US"/>
        </w:rPr>
        <w:t>Conflict of interest: Authors state no conflict of interest.</w:t>
      </w:r>
      <w:r w:rsidRPr="00422A4A">
        <w:rPr>
          <w:rFonts w:asciiTheme="majorHAnsi" w:hAnsiTheme="majorHAnsi"/>
          <w:lang w:val="en-US"/>
        </w:rPr>
        <w:t xml:space="preserve"> </w:t>
      </w:r>
      <w:r w:rsidR="00811A58" w:rsidRPr="00422A4A">
        <w:rPr>
          <w:rFonts w:asciiTheme="majorHAnsi" w:hAnsiTheme="majorHAnsi"/>
          <w:lang w:val="en-US"/>
        </w:rPr>
        <w:t>Informed consent: Informed consent has been obtained from all individuals included in this study.</w:t>
      </w:r>
      <w:r w:rsidR="00811A58" w:rsidRPr="00422A4A">
        <w:rPr>
          <w:rFonts w:asciiTheme="majorHAnsi" w:hAnsiTheme="majorHAnsi"/>
          <w:lang w:val="en-US"/>
        </w:rPr>
        <w:br/>
        <w:t>Ethical approval: The research related to human use complie</w:t>
      </w:r>
      <w:r w:rsidRPr="00422A4A">
        <w:rPr>
          <w:rFonts w:asciiTheme="majorHAnsi" w:hAnsiTheme="majorHAnsi"/>
          <w:lang w:val="en-US"/>
        </w:rPr>
        <w:t>s</w:t>
      </w:r>
      <w:r w:rsidR="00811A58" w:rsidRPr="00422A4A">
        <w:rPr>
          <w:rFonts w:asciiTheme="majorHAnsi" w:hAnsiTheme="majorHAnsi"/>
          <w:lang w:val="en-US"/>
        </w:rPr>
        <w:t xml:space="preserve"> with all the relevant national regulations, institutional policies and</w:t>
      </w:r>
      <w:r w:rsidRPr="00422A4A">
        <w:rPr>
          <w:rFonts w:asciiTheme="majorHAnsi" w:hAnsiTheme="majorHAnsi"/>
          <w:lang w:val="en-US"/>
        </w:rPr>
        <w:t xml:space="preserve"> was performed</w:t>
      </w:r>
      <w:r w:rsidR="00811A58" w:rsidRPr="00422A4A">
        <w:rPr>
          <w:rFonts w:asciiTheme="majorHAnsi" w:hAnsiTheme="majorHAnsi"/>
          <w:lang w:val="en-US"/>
        </w:rPr>
        <w:t xml:space="preserve"> in accordance</w:t>
      </w:r>
      <w:r w:rsidRPr="00422A4A">
        <w:rPr>
          <w:rFonts w:asciiTheme="majorHAnsi" w:hAnsiTheme="majorHAnsi"/>
          <w:lang w:val="en-US"/>
        </w:rPr>
        <w:t xml:space="preserve"> with</w:t>
      </w:r>
      <w:r w:rsidR="00811A58" w:rsidRPr="00422A4A">
        <w:rPr>
          <w:rFonts w:asciiTheme="majorHAnsi" w:hAnsiTheme="majorHAnsi"/>
          <w:lang w:val="en-US"/>
        </w:rPr>
        <w:t xml:space="preserve"> the tenets of the Helsinki Declaration, and has been approved by the authors' institutional review board or equivalent committee.</w:t>
      </w:r>
    </w:p>
    <w:p w14:paraId="73ACCB72" w14:textId="25BC6641" w:rsidR="00DA5864" w:rsidRPr="00422A4A" w:rsidRDefault="00DA5864" w:rsidP="001160D2">
      <w:pPr>
        <w:pStyle w:val="headreferences"/>
        <w:spacing w:after="100" w:afterAutospacing="1"/>
        <w:rPr>
          <w:rFonts w:asciiTheme="majorHAnsi" w:hAnsiTheme="majorHAnsi"/>
          <w:lang w:val="en-US"/>
        </w:rPr>
      </w:pPr>
      <w:r w:rsidRPr="00422A4A">
        <w:rPr>
          <w:rFonts w:asciiTheme="majorHAnsi" w:hAnsiTheme="majorHAnsi"/>
          <w:lang w:val="en-US"/>
        </w:rPr>
        <w:t>References</w:t>
      </w:r>
    </w:p>
    <w:p w14:paraId="197A1BF6" w14:textId="7640A8C6" w:rsidR="001909E8" w:rsidRPr="00422A4A" w:rsidRDefault="000B56D0" w:rsidP="000B56D0">
      <w:pPr>
        <w:pStyle w:val="bmt017references"/>
        <w:ind w:left="357" w:hanging="357"/>
        <w:jc w:val="both"/>
        <w:rPr>
          <w:rFonts w:asciiTheme="majorHAnsi" w:hAnsiTheme="majorHAnsi"/>
          <w:lang w:val="en-US"/>
        </w:rPr>
      </w:pPr>
      <w:r>
        <w:rPr>
          <w:rFonts w:asciiTheme="majorHAnsi" w:hAnsiTheme="majorHAnsi"/>
          <w:lang w:val="en-US"/>
        </w:rPr>
        <w:t>Keith G. Hickling, The Pressure-Volume Curve is Greatly Modified by Recruitment. AM J RESPIR CRIT CARE MED 1998;158:194-202</w:t>
      </w:r>
    </w:p>
    <w:p w14:paraId="664C645E" w14:textId="2AFF910E" w:rsidR="00097E48" w:rsidRPr="00422A4A" w:rsidRDefault="00D85BE4" w:rsidP="001909E8">
      <w:pPr>
        <w:pStyle w:val="bmt017references"/>
        <w:ind w:left="357" w:hanging="357"/>
        <w:jc w:val="both"/>
        <w:rPr>
          <w:rFonts w:asciiTheme="majorHAnsi" w:hAnsiTheme="majorHAnsi"/>
          <w:lang w:val="en-US"/>
        </w:rPr>
      </w:pPr>
      <w:r>
        <w:rPr>
          <w:rFonts w:asciiTheme="majorHAnsi" w:hAnsiTheme="majorHAnsi"/>
          <w:lang w:val="en-US"/>
        </w:rPr>
        <w:t xml:space="preserve">SALAZAR E, Knowles JH. An Analysis of Pressure-Volume Characteristics of the Lungs. J Appl Physiol. </w:t>
      </w:r>
      <w:proofErr w:type="gramStart"/>
      <w:r>
        <w:rPr>
          <w:rFonts w:asciiTheme="majorHAnsi" w:hAnsiTheme="majorHAnsi"/>
          <w:lang w:val="en-US"/>
        </w:rPr>
        <w:t>1964;19:97</w:t>
      </w:r>
      <w:proofErr w:type="gramEnd"/>
      <w:r>
        <w:rPr>
          <w:rFonts w:asciiTheme="majorHAnsi" w:hAnsiTheme="majorHAnsi"/>
          <w:lang w:val="en-US"/>
        </w:rPr>
        <w:t>-104. doi:10.1152/jappl.1964.19.1.97</w:t>
      </w:r>
    </w:p>
    <w:p w14:paraId="7111AA69" w14:textId="6637C307" w:rsidR="001909E8" w:rsidRPr="001F2A3B" w:rsidRDefault="00BB3279" w:rsidP="001F2A3B">
      <w:pPr>
        <w:pStyle w:val="bmt017references"/>
        <w:ind w:left="357" w:hanging="357"/>
        <w:jc w:val="both"/>
        <w:rPr>
          <w:rFonts w:asciiTheme="majorHAnsi" w:hAnsiTheme="majorHAnsi"/>
          <w:lang w:val="en-US"/>
        </w:rPr>
        <w:sectPr w:rsidR="001909E8" w:rsidRPr="001F2A3B" w:rsidSect="000458BB">
          <w:type w:val="continuous"/>
          <w:pgSz w:w="11906" w:h="15874" w:code="189"/>
          <w:pgMar w:top="1332" w:right="1247" w:bottom="1304" w:left="1020" w:header="601" w:footer="873" w:gutter="0"/>
          <w:pgNumType w:start="1"/>
          <w:cols w:num="2" w:space="227"/>
          <w:docGrid w:linePitch="360"/>
        </w:sectPr>
      </w:pPr>
      <w:r>
        <w:rPr>
          <w:rFonts w:asciiTheme="majorHAnsi" w:hAnsiTheme="majorHAnsi"/>
          <w:lang w:val="en-US"/>
        </w:rPr>
        <w:t xml:space="preserve">Bates J., Irvin C. Time Dependence of Recruitment and </w:t>
      </w:r>
      <w:proofErr w:type="spellStart"/>
      <w:r>
        <w:rPr>
          <w:rFonts w:asciiTheme="majorHAnsi" w:hAnsiTheme="majorHAnsi"/>
          <w:lang w:val="en-US"/>
        </w:rPr>
        <w:t>Derecruitment</w:t>
      </w:r>
      <w:proofErr w:type="spellEnd"/>
      <w:r>
        <w:rPr>
          <w:rFonts w:asciiTheme="majorHAnsi" w:hAnsiTheme="majorHAnsi"/>
          <w:lang w:val="en-US"/>
        </w:rPr>
        <w:t xml:space="preserve"> in the lung: a theoretical model. </w:t>
      </w:r>
      <w:r w:rsidR="001F2A3B">
        <w:rPr>
          <w:rFonts w:asciiTheme="majorHAnsi" w:hAnsiTheme="majorHAnsi"/>
          <w:lang w:val="en-US"/>
        </w:rPr>
        <w:t>J Appl. Physiol 93: 705-713,20</w:t>
      </w:r>
    </w:p>
    <w:p w14:paraId="49D72D2A" w14:textId="6660D44F" w:rsidR="00E003C0" w:rsidRPr="00422A4A" w:rsidRDefault="00E003C0" w:rsidP="00E003C0">
      <w:pPr>
        <w:ind w:firstLine="0"/>
        <w:rPr>
          <w:rFonts w:asciiTheme="majorHAnsi" w:hAnsiTheme="majorHAnsi"/>
          <w:lang w:val="en-US"/>
        </w:rPr>
      </w:pPr>
    </w:p>
    <w:sectPr w:rsidR="00E003C0" w:rsidRPr="00422A4A" w:rsidSect="000458BB">
      <w:type w:val="continuous"/>
      <w:pgSz w:w="11906" w:h="15874" w:code="189"/>
      <w:pgMar w:top="1332" w:right="1247" w:bottom="1304" w:left="1020" w:header="601" w:footer="87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1DAF29" w14:textId="77777777" w:rsidR="00EE1EF0" w:rsidRDefault="00EE1EF0" w:rsidP="00DA5864">
      <w:pPr>
        <w:spacing w:line="240" w:lineRule="auto"/>
      </w:pPr>
      <w:r>
        <w:separator/>
      </w:r>
    </w:p>
    <w:p w14:paraId="78D59806" w14:textId="77777777" w:rsidR="00EE1EF0" w:rsidRDefault="00EE1EF0"/>
  </w:endnote>
  <w:endnote w:type="continuationSeparator" w:id="0">
    <w:p w14:paraId="787A8472" w14:textId="77777777" w:rsidR="00EE1EF0" w:rsidRDefault="00EE1EF0" w:rsidP="00DA5864">
      <w:pPr>
        <w:spacing w:line="240" w:lineRule="auto"/>
      </w:pPr>
      <w:r>
        <w:continuationSeparator/>
      </w:r>
    </w:p>
    <w:p w14:paraId="0F38050D" w14:textId="77777777" w:rsidR="00EE1EF0" w:rsidRDefault="00EE1E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G Meta Serif Science">
    <w:altName w:val="Arial"/>
    <w:panose1 w:val="00000000000000000000"/>
    <w:charset w:val="00"/>
    <w:family w:val="modern"/>
    <w:notTrueType/>
    <w:pitch w:val="variable"/>
    <w:sig w:usb0="E00002FF" w:usb1="00000101" w:usb2="00000000" w:usb3="00000000" w:csb0="0000019F" w:csb1="00000000"/>
  </w:font>
  <w:font w:name="Cambria">
    <w:panose1 w:val="02040503050406030204"/>
    <w:charset w:val="00"/>
    <w:family w:val="roman"/>
    <w:pitch w:val="variable"/>
    <w:sig w:usb0="E00006FF" w:usb1="420024FF" w:usb2="02000000" w:usb3="00000000" w:csb0="0000019F" w:csb1="00000000"/>
  </w:font>
  <w:font w:name="DG Meta Science">
    <w:altName w:val="Times New Roman"/>
    <w:panose1 w:val="00000000000000000000"/>
    <w:charset w:val="00"/>
    <w:family w:val="modern"/>
    <w:notTrueType/>
    <w:pitch w:val="variable"/>
    <w:sig w:usb0="E00002FF" w:usb1="00000101"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FE88FD" w14:textId="77777777" w:rsidR="00EE1EF0" w:rsidRDefault="00EE1EF0" w:rsidP="00DA5864">
      <w:pPr>
        <w:spacing w:line="240" w:lineRule="auto"/>
      </w:pPr>
      <w:r>
        <w:separator/>
      </w:r>
    </w:p>
    <w:p w14:paraId="6DD9FAE5" w14:textId="77777777" w:rsidR="00EE1EF0" w:rsidRDefault="00EE1EF0"/>
  </w:footnote>
  <w:footnote w:type="continuationSeparator" w:id="0">
    <w:p w14:paraId="3157F610" w14:textId="77777777" w:rsidR="00EE1EF0" w:rsidRDefault="00EE1EF0" w:rsidP="00DA5864">
      <w:pPr>
        <w:spacing w:line="240" w:lineRule="auto"/>
      </w:pPr>
      <w:r>
        <w:continuationSeparator/>
      </w:r>
    </w:p>
    <w:p w14:paraId="168791E4" w14:textId="77777777" w:rsidR="00EE1EF0" w:rsidRDefault="00EE1E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7B5DF" w14:textId="742224BD" w:rsidR="00CF5364" w:rsidRPr="003D1FA1" w:rsidRDefault="00CD56CB" w:rsidP="000458BB">
    <w:pPr>
      <w:pStyle w:val="Header"/>
      <w:rPr>
        <w:rFonts w:ascii="Arial" w:hAnsi="Arial" w:cs="Arial"/>
      </w:rPr>
    </w:pPr>
    <w:r w:rsidRPr="003D1FA1">
      <w:rPr>
        <w:rStyle w:val="PageNumber"/>
        <w:rFonts w:ascii="Arial" w:hAnsi="Arial" w:cs="Arial"/>
      </w:rPr>
      <w:fldChar w:fldCharType="begin"/>
    </w:r>
    <w:r w:rsidR="00CF5364" w:rsidRPr="003D1FA1">
      <w:rPr>
        <w:rStyle w:val="PageNumber"/>
        <w:rFonts w:ascii="Arial" w:hAnsi="Arial" w:cs="Arial"/>
      </w:rPr>
      <w:instrText xml:space="preserve"> PAGE </w:instrText>
    </w:r>
    <w:r w:rsidRPr="003D1FA1">
      <w:rPr>
        <w:rStyle w:val="PageNumber"/>
        <w:rFonts w:ascii="Arial" w:hAnsi="Arial" w:cs="Arial"/>
      </w:rPr>
      <w:fldChar w:fldCharType="separate"/>
    </w:r>
    <w:r w:rsidR="00CF5364">
      <w:rPr>
        <w:rStyle w:val="PageNumber"/>
        <w:rFonts w:ascii="Arial" w:hAnsi="Arial" w:cs="Arial"/>
        <w:noProof/>
      </w:rPr>
      <w:t>2</w:t>
    </w:r>
    <w:r w:rsidRPr="003D1FA1">
      <w:rPr>
        <w:rStyle w:val="PageNumber"/>
        <w:rFonts w:ascii="Arial" w:hAnsi="Arial" w:cs="Arial"/>
      </w:rPr>
      <w:fldChar w:fldCharType="end"/>
    </w:r>
    <w:r w:rsidR="00CF5364" w:rsidRPr="003D1FA1">
      <w:rPr>
        <w:rStyle w:val="PageNumber"/>
        <w:rFonts w:ascii="Arial" w:hAnsi="Arial" w:cs="Arial"/>
      </w:rPr>
      <w:t xml:space="preserve"> </w:t>
    </w:r>
    <w:fldSimple w:instr=" STYLEREF  article_author \l  \* MERGEFORMAT ">
      <w:r w:rsidR="00427BFB" w:rsidRPr="00427BFB">
        <w:rPr>
          <w:rFonts w:ascii="Arial" w:hAnsi="Arial" w:cs="Arial"/>
          <w:noProof/>
        </w:rPr>
        <w:t>Rebecca Walter*</w:t>
      </w:r>
      <w:r w:rsidR="00427BFB">
        <w:rPr>
          <w:noProof/>
        </w:rPr>
        <w:t>, Herag Arabian</w:t>
      </w:r>
    </w:fldSimple>
    <w:r w:rsidR="00CF5364" w:rsidRPr="003D1FA1">
      <w:rPr>
        <w:rFonts w:ascii="Arial" w:hAnsi="Arial" w:cs="Arial"/>
      </w:rPr>
      <w:t xml:space="preserve">, </w:t>
    </w:r>
    <w:fldSimple w:instr=" STYLEREF  article_title \l  \* MERGEFORMAT ">
      <w:r w:rsidR="00427BFB" w:rsidRPr="00427BFB">
        <w:rPr>
          <w:rFonts w:ascii="Arial" w:hAnsi="Arial" w:cs="Arial"/>
          <w:noProof/>
        </w:rPr>
        <w:t>Temporal Recruitment</w:t>
      </w:r>
      <w:r w:rsidR="00427BFB">
        <w:rPr>
          <w:noProof/>
        </w:rPr>
        <w:t xml:space="preserve"> Modelling of Modified Hickling Model of ARDS Lung</w:t>
      </w:r>
    </w:fldSimple>
    <w:r w:rsidR="00CF5364" w:rsidRPr="003D1FA1">
      <w:rPr>
        <w:rFonts w:ascii="Arial" w:hAnsi="Arial" w:cs="Arial"/>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27960" w14:textId="6A15F7B6" w:rsidR="00CF5364" w:rsidRPr="00C75951" w:rsidRDefault="00CF5364" w:rsidP="000458BB">
    <w:pPr>
      <w:pStyle w:val="Header"/>
    </w:pPr>
    <w:r>
      <w:tab/>
    </w:r>
    <w:fldSimple w:instr=" STYLEREF  article_author \l  \* MERGEFORMAT ">
      <w:r w:rsidR="00C57D6C">
        <w:rPr>
          <w:noProof/>
        </w:rPr>
        <w:t>Nihar Pandya</w:t>
      </w:r>
    </w:fldSimple>
    <w:r>
      <w:t xml:space="preserve">, </w:t>
    </w:r>
    <w:fldSimple w:instr=" STYLEREF  article_title \l  \* MERGEFORMAT ">
      <w:r w:rsidR="00C57D6C">
        <w:rPr>
          <w:noProof/>
        </w:rPr>
        <w:t>Temporal Recruitment Modelling of Modified Hickling Model of ARDS Lung</w:t>
      </w:r>
    </w:fldSimple>
    <w:r>
      <w:t>  </w:t>
    </w:r>
    <w:r w:rsidR="00CD56CB">
      <w:rPr>
        <w:rStyle w:val="PageNumber"/>
      </w:rPr>
      <w:fldChar w:fldCharType="begin"/>
    </w:r>
    <w:r>
      <w:rPr>
        <w:rStyle w:val="PageNumber"/>
      </w:rPr>
      <w:instrText xml:space="preserve"> PAGE </w:instrText>
    </w:r>
    <w:r w:rsidR="00CD56CB">
      <w:rPr>
        <w:rStyle w:val="PageNumber"/>
      </w:rPr>
      <w:fldChar w:fldCharType="separate"/>
    </w:r>
    <w:r w:rsidR="006E6643">
      <w:rPr>
        <w:rStyle w:val="PageNumber"/>
        <w:noProof/>
      </w:rPr>
      <w:t>4</w:t>
    </w:r>
    <w:r w:rsidR="00CD56CB">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2C6CF" w14:textId="15022FF2" w:rsidR="00CF5364" w:rsidRPr="00F26CFC" w:rsidRDefault="0026464F" w:rsidP="0026464F">
    <w:pPr>
      <w:pStyle w:val="Header"/>
      <w:jc w:val="right"/>
      <w:rPr>
        <w:rFonts w:asciiTheme="majorHAnsi" w:hAnsiTheme="majorHAnsi" w:cs="Arial"/>
        <w:b/>
        <w:bCs/>
      </w:rPr>
    </w:pPr>
    <w:r>
      <w:rPr>
        <w:rFonts w:asciiTheme="majorHAnsi" w:hAnsiTheme="majorHAnsi" w:cs="Arial"/>
        <w:b/>
        <w:bCs/>
      </w:rPr>
      <w:t>Physiological Model Building</w:t>
    </w:r>
    <w:r w:rsidR="00F26CFC" w:rsidRPr="00F26CFC">
      <w:rPr>
        <w:rFonts w:asciiTheme="majorHAnsi" w:hAnsiTheme="majorHAnsi" w:cs="Arial"/>
        <w:b/>
        <w:bCs/>
      </w:rPr>
      <w:t xml:space="preserve"> (</w:t>
    </w:r>
    <w:r>
      <w:rPr>
        <w:rFonts w:asciiTheme="majorHAnsi" w:hAnsiTheme="majorHAnsi" w:cs="Arial"/>
        <w:b/>
        <w:bCs/>
      </w:rPr>
      <w:t>PHY</w:t>
    </w:r>
    <w:r w:rsidR="00F26CFC" w:rsidRPr="00F26CFC">
      <w:rPr>
        <w:rFonts w:asciiTheme="majorHAnsi" w:hAnsiTheme="majorHAnsi" w:cs="Arial"/>
        <w:b/>
        <w:bCs/>
      </w:rPr>
      <w:t>)</w:t>
    </w:r>
    <w:r w:rsidR="00DC5ADA" w:rsidRPr="00F26CFC">
      <w:rPr>
        <w:rFonts w:asciiTheme="majorHAnsi" w:hAnsiTheme="majorHAnsi" w:cs="Arial"/>
        <w:b/>
        <w:bCs/>
      </w:rPr>
      <w:t xml:space="preserve"> </w:t>
    </w:r>
    <w:r w:rsidR="00194FEF" w:rsidRPr="00F26CFC">
      <w:rPr>
        <w:rFonts w:asciiTheme="majorHAnsi" w:hAnsiTheme="majorHAnsi" w:cs="Arial"/>
        <w:b/>
        <w:bCs/>
      </w:rPr>
      <w:t>20</w:t>
    </w:r>
    <w:r w:rsidR="00F26CFC" w:rsidRPr="00F26CFC">
      <w:rPr>
        <w:rFonts w:asciiTheme="majorHAnsi" w:hAnsiTheme="majorHAnsi" w:cs="Arial"/>
        <w:b/>
        <w:bCs/>
      </w:rPr>
      <w:t>20</w:t>
    </w:r>
    <w:r w:rsidR="00CF5364" w:rsidRPr="00F26CFC">
      <w:rPr>
        <w:rFonts w:asciiTheme="majorHAnsi" w:hAnsiTheme="majorHAnsi" w:cs="Arial"/>
        <w:b/>
        <w:bCs/>
      </w:rPr>
      <w:t xml:space="preserve"> </w:t>
    </w:r>
    <w:r w:rsidR="00F26CFC" w:rsidRPr="00F26CFC">
      <w:rPr>
        <w:rFonts w:asciiTheme="majorHAnsi" w:hAnsiTheme="majorHAnsi" w:cs="Arial"/>
        <w:b/>
        <w:bCs/>
      </w:rPr>
      <w:t>X</w:t>
    </w:r>
    <w:r w:rsidR="00CF5364" w:rsidRPr="00F26CFC">
      <w:rPr>
        <w:rFonts w:asciiTheme="majorHAnsi" w:hAnsiTheme="majorHAnsi" w:cs="Arial"/>
        <w:b/>
        <w:bCs/>
      </w:rPr>
      <w:t>(</w:t>
    </w:r>
    <w:r w:rsidR="00F26CFC" w:rsidRPr="00F26CFC">
      <w:rPr>
        <w:rFonts w:asciiTheme="majorHAnsi" w:hAnsiTheme="majorHAnsi" w:cs="Arial"/>
        <w:b/>
        <w:bCs/>
      </w:rPr>
      <w:t>X</w:t>
    </w:r>
    <w:r w:rsidR="00CF5364" w:rsidRPr="00F26CFC">
      <w:rPr>
        <w:rFonts w:asciiTheme="majorHAnsi" w:hAnsiTheme="majorHAnsi" w:cs="Arial"/>
        <w:b/>
        <w:bCs/>
      </w:rPr>
      <w:t xml:space="preserve">): </w:t>
    </w:r>
    <w:r w:rsidR="00F26CFC" w:rsidRPr="00F26CFC">
      <w:rPr>
        <w:rFonts w:asciiTheme="majorHAnsi" w:hAnsiTheme="majorHAnsi" w:cs="Arial"/>
        <w:b/>
        <w:bCs/>
      </w:rPr>
      <w:t>X</w:t>
    </w:r>
    <w:r w:rsidR="00CF5364" w:rsidRPr="00F26CFC">
      <w:rPr>
        <w:rFonts w:asciiTheme="majorHAnsi" w:hAnsiTheme="majorHAnsi" w:cs="Arial"/>
        <w:b/>
        <w:bCs/>
      </w:rPr>
      <w:t>-</w:t>
    </w:r>
    <w:r w:rsidR="00F26CFC" w:rsidRPr="00F26CFC">
      <w:rPr>
        <w:rFonts w:asciiTheme="majorHAnsi" w:hAnsiTheme="majorHAnsi" w:cs="Arial"/>
        <w:b/>
        <w:bCs/>
      </w:rPr>
      <w:t>X</w:t>
    </w:r>
  </w:p>
  <w:p w14:paraId="3161EBE9" w14:textId="77777777" w:rsidR="00CF5364" w:rsidRPr="00F26CFC" w:rsidRDefault="00CF5364" w:rsidP="000458BB">
    <w:pPr>
      <w:pStyle w:val="rhpage1"/>
      <w:rPr>
        <w:rFonts w:asciiTheme="majorHAnsi" w:hAnsiTheme="majorHAnsi"/>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B4EC6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66847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94CF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5FEE5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E40D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4EABB4"/>
    <w:lvl w:ilvl="0">
      <w:start w:val="1"/>
      <w:numFmt w:val="bullet"/>
      <w:pStyle w:val="ListBullet4"/>
      <w:lvlText w:val="–"/>
      <w:lvlJc w:val="left"/>
      <w:pPr>
        <w:tabs>
          <w:tab w:val="num" w:pos="1361"/>
        </w:tabs>
        <w:ind w:left="1361" w:hanging="340"/>
      </w:pPr>
      <w:rPr>
        <w:rFonts w:ascii="Times New Roman" w:hAnsi="Times New Roman" w:cs="Times New Roman" w:hint="default"/>
      </w:rPr>
    </w:lvl>
  </w:abstractNum>
  <w:abstractNum w:abstractNumId="6" w15:restartNumberingAfterBreak="0">
    <w:nsid w:val="FFFFFF82"/>
    <w:multiLevelType w:val="singleLevel"/>
    <w:tmpl w:val="4B1A72A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C1470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C4F7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F8A32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F62D61"/>
    <w:multiLevelType w:val="hybridMultilevel"/>
    <w:tmpl w:val="59BE490E"/>
    <w:lvl w:ilvl="0" w:tplc="D4A09F64">
      <w:start w:val="1"/>
      <w:numFmt w:val="decimal"/>
      <w:pStyle w:val="lis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1FD6397"/>
    <w:multiLevelType w:val="multilevel"/>
    <w:tmpl w:val="CB843564"/>
    <w:lvl w:ilvl="0">
      <w:start w:val="1"/>
      <w:numFmt w:val="decimal"/>
      <w:pStyle w:val="head1"/>
      <w:lvlText w:val="%1"/>
      <w:lvlJc w:val="left"/>
      <w:pPr>
        <w:tabs>
          <w:tab w:val="num" w:pos="495"/>
        </w:tabs>
        <w:ind w:left="319" w:hanging="319"/>
      </w:pPr>
      <w:rPr>
        <w:rFonts w:hint="default"/>
        <w:b/>
        <w:i w:val="0"/>
        <w:sz w:val="30"/>
        <w:szCs w:val="30"/>
      </w:rPr>
    </w:lvl>
    <w:lvl w:ilvl="1">
      <w:start w:val="1"/>
      <w:numFmt w:val="decimal"/>
      <w:pStyle w:val="head2"/>
      <w:lvlText w:val="%1.%2"/>
      <w:lvlJc w:val="left"/>
      <w:pPr>
        <w:tabs>
          <w:tab w:val="num" w:pos="599"/>
        </w:tabs>
        <w:ind w:left="463" w:hanging="463"/>
      </w:pPr>
      <w:rPr>
        <w:rFonts w:hint="default"/>
        <w:sz w:val="24"/>
        <w:szCs w:val="24"/>
      </w:rPr>
    </w:lvl>
    <w:lvl w:ilvl="2">
      <w:start w:val="1"/>
      <w:numFmt w:val="decimal"/>
      <w:pStyle w:val="head3"/>
      <w:lvlText w:val="%1.%2.%3"/>
      <w:lvlJc w:val="left"/>
      <w:pPr>
        <w:tabs>
          <w:tab w:val="num" w:pos="639"/>
        </w:tabs>
        <w:ind w:left="528" w:hanging="528"/>
      </w:pPr>
      <w:rPr>
        <w:rFonts w:hint="default"/>
      </w:rPr>
    </w:lvl>
    <w:lvl w:ilvl="3">
      <w:start w:val="1"/>
      <w:numFmt w:val="decimal"/>
      <w:pStyle w:val="head4"/>
      <w:lvlText w:val="%1.%2.%3.%4"/>
      <w:lvlJc w:val="left"/>
      <w:pPr>
        <w:tabs>
          <w:tab w:val="num" w:pos="801"/>
        </w:tabs>
        <w:ind w:left="691" w:hanging="691"/>
      </w:pPr>
      <w:rPr>
        <w:rFonts w:hint="default"/>
      </w:rPr>
    </w:lvl>
    <w:lvl w:ilvl="4">
      <w:start w:val="1"/>
      <w:numFmt w:val="decimal"/>
      <w:pStyle w:val="head5"/>
      <w:lvlText w:val="%1.%2.%3.%4.%5"/>
      <w:lvlJc w:val="left"/>
      <w:pPr>
        <w:tabs>
          <w:tab w:val="num" w:pos="964"/>
        </w:tabs>
        <w:ind w:left="854" w:hanging="854"/>
      </w:pPr>
      <w:rPr>
        <w:rFonts w:hint="default"/>
      </w:rPr>
    </w:lvl>
    <w:lvl w:ilvl="5">
      <w:start w:val="1"/>
      <w:numFmt w:val="decimal"/>
      <w:suff w:val="space"/>
      <w:lvlText w:val="%1.%2.%3.%4.%5.%6"/>
      <w:lvlJc w:val="left"/>
      <w:pPr>
        <w:ind w:left="907" w:hanging="907"/>
      </w:pPr>
      <w:rPr>
        <w:rFonts w:hint="default"/>
      </w:rPr>
    </w:lvl>
    <w:lvl w:ilvl="6">
      <w:start w:val="1"/>
      <w:numFmt w:val="decimal"/>
      <w:suff w:val="space"/>
      <w:lvlText w:val="%1.%2.%3.%4.%5.%6.%7"/>
      <w:lvlJc w:val="left"/>
      <w:pPr>
        <w:ind w:left="1021" w:hanging="1021"/>
      </w:pPr>
      <w:rPr>
        <w:rFonts w:hint="default"/>
      </w:rPr>
    </w:lvl>
    <w:lvl w:ilvl="7">
      <w:start w:val="1"/>
      <w:numFmt w:val="decimal"/>
      <w:suff w:val="space"/>
      <w:lvlText w:val="%1.%2.%3.%4.%5.%6.%7.%8"/>
      <w:lvlJc w:val="left"/>
      <w:pPr>
        <w:ind w:left="1134" w:hanging="1134"/>
      </w:pPr>
      <w:rPr>
        <w:rFonts w:hint="default"/>
      </w:rPr>
    </w:lvl>
    <w:lvl w:ilvl="8">
      <w:start w:val="1"/>
      <w:numFmt w:val="decimal"/>
      <w:suff w:val="space"/>
      <w:lvlText w:val="%1.%2.%3.%4.%5.%6.%7.%8.%9"/>
      <w:lvlJc w:val="left"/>
      <w:pPr>
        <w:ind w:left="1304" w:hanging="1304"/>
      </w:pPr>
      <w:rPr>
        <w:rFonts w:hint="default"/>
      </w:rPr>
    </w:lvl>
  </w:abstractNum>
  <w:abstractNum w:abstractNumId="12" w15:restartNumberingAfterBreak="0">
    <w:nsid w:val="3E336475"/>
    <w:multiLevelType w:val="hybridMultilevel"/>
    <w:tmpl w:val="5DF2A306"/>
    <w:lvl w:ilvl="0" w:tplc="1EC25ACA">
      <w:start w:val="1"/>
      <w:numFmt w:val="decimal"/>
      <w:pStyle w:val="bmt003head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B54792B"/>
    <w:multiLevelType w:val="hybridMultilevel"/>
    <w:tmpl w:val="41B64F90"/>
    <w:lvl w:ilvl="0" w:tplc="AD3A3DE4">
      <w:start w:val="1"/>
      <w:numFmt w:val="bullet"/>
      <w:pStyle w:val="list1"/>
      <w:lvlText w:val=""/>
      <w:lvlJc w:val="left"/>
      <w:pPr>
        <w:ind w:left="10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B0F38BC"/>
    <w:multiLevelType w:val="hybridMultilevel"/>
    <w:tmpl w:val="92F4127E"/>
    <w:lvl w:ilvl="0" w:tplc="8F067EFC">
      <w:start w:val="1"/>
      <w:numFmt w:val="decimal"/>
      <w:pStyle w:val="bmt017references"/>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71784860">
    <w:abstractNumId w:val="12"/>
  </w:num>
  <w:num w:numId="2" w16cid:durableId="747654797">
    <w:abstractNumId w:val="12"/>
  </w:num>
  <w:num w:numId="3" w16cid:durableId="2104954452">
    <w:abstractNumId w:val="12"/>
  </w:num>
  <w:num w:numId="4" w16cid:durableId="1551305227">
    <w:abstractNumId w:val="12"/>
  </w:num>
  <w:num w:numId="5" w16cid:durableId="237714632">
    <w:abstractNumId w:val="12"/>
  </w:num>
  <w:num w:numId="6" w16cid:durableId="733965916">
    <w:abstractNumId w:val="12"/>
  </w:num>
  <w:num w:numId="7" w16cid:durableId="366221090">
    <w:abstractNumId w:val="11"/>
  </w:num>
  <w:num w:numId="8" w16cid:durableId="1046376244">
    <w:abstractNumId w:val="5"/>
  </w:num>
  <w:num w:numId="9" w16cid:durableId="1503352987">
    <w:abstractNumId w:val="13"/>
  </w:num>
  <w:num w:numId="10" w16cid:durableId="874151748">
    <w:abstractNumId w:val="14"/>
  </w:num>
  <w:num w:numId="11" w16cid:durableId="1241214044">
    <w:abstractNumId w:val="9"/>
  </w:num>
  <w:num w:numId="12" w16cid:durableId="299384742">
    <w:abstractNumId w:val="7"/>
  </w:num>
  <w:num w:numId="13" w16cid:durableId="45228372">
    <w:abstractNumId w:val="6"/>
  </w:num>
  <w:num w:numId="14" w16cid:durableId="473912949">
    <w:abstractNumId w:val="4"/>
  </w:num>
  <w:num w:numId="15" w16cid:durableId="838930049">
    <w:abstractNumId w:val="8"/>
  </w:num>
  <w:num w:numId="16" w16cid:durableId="681470861">
    <w:abstractNumId w:val="3"/>
  </w:num>
  <w:num w:numId="17" w16cid:durableId="1704210466">
    <w:abstractNumId w:val="2"/>
  </w:num>
  <w:num w:numId="18" w16cid:durableId="992223730">
    <w:abstractNumId w:val="1"/>
  </w:num>
  <w:num w:numId="19" w16cid:durableId="56131111">
    <w:abstractNumId w:val="0"/>
  </w:num>
  <w:num w:numId="20" w16cid:durableId="1683433822">
    <w:abstractNumId w:val="10"/>
  </w:num>
  <w:num w:numId="21" w16cid:durableId="18681782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EE9"/>
    <w:rsid w:val="000050FD"/>
    <w:rsid w:val="00005FB1"/>
    <w:rsid w:val="00014A46"/>
    <w:rsid w:val="000445C4"/>
    <w:rsid w:val="000458BB"/>
    <w:rsid w:val="00051904"/>
    <w:rsid w:val="00051B8F"/>
    <w:rsid w:val="00056DC7"/>
    <w:rsid w:val="00060AED"/>
    <w:rsid w:val="000665AE"/>
    <w:rsid w:val="00070574"/>
    <w:rsid w:val="000766F8"/>
    <w:rsid w:val="000823F5"/>
    <w:rsid w:val="000833B5"/>
    <w:rsid w:val="0009520C"/>
    <w:rsid w:val="00097E48"/>
    <w:rsid w:val="000A0AEC"/>
    <w:rsid w:val="000A1917"/>
    <w:rsid w:val="000B0B7E"/>
    <w:rsid w:val="000B56D0"/>
    <w:rsid w:val="000C420F"/>
    <w:rsid w:val="000C4E08"/>
    <w:rsid w:val="000D4BCA"/>
    <w:rsid w:val="000E07AC"/>
    <w:rsid w:val="000E53BB"/>
    <w:rsid w:val="000E6A78"/>
    <w:rsid w:val="000F36F2"/>
    <w:rsid w:val="00101D50"/>
    <w:rsid w:val="001076D6"/>
    <w:rsid w:val="00112599"/>
    <w:rsid w:val="001160D2"/>
    <w:rsid w:val="001248AE"/>
    <w:rsid w:val="00126922"/>
    <w:rsid w:val="001329A3"/>
    <w:rsid w:val="00137656"/>
    <w:rsid w:val="00146F68"/>
    <w:rsid w:val="0015138F"/>
    <w:rsid w:val="00154531"/>
    <w:rsid w:val="001545B9"/>
    <w:rsid w:val="001639B7"/>
    <w:rsid w:val="0017015D"/>
    <w:rsid w:val="00171979"/>
    <w:rsid w:val="0017654A"/>
    <w:rsid w:val="00177AC9"/>
    <w:rsid w:val="00183D5F"/>
    <w:rsid w:val="001841AE"/>
    <w:rsid w:val="00184C17"/>
    <w:rsid w:val="001909E8"/>
    <w:rsid w:val="00193A89"/>
    <w:rsid w:val="00194FEF"/>
    <w:rsid w:val="001A0697"/>
    <w:rsid w:val="001A191C"/>
    <w:rsid w:val="001B1669"/>
    <w:rsid w:val="001B251E"/>
    <w:rsid w:val="001B3B87"/>
    <w:rsid w:val="001D37EF"/>
    <w:rsid w:val="001E0536"/>
    <w:rsid w:val="001F255D"/>
    <w:rsid w:val="001F2A3B"/>
    <w:rsid w:val="001F5853"/>
    <w:rsid w:val="00243040"/>
    <w:rsid w:val="00260374"/>
    <w:rsid w:val="0026464F"/>
    <w:rsid w:val="0028010B"/>
    <w:rsid w:val="00290211"/>
    <w:rsid w:val="002B0BA5"/>
    <w:rsid w:val="002B2248"/>
    <w:rsid w:val="002B3FCA"/>
    <w:rsid w:val="002C3A14"/>
    <w:rsid w:val="002D082C"/>
    <w:rsid w:val="002E3CFA"/>
    <w:rsid w:val="002E6377"/>
    <w:rsid w:val="002E652B"/>
    <w:rsid w:val="002F4C66"/>
    <w:rsid w:val="00311D88"/>
    <w:rsid w:val="00333395"/>
    <w:rsid w:val="00340D4A"/>
    <w:rsid w:val="00343CB6"/>
    <w:rsid w:val="00370A7E"/>
    <w:rsid w:val="00384AFC"/>
    <w:rsid w:val="00395BC2"/>
    <w:rsid w:val="003B2754"/>
    <w:rsid w:val="003B6953"/>
    <w:rsid w:val="003D3735"/>
    <w:rsid w:val="0040386E"/>
    <w:rsid w:val="004045E1"/>
    <w:rsid w:val="00420A3C"/>
    <w:rsid w:val="00422A4A"/>
    <w:rsid w:val="004247E1"/>
    <w:rsid w:val="00424843"/>
    <w:rsid w:val="00427871"/>
    <w:rsid w:val="00427BFB"/>
    <w:rsid w:val="00427C06"/>
    <w:rsid w:val="004503E4"/>
    <w:rsid w:val="004575D5"/>
    <w:rsid w:val="00464B10"/>
    <w:rsid w:val="00465CA9"/>
    <w:rsid w:val="00477856"/>
    <w:rsid w:val="0048209B"/>
    <w:rsid w:val="0048276D"/>
    <w:rsid w:val="004955C9"/>
    <w:rsid w:val="004A0477"/>
    <w:rsid w:val="004A1245"/>
    <w:rsid w:val="004B59E1"/>
    <w:rsid w:val="004B7159"/>
    <w:rsid w:val="004C7764"/>
    <w:rsid w:val="004C7858"/>
    <w:rsid w:val="004C7959"/>
    <w:rsid w:val="004E21CE"/>
    <w:rsid w:val="004E4669"/>
    <w:rsid w:val="004E67FB"/>
    <w:rsid w:val="004F0FC2"/>
    <w:rsid w:val="00500481"/>
    <w:rsid w:val="005157A6"/>
    <w:rsid w:val="00520BD7"/>
    <w:rsid w:val="00527CA4"/>
    <w:rsid w:val="00532839"/>
    <w:rsid w:val="005405D9"/>
    <w:rsid w:val="0054783F"/>
    <w:rsid w:val="00562889"/>
    <w:rsid w:val="005641E0"/>
    <w:rsid w:val="005724A2"/>
    <w:rsid w:val="00572D56"/>
    <w:rsid w:val="00582FEC"/>
    <w:rsid w:val="005926DF"/>
    <w:rsid w:val="00592768"/>
    <w:rsid w:val="005A6FED"/>
    <w:rsid w:val="005B4DE5"/>
    <w:rsid w:val="005C2226"/>
    <w:rsid w:val="005C23D1"/>
    <w:rsid w:val="005C2798"/>
    <w:rsid w:val="005C5B4F"/>
    <w:rsid w:val="005D3DC0"/>
    <w:rsid w:val="005D7987"/>
    <w:rsid w:val="005F648A"/>
    <w:rsid w:val="006026FD"/>
    <w:rsid w:val="00604C66"/>
    <w:rsid w:val="00615C94"/>
    <w:rsid w:val="00620E83"/>
    <w:rsid w:val="00633170"/>
    <w:rsid w:val="00642033"/>
    <w:rsid w:val="0064406E"/>
    <w:rsid w:val="00653A96"/>
    <w:rsid w:val="006542FD"/>
    <w:rsid w:val="00686426"/>
    <w:rsid w:val="006869B8"/>
    <w:rsid w:val="00697AB1"/>
    <w:rsid w:val="006A654E"/>
    <w:rsid w:val="006B289B"/>
    <w:rsid w:val="006C450C"/>
    <w:rsid w:val="006E6643"/>
    <w:rsid w:val="006F05DF"/>
    <w:rsid w:val="006F1D92"/>
    <w:rsid w:val="006F5EC7"/>
    <w:rsid w:val="007208A0"/>
    <w:rsid w:val="007319A4"/>
    <w:rsid w:val="00732E3F"/>
    <w:rsid w:val="007511CF"/>
    <w:rsid w:val="007533CE"/>
    <w:rsid w:val="007572EF"/>
    <w:rsid w:val="007721D8"/>
    <w:rsid w:val="007862BE"/>
    <w:rsid w:val="007A7EE9"/>
    <w:rsid w:val="007B3BC2"/>
    <w:rsid w:val="007C1E81"/>
    <w:rsid w:val="007D2187"/>
    <w:rsid w:val="007D4621"/>
    <w:rsid w:val="007D4BEB"/>
    <w:rsid w:val="007E3A95"/>
    <w:rsid w:val="007E7C5E"/>
    <w:rsid w:val="007E7D3B"/>
    <w:rsid w:val="007F33CE"/>
    <w:rsid w:val="007F4BAA"/>
    <w:rsid w:val="008114E4"/>
    <w:rsid w:val="00811A58"/>
    <w:rsid w:val="008161B9"/>
    <w:rsid w:val="00817C1A"/>
    <w:rsid w:val="00817C87"/>
    <w:rsid w:val="00831ED4"/>
    <w:rsid w:val="0083646B"/>
    <w:rsid w:val="00853013"/>
    <w:rsid w:val="008579A6"/>
    <w:rsid w:val="00866A15"/>
    <w:rsid w:val="008768AC"/>
    <w:rsid w:val="00877D50"/>
    <w:rsid w:val="00882E00"/>
    <w:rsid w:val="00892350"/>
    <w:rsid w:val="0089395C"/>
    <w:rsid w:val="008A500C"/>
    <w:rsid w:val="008B3093"/>
    <w:rsid w:val="008D0686"/>
    <w:rsid w:val="008D2D73"/>
    <w:rsid w:val="008D6489"/>
    <w:rsid w:val="008E3BA1"/>
    <w:rsid w:val="008E6101"/>
    <w:rsid w:val="00914B9C"/>
    <w:rsid w:val="00917805"/>
    <w:rsid w:val="00917D48"/>
    <w:rsid w:val="009241E7"/>
    <w:rsid w:val="0092773F"/>
    <w:rsid w:val="00931D20"/>
    <w:rsid w:val="00941F39"/>
    <w:rsid w:val="00974949"/>
    <w:rsid w:val="0097612C"/>
    <w:rsid w:val="00982377"/>
    <w:rsid w:val="009C31A0"/>
    <w:rsid w:val="009C3BF9"/>
    <w:rsid w:val="009C5F85"/>
    <w:rsid w:val="009D1805"/>
    <w:rsid w:val="009E13B7"/>
    <w:rsid w:val="009E37DD"/>
    <w:rsid w:val="009E42A6"/>
    <w:rsid w:val="009E6456"/>
    <w:rsid w:val="00A019BE"/>
    <w:rsid w:val="00A04658"/>
    <w:rsid w:val="00A108CD"/>
    <w:rsid w:val="00A110A9"/>
    <w:rsid w:val="00A30A98"/>
    <w:rsid w:val="00A35314"/>
    <w:rsid w:val="00A3574C"/>
    <w:rsid w:val="00A62ACD"/>
    <w:rsid w:val="00A70EEA"/>
    <w:rsid w:val="00A81A27"/>
    <w:rsid w:val="00A8342A"/>
    <w:rsid w:val="00A92FA6"/>
    <w:rsid w:val="00AA3CD1"/>
    <w:rsid w:val="00AB08D4"/>
    <w:rsid w:val="00AD2AD3"/>
    <w:rsid w:val="00AD77D0"/>
    <w:rsid w:val="00AD7EAC"/>
    <w:rsid w:val="00AE13BB"/>
    <w:rsid w:val="00B04006"/>
    <w:rsid w:val="00B04407"/>
    <w:rsid w:val="00B22843"/>
    <w:rsid w:val="00B22B4E"/>
    <w:rsid w:val="00B25B23"/>
    <w:rsid w:val="00B61028"/>
    <w:rsid w:val="00B8665A"/>
    <w:rsid w:val="00B95441"/>
    <w:rsid w:val="00BA5BBA"/>
    <w:rsid w:val="00BA6F30"/>
    <w:rsid w:val="00BB3279"/>
    <w:rsid w:val="00BC36C3"/>
    <w:rsid w:val="00BC4384"/>
    <w:rsid w:val="00BC7D43"/>
    <w:rsid w:val="00BD541E"/>
    <w:rsid w:val="00BE3DD4"/>
    <w:rsid w:val="00BE5FBE"/>
    <w:rsid w:val="00BE7030"/>
    <w:rsid w:val="00BF3024"/>
    <w:rsid w:val="00C0285E"/>
    <w:rsid w:val="00C034A9"/>
    <w:rsid w:val="00C17FAD"/>
    <w:rsid w:val="00C21765"/>
    <w:rsid w:val="00C219E9"/>
    <w:rsid w:val="00C26EA5"/>
    <w:rsid w:val="00C57D6C"/>
    <w:rsid w:val="00C649C6"/>
    <w:rsid w:val="00C66C00"/>
    <w:rsid w:val="00C709E9"/>
    <w:rsid w:val="00C713B5"/>
    <w:rsid w:val="00C80395"/>
    <w:rsid w:val="00C8231D"/>
    <w:rsid w:val="00CB27F9"/>
    <w:rsid w:val="00CB6B99"/>
    <w:rsid w:val="00CC1114"/>
    <w:rsid w:val="00CC3F17"/>
    <w:rsid w:val="00CD3736"/>
    <w:rsid w:val="00CD56CB"/>
    <w:rsid w:val="00CD6267"/>
    <w:rsid w:val="00CF2F27"/>
    <w:rsid w:val="00CF5364"/>
    <w:rsid w:val="00CF5824"/>
    <w:rsid w:val="00D00E10"/>
    <w:rsid w:val="00D06279"/>
    <w:rsid w:val="00D12A1A"/>
    <w:rsid w:val="00D213D6"/>
    <w:rsid w:val="00D23750"/>
    <w:rsid w:val="00D246AA"/>
    <w:rsid w:val="00D25A7C"/>
    <w:rsid w:val="00D25C32"/>
    <w:rsid w:val="00D321CB"/>
    <w:rsid w:val="00D42ADF"/>
    <w:rsid w:val="00D52CD5"/>
    <w:rsid w:val="00D5449B"/>
    <w:rsid w:val="00D57A46"/>
    <w:rsid w:val="00D67DF7"/>
    <w:rsid w:val="00D73B2D"/>
    <w:rsid w:val="00D85BE4"/>
    <w:rsid w:val="00DA5864"/>
    <w:rsid w:val="00DB1C45"/>
    <w:rsid w:val="00DB7681"/>
    <w:rsid w:val="00DC1A97"/>
    <w:rsid w:val="00DC319B"/>
    <w:rsid w:val="00DC5ADA"/>
    <w:rsid w:val="00E003C0"/>
    <w:rsid w:val="00E00A6E"/>
    <w:rsid w:val="00E057D9"/>
    <w:rsid w:val="00E0716B"/>
    <w:rsid w:val="00E155D7"/>
    <w:rsid w:val="00E549B2"/>
    <w:rsid w:val="00E56AA6"/>
    <w:rsid w:val="00E73A47"/>
    <w:rsid w:val="00E87BC5"/>
    <w:rsid w:val="00E90792"/>
    <w:rsid w:val="00E94EB6"/>
    <w:rsid w:val="00EB0F9C"/>
    <w:rsid w:val="00EB2C94"/>
    <w:rsid w:val="00EB3056"/>
    <w:rsid w:val="00EE1EF0"/>
    <w:rsid w:val="00F03855"/>
    <w:rsid w:val="00F07FEC"/>
    <w:rsid w:val="00F10B79"/>
    <w:rsid w:val="00F17948"/>
    <w:rsid w:val="00F26239"/>
    <w:rsid w:val="00F26CFC"/>
    <w:rsid w:val="00F3220E"/>
    <w:rsid w:val="00F34A57"/>
    <w:rsid w:val="00F36FA3"/>
    <w:rsid w:val="00F43C8C"/>
    <w:rsid w:val="00F47A4A"/>
    <w:rsid w:val="00F5092C"/>
    <w:rsid w:val="00F5245D"/>
    <w:rsid w:val="00F55DDD"/>
    <w:rsid w:val="00F56AA3"/>
    <w:rsid w:val="00F604D5"/>
    <w:rsid w:val="00F62F09"/>
    <w:rsid w:val="00F75DB2"/>
    <w:rsid w:val="00FA07F1"/>
    <w:rsid w:val="00FA73E6"/>
    <w:rsid w:val="00FD6B1E"/>
    <w:rsid w:val="00FE4117"/>
    <w:rsid w:val="00FF27F3"/>
    <w:rsid w:val="00FF47D6"/>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7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64"/>
    <w:pPr>
      <w:spacing w:after="0" w:line="260" w:lineRule="exact"/>
      <w:ind w:firstLine="340"/>
      <w:jc w:val="both"/>
    </w:pPr>
    <w:rPr>
      <w:rFonts w:ascii="DG Meta Serif Science" w:eastAsia="Times New Roman" w:hAnsi="DG Meta Serif Science" w:cs="DG Meta Serif Science"/>
      <w:sz w:val="19"/>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0">
    <w:name w:val="head_1"/>
    <w:qFormat/>
    <w:rsid w:val="006B289B"/>
    <w:pPr>
      <w:spacing w:before="120" w:after="320"/>
    </w:pPr>
    <w:rPr>
      <w:rFonts w:ascii="Arial" w:hAnsi="Arial"/>
      <w:b/>
      <w:sz w:val="32"/>
      <w:lang w:val="en-US"/>
    </w:rPr>
  </w:style>
  <w:style w:type="paragraph" w:customStyle="1" w:styleId="head20">
    <w:name w:val="head_2"/>
    <w:basedOn w:val="head10"/>
    <w:qFormat/>
    <w:rsid w:val="006B289B"/>
    <w:pPr>
      <w:spacing w:after="120"/>
    </w:pPr>
    <w:rPr>
      <w:sz w:val="24"/>
    </w:rPr>
  </w:style>
  <w:style w:type="paragraph" w:customStyle="1" w:styleId="article">
    <w:name w:val="article"/>
    <w:qFormat/>
    <w:rsid w:val="006B289B"/>
    <w:pPr>
      <w:spacing w:after="0"/>
      <w:jc w:val="both"/>
    </w:pPr>
    <w:rPr>
      <w:rFonts w:ascii="Arial" w:hAnsi="Arial"/>
      <w:sz w:val="24"/>
      <w:lang w:val="en-US"/>
    </w:rPr>
  </w:style>
  <w:style w:type="paragraph" w:customStyle="1" w:styleId="authors">
    <w:name w:val="authors"/>
    <w:basedOn w:val="article"/>
    <w:qFormat/>
    <w:rsid w:val="006B289B"/>
    <w:pPr>
      <w:spacing w:before="240" w:after="240"/>
      <w:jc w:val="left"/>
    </w:pPr>
  </w:style>
  <w:style w:type="paragraph" w:customStyle="1" w:styleId="articleabstracts">
    <w:name w:val="article_abstracts"/>
    <w:basedOn w:val="article"/>
    <w:qFormat/>
    <w:rsid w:val="006B289B"/>
  </w:style>
  <w:style w:type="paragraph" w:customStyle="1" w:styleId="head30">
    <w:name w:val="head_3"/>
    <w:basedOn w:val="head20"/>
    <w:qFormat/>
    <w:rsid w:val="00E73A47"/>
    <w:pPr>
      <w:autoSpaceDE w:val="0"/>
      <w:autoSpaceDN w:val="0"/>
      <w:adjustRightInd w:val="0"/>
      <w:spacing w:before="240" w:after="240" w:line="240" w:lineRule="auto"/>
    </w:pPr>
    <w:rPr>
      <w:rFonts w:cs="Times New Roman"/>
      <w:bCs/>
      <w:szCs w:val="28"/>
    </w:rPr>
  </w:style>
  <w:style w:type="paragraph" w:customStyle="1" w:styleId="Beschriftung1">
    <w:name w:val="Beschriftung1"/>
    <w:basedOn w:val="Normal"/>
    <w:qFormat/>
    <w:rsid w:val="006B289B"/>
    <w:pPr>
      <w:autoSpaceDE w:val="0"/>
      <w:autoSpaceDN w:val="0"/>
      <w:adjustRightInd w:val="0"/>
      <w:spacing w:before="120" w:after="120" w:line="240" w:lineRule="auto"/>
    </w:pPr>
    <w:rPr>
      <w:rFonts w:ascii="Arial" w:hAnsi="Arial" w:cs="Times New Roman"/>
      <w:sz w:val="20"/>
      <w:szCs w:val="20"/>
      <w:lang w:val="en-US"/>
    </w:rPr>
  </w:style>
  <w:style w:type="paragraph" w:customStyle="1" w:styleId="references">
    <w:name w:val="references"/>
    <w:basedOn w:val="article"/>
    <w:qFormat/>
    <w:rsid w:val="00DA5864"/>
    <w:pPr>
      <w:spacing w:before="240" w:after="240"/>
    </w:pPr>
    <w:rPr>
      <w:rFonts w:ascii="Times New Roman" w:hAnsi="Times New Roman"/>
      <w:sz w:val="16"/>
      <w:lang w:val="de-DE"/>
    </w:rPr>
  </w:style>
  <w:style w:type="character" w:styleId="SubtleEmphasis">
    <w:name w:val="Subtle Emphasis"/>
    <w:aliases w:val="italic"/>
    <w:basedOn w:val="DefaultParagraphFont"/>
    <w:uiPriority w:val="19"/>
    <w:qFormat/>
    <w:rsid w:val="006B289B"/>
    <w:rPr>
      <w:i/>
      <w:iCs/>
      <w:color w:val="808080" w:themeColor="text1" w:themeTint="7F"/>
    </w:rPr>
  </w:style>
  <w:style w:type="character" w:customStyle="1" w:styleId="0010italic">
    <w:name w:val="0010_italic"/>
    <w:basedOn w:val="DefaultParagraphFont"/>
    <w:uiPriority w:val="1"/>
    <w:qFormat/>
    <w:rsid w:val="006B289B"/>
    <w:rPr>
      <w:rFonts w:ascii="Arial" w:hAnsi="Arial"/>
      <w:i/>
    </w:rPr>
  </w:style>
  <w:style w:type="paragraph" w:customStyle="1" w:styleId="015references">
    <w:name w:val="015_references"/>
    <w:basedOn w:val="article"/>
    <w:qFormat/>
    <w:rsid w:val="006B289B"/>
    <w:pPr>
      <w:spacing w:before="240" w:after="240"/>
    </w:pPr>
    <w:rPr>
      <w:lang w:val="de-DE"/>
    </w:rPr>
  </w:style>
  <w:style w:type="paragraph" w:customStyle="1" w:styleId="001head1">
    <w:name w:val="001_head_1"/>
    <w:qFormat/>
    <w:rsid w:val="00E73A47"/>
    <w:pPr>
      <w:spacing w:before="120" w:after="320"/>
    </w:pPr>
    <w:rPr>
      <w:rFonts w:ascii="Arial" w:hAnsi="Arial"/>
      <w:b/>
      <w:sz w:val="32"/>
      <w:lang w:val="en-US"/>
    </w:rPr>
  </w:style>
  <w:style w:type="paragraph" w:customStyle="1" w:styleId="003head3">
    <w:name w:val="003_head_3"/>
    <w:basedOn w:val="Normal"/>
    <w:qFormat/>
    <w:rsid w:val="00527CA4"/>
    <w:pPr>
      <w:autoSpaceDE w:val="0"/>
      <w:autoSpaceDN w:val="0"/>
      <w:adjustRightInd w:val="0"/>
      <w:spacing w:before="240" w:after="240" w:line="240" w:lineRule="auto"/>
    </w:pPr>
    <w:rPr>
      <w:rFonts w:ascii="Arial" w:hAnsi="Arial" w:cs="Times New Roman"/>
      <w:b/>
      <w:bCs/>
      <w:sz w:val="24"/>
      <w:szCs w:val="28"/>
      <w:lang w:val="en-US"/>
    </w:rPr>
  </w:style>
  <w:style w:type="paragraph" w:customStyle="1" w:styleId="020article">
    <w:name w:val="020_article"/>
    <w:qFormat/>
    <w:rsid w:val="00E73A47"/>
    <w:pPr>
      <w:spacing w:after="0"/>
      <w:jc w:val="both"/>
    </w:pPr>
    <w:rPr>
      <w:rFonts w:ascii="Arial" w:hAnsi="Arial"/>
      <w:sz w:val="24"/>
      <w:lang w:val="en-US"/>
    </w:rPr>
  </w:style>
  <w:style w:type="paragraph" w:customStyle="1" w:styleId="010article">
    <w:name w:val="010_article"/>
    <w:qFormat/>
    <w:rsid w:val="00E73A47"/>
    <w:pPr>
      <w:spacing w:after="0"/>
      <w:jc w:val="both"/>
    </w:pPr>
    <w:rPr>
      <w:rFonts w:ascii="Arial" w:hAnsi="Arial"/>
      <w:sz w:val="24"/>
      <w:lang w:val="en-US"/>
    </w:rPr>
  </w:style>
  <w:style w:type="paragraph" w:customStyle="1" w:styleId="011articleabstracts">
    <w:name w:val="011_article_abstracts"/>
    <w:basedOn w:val="010article"/>
    <w:qFormat/>
    <w:rsid w:val="00E73A47"/>
  </w:style>
  <w:style w:type="paragraph" w:customStyle="1" w:styleId="012authors">
    <w:name w:val="012_authors"/>
    <w:basedOn w:val="010article"/>
    <w:qFormat/>
    <w:rsid w:val="00E73A47"/>
    <w:pPr>
      <w:spacing w:before="240" w:after="240"/>
      <w:jc w:val="left"/>
    </w:pPr>
  </w:style>
  <w:style w:type="paragraph" w:customStyle="1" w:styleId="014caption">
    <w:name w:val="014_caption"/>
    <w:basedOn w:val="Normal"/>
    <w:qFormat/>
    <w:rsid w:val="00E73A47"/>
    <w:pPr>
      <w:autoSpaceDE w:val="0"/>
      <w:autoSpaceDN w:val="0"/>
      <w:adjustRightInd w:val="0"/>
      <w:spacing w:before="120" w:after="120" w:line="240" w:lineRule="auto"/>
    </w:pPr>
    <w:rPr>
      <w:rFonts w:ascii="Arial" w:hAnsi="Arial" w:cs="Times New Roman"/>
      <w:sz w:val="20"/>
      <w:szCs w:val="20"/>
      <w:lang w:val="en-US"/>
    </w:rPr>
  </w:style>
  <w:style w:type="character" w:customStyle="1" w:styleId="020italic">
    <w:name w:val="020_italic"/>
    <w:basedOn w:val="DefaultParagraphFont"/>
    <w:uiPriority w:val="1"/>
    <w:qFormat/>
    <w:rsid w:val="002C3A14"/>
    <w:rPr>
      <w:rFonts w:ascii="Times New Roman" w:hAnsi="Times New Roman"/>
      <w:i/>
    </w:rPr>
  </w:style>
  <w:style w:type="character" w:customStyle="1" w:styleId="021bold">
    <w:name w:val="021_bold"/>
    <w:basedOn w:val="020italic"/>
    <w:uiPriority w:val="1"/>
    <w:qFormat/>
    <w:rsid w:val="00E73A47"/>
    <w:rPr>
      <w:rFonts w:ascii="Times New Roman" w:hAnsi="Times New Roman"/>
      <w:b/>
      <w:i w:val="0"/>
    </w:rPr>
  </w:style>
  <w:style w:type="character" w:customStyle="1" w:styleId="022superscript">
    <w:name w:val="022_superscript"/>
    <w:basedOn w:val="021bold"/>
    <w:uiPriority w:val="1"/>
    <w:qFormat/>
    <w:rsid w:val="00E73A47"/>
    <w:rPr>
      <w:rFonts w:ascii="Times New Roman" w:hAnsi="Times New Roman"/>
      <w:b w:val="0"/>
      <w:i w:val="0"/>
      <w:vertAlign w:val="superscript"/>
    </w:rPr>
  </w:style>
  <w:style w:type="paragraph" w:customStyle="1" w:styleId="015tablecaption">
    <w:name w:val="015_table_caption"/>
    <w:basedOn w:val="014caption"/>
    <w:qFormat/>
    <w:rsid w:val="00E73A47"/>
    <w:pPr>
      <w:spacing w:after="0"/>
    </w:pPr>
    <w:rPr>
      <w:bCs/>
      <w:sz w:val="18"/>
      <w:szCs w:val="18"/>
    </w:rPr>
  </w:style>
  <w:style w:type="paragraph" w:customStyle="1" w:styleId="016references">
    <w:name w:val="016_references"/>
    <w:basedOn w:val="010article"/>
    <w:autoRedefine/>
    <w:qFormat/>
    <w:rsid w:val="00E73A47"/>
    <w:pPr>
      <w:spacing w:before="240" w:after="240"/>
    </w:pPr>
    <w:rPr>
      <w:lang w:val="de-DE"/>
    </w:rPr>
  </w:style>
  <w:style w:type="paragraph" w:customStyle="1" w:styleId="016tablecaption">
    <w:name w:val="016_table_caption"/>
    <w:basedOn w:val="014caption"/>
    <w:autoRedefine/>
    <w:qFormat/>
    <w:rsid w:val="00E73A47"/>
    <w:pPr>
      <w:spacing w:after="0"/>
    </w:pPr>
    <w:rPr>
      <w:bCs/>
      <w:szCs w:val="18"/>
    </w:rPr>
  </w:style>
  <w:style w:type="paragraph" w:customStyle="1" w:styleId="017references">
    <w:name w:val="017_references"/>
    <w:basedOn w:val="010article"/>
    <w:autoRedefine/>
    <w:qFormat/>
    <w:rsid w:val="00E73A47"/>
    <w:pPr>
      <w:spacing w:before="240" w:after="240"/>
    </w:pPr>
    <w:rPr>
      <w:lang w:val="de-DE"/>
    </w:rPr>
  </w:style>
  <w:style w:type="table" w:customStyle="1" w:styleId="015table">
    <w:name w:val="015_table"/>
    <w:basedOn w:val="TableNormal"/>
    <w:uiPriority w:val="99"/>
    <w:rsid w:val="00E73A47"/>
    <w:pPr>
      <w:spacing w:after="0" w:line="240" w:lineRule="auto"/>
    </w:pPr>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030table">
    <w:name w:val="030_table"/>
    <w:basedOn w:val="TableNormal"/>
    <w:uiPriority w:val="99"/>
    <w:rsid w:val="00E73A47"/>
    <w:pPr>
      <w:spacing w:after="0" w:line="240" w:lineRule="auto"/>
    </w:pPr>
    <w:rPr>
      <w:rFonts w:ascii="Arial" w:hAnsi="Arial"/>
      <w:sz w:val="20"/>
    </w:rPr>
    <w:tblPr>
      <w:tblCellSpacing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tblCellSpacing w:w="11" w:type="dxa"/>
    </w:trPr>
    <w:tcPr>
      <w:shd w:val="clear" w:color="auto" w:fill="auto"/>
    </w:tcPr>
  </w:style>
  <w:style w:type="paragraph" w:customStyle="1" w:styleId="bmt001head1">
    <w:name w:val="bmt_001_head_1"/>
    <w:autoRedefine/>
    <w:qFormat/>
    <w:rsid w:val="00527CA4"/>
    <w:pPr>
      <w:spacing w:before="120" w:after="320"/>
    </w:pPr>
    <w:rPr>
      <w:rFonts w:ascii="Arial" w:hAnsi="Arial"/>
      <w:b/>
      <w:sz w:val="32"/>
      <w:lang w:val="en-US"/>
    </w:rPr>
  </w:style>
  <w:style w:type="paragraph" w:customStyle="1" w:styleId="bmt002head2">
    <w:name w:val="bmt_002_head_2"/>
    <w:basedOn w:val="bmt001head1"/>
    <w:autoRedefine/>
    <w:qFormat/>
    <w:rsid w:val="00527CA4"/>
    <w:pPr>
      <w:spacing w:after="120"/>
    </w:pPr>
    <w:rPr>
      <w:sz w:val="24"/>
    </w:rPr>
  </w:style>
  <w:style w:type="paragraph" w:customStyle="1" w:styleId="bmt003head3">
    <w:name w:val="bmt_003_head_3"/>
    <w:basedOn w:val="bmt002head2"/>
    <w:autoRedefine/>
    <w:qFormat/>
    <w:rsid w:val="00527CA4"/>
    <w:pPr>
      <w:numPr>
        <w:numId w:val="6"/>
      </w:numPr>
      <w:autoSpaceDE w:val="0"/>
      <w:autoSpaceDN w:val="0"/>
      <w:adjustRightInd w:val="0"/>
      <w:spacing w:before="240" w:after="240" w:line="240" w:lineRule="auto"/>
    </w:pPr>
    <w:rPr>
      <w:rFonts w:cs="Times New Roman"/>
      <w:bCs/>
      <w:szCs w:val="28"/>
    </w:rPr>
  </w:style>
  <w:style w:type="paragraph" w:customStyle="1" w:styleId="bmt010article">
    <w:name w:val="bmt_010_article"/>
    <w:autoRedefine/>
    <w:qFormat/>
    <w:rsid w:val="00527CA4"/>
    <w:pPr>
      <w:spacing w:after="0"/>
      <w:jc w:val="both"/>
    </w:pPr>
    <w:rPr>
      <w:rFonts w:ascii="Arial" w:hAnsi="Arial"/>
      <w:sz w:val="24"/>
      <w:lang w:val="en-US"/>
    </w:rPr>
  </w:style>
  <w:style w:type="paragraph" w:customStyle="1" w:styleId="bmt017references">
    <w:name w:val="bmt_017_references"/>
    <w:basedOn w:val="bmt010article"/>
    <w:autoRedefine/>
    <w:qFormat/>
    <w:rsid w:val="00615C94"/>
    <w:pPr>
      <w:numPr>
        <w:numId w:val="10"/>
      </w:numPr>
      <w:jc w:val="left"/>
    </w:pPr>
    <w:rPr>
      <w:sz w:val="16"/>
      <w:lang w:val="de-DE"/>
    </w:rPr>
  </w:style>
  <w:style w:type="paragraph" w:customStyle="1" w:styleId="bmt016tablecaption">
    <w:name w:val="bmt_016_table_caption"/>
    <w:basedOn w:val="014caption"/>
    <w:autoRedefine/>
    <w:qFormat/>
    <w:rsid w:val="00866A15"/>
    <w:pPr>
      <w:spacing w:before="260" w:after="180"/>
      <w:ind w:firstLine="0"/>
    </w:pPr>
    <w:rPr>
      <w:bCs/>
      <w:sz w:val="16"/>
      <w:szCs w:val="18"/>
    </w:rPr>
  </w:style>
  <w:style w:type="paragraph" w:customStyle="1" w:styleId="bmt014figurecaption">
    <w:name w:val="bmt_014_figure_caption"/>
    <w:basedOn w:val="Normal"/>
    <w:autoRedefine/>
    <w:qFormat/>
    <w:rsid w:val="00477856"/>
    <w:pPr>
      <w:autoSpaceDE w:val="0"/>
      <w:autoSpaceDN w:val="0"/>
      <w:adjustRightInd w:val="0"/>
      <w:spacing w:before="180" w:after="260" w:line="240" w:lineRule="auto"/>
      <w:ind w:firstLine="0"/>
      <w:jc w:val="left"/>
    </w:pPr>
    <w:rPr>
      <w:rFonts w:asciiTheme="majorHAnsi" w:hAnsiTheme="majorHAnsi" w:cs="Times New Roman"/>
      <w:sz w:val="16"/>
      <w:szCs w:val="20"/>
      <w:lang w:val="en-US"/>
    </w:rPr>
  </w:style>
  <w:style w:type="paragraph" w:customStyle="1" w:styleId="bmt012authors">
    <w:name w:val="bmt_012_authors"/>
    <w:basedOn w:val="bmt010article"/>
    <w:autoRedefine/>
    <w:qFormat/>
    <w:rsid w:val="00527CA4"/>
    <w:pPr>
      <w:spacing w:before="240" w:after="240"/>
      <w:jc w:val="left"/>
    </w:pPr>
  </w:style>
  <w:style w:type="paragraph" w:customStyle="1" w:styleId="bmt011articleabstracts">
    <w:name w:val="bmt_011_article_abstracts"/>
    <w:basedOn w:val="bmt010article"/>
    <w:autoRedefine/>
    <w:qFormat/>
    <w:rsid w:val="00527CA4"/>
  </w:style>
  <w:style w:type="character" w:customStyle="1" w:styleId="bmt022superscript">
    <w:name w:val="bmt_022_superscript"/>
    <w:basedOn w:val="DefaultParagraphFont"/>
    <w:uiPriority w:val="1"/>
    <w:qFormat/>
    <w:rsid w:val="00527CA4"/>
    <w:rPr>
      <w:rFonts w:ascii="Arial" w:hAnsi="Arial"/>
      <w:b w:val="0"/>
      <w:i w:val="0"/>
      <w:vertAlign w:val="superscript"/>
    </w:rPr>
  </w:style>
  <w:style w:type="paragraph" w:customStyle="1" w:styleId="captionfigure">
    <w:name w:val="caption_figure"/>
    <w:rsid w:val="00DA5864"/>
    <w:pPr>
      <w:spacing w:after="390" w:line="220" w:lineRule="exact"/>
    </w:pPr>
    <w:rPr>
      <w:rFonts w:ascii="Arial" w:eastAsia="Times New Roman" w:hAnsi="Arial" w:cs="DG Meta Science"/>
      <w:sz w:val="16"/>
      <w:szCs w:val="16"/>
      <w:lang w:val="en-GB" w:eastAsia="de-DE"/>
    </w:rPr>
  </w:style>
  <w:style w:type="paragraph" w:customStyle="1" w:styleId="table">
    <w:name w:val="table"/>
    <w:rsid w:val="00DA5864"/>
    <w:pPr>
      <w:spacing w:after="0" w:line="220" w:lineRule="exact"/>
    </w:pPr>
    <w:rPr>
      <w:rFonts w:ascii="Arial" w:eastAsia="Times New Roman" w:hAnsi="Arial" w:cs="DG Meta Science"/>
      <w:sz w:val="16"/>
      <w:szCs w:val="24"/>
      <w:lang w:val="en-GB" w:eastAsia="de-DE"/>
    </w:rPr>
  </w:style>
  <w:style w:type="paragraph" w:customStyle="1" w:styleId="captiontable">
    <w:name w:val="caption_table"/>
    <w:rsid w:val="00866A15"/>
    <w:pPr>
      <w:keepNext/>
      <w:spacing w:before="260" w:after="180" w:line="220" w:lineRule="exact"/>
      <w:contextualSpacing/>
    </w:pPr>
    <w:rPr>
      <w:rFonts w:ascii="Arial" w:eastAsia="Times New Roman" w:hAnsi="Arial" w:cs="DG Meta Science"/>
      <w:sz w:val="16"/>
      <w:szCs w:val="16"/>
      <w:lang w:val="en-GB" w:eastAsia="de-DE"/>
    </w:rPr>
  </w:style>
  <w:style w:type="paragraph" w:customStyle="1" w:styleId="head1">
    <w:name w:val="head1"/>
    <w:next w:val="paraignoreindent"/>
    <w:rsid w:val="00DA5864"/>
    <w:pPr>
      <w:keepNext/>
      <w:numPr>
        <w:numId w:val="7"/>
      </w:numPr>
      <w:tabs>
        <w:tab w:val="left" w:pos="665"/>
      </w:tabs>
      <w:suppressAutoHyphens/>
      <w:spacing w:before="520" w:after="260" w:line="390" w:lineRule="exact"/>
      <w:outlineLvl w:val="0"/>
    </w:pPr>
    <w:rPr>
      <w:rFonts w:ascii="Arial" w:eastAsia="Times New Roman" w:hAnsi="Arial" w:cs="DG Meta Science"/>
      <w:b/>
      <w:sz w:val="30"/>
      <w:szCs w:val="24"/>
      <w:lang w:val="en-GB" w:eastAsia="de-DE"/>
    </w:rPr>
  </w:style>
  <w:style w:type="paragraph" w:customStyle="1" w:styleId="head2">
    <w:name w:val="head2"/>
    <w:next w:val="paraignoreindent"/>
    <w:rsid w:val="00DA5864"/>
    <w:pPr>
      <w:keepNext/>
      <w:numPr>
        <w:ilvl w:val="1"/>
        <w:numId w:val="7"/>
      </w:numPr>
      <w:tabs>
        <w:tab w:val="left" w:pos="736"/>
        <w:tab w:val="left" w:pos="873"/>
        <w:tab w:val="left" w:pos="1010"/>
      </w:tabs>
      <w:suppressAutoHyphens/>
      <w:spacing w:before="480" w:after="180" w:line="300" w:lineRule="exact"/>
      <w:outlineLvl w:val="1"/>
    </w:pPr>
    <w:rPr>
      <w:rFonts w:ascii="Arial" w:eastAsia="Times New Roman" w:hAnsi="Arial" w:cs="DG Meta Science"/>
      <w:b/>
      <w:sz w:val="24"/>
      <w:szCs w:val="24"/>
      <w:lang w:val="en-GB" w:eastAsia="de-DE"/>
    </w:rPr>
  </w:style>
  <w:style w:type="paragraph" w:customStyle="1" w:styleId="head3">
    <w:name w:val="head3"/>
    <w:next w:val="paraignoreindent"/>
    <w:rsid w:val="00DA5864"/>
    <w:pPr>
      <w:keepNext/>
      <w:numPr>
        <w:ilvl w:val="2"/>
        <w:numId w:val="7"/>
      </w:numPr>
      <w:tabs>
        <w:tab w:val="left" w:pos="743"/>
        <w:tab w:val="left" w:pos="854"/>
        <w:tab w:val="left" w:pos="964"/>
        <w:tab w:val="left" w:pos="1069"/>
        <w:tab w:val="left" w:pos="1179"/>
      </w:tabs>
      <w:suppressAutoHyphens/>
      <w:spacing w:before="520" w:after="260" w:line="260" w:lineRule="exact"/>
      <w:outlineLvl w:val="2"/>
    </w:pPr>
    <w:rPr>
      <w:rFonts w:ascii="Arial" w:eastAsia="Times New Roman" w:hAnsi="Arial" w:cs="DG Meta Science"/>
      <w:b/>
      <w:sz w:val="19"/>
      <w:szCs w:val="24"/>
      <w:lang w:val="en-GB" w:eastAsia="de-DE"/>
    </w:rPr>
  </w:style>
  <w:style w:type="paragraph" w:customStyle="1" w:styleId="head4">
    <w:name w:val="head4"/>
    <w:next w:val="paraignoreindent"/>
    <w:rsid w:val="00DA5864"/>
    <w:pPr>
      <w:keepNext/>
      <w:numPr>
        <w:ilvl w:val="3"/>
        <w:numId w:val="7"/>
      </w:numPr>
      <w:tabs>
        <w:tab w:val="left" w:pos="906"/>
        <w:tab w:val="left" w:pos="1016"/>
        <w:tab w:val="left" w:pos="1127"/>
        <w:tab w:val="left" w:pos="1231"/>
        <w:tab w:val="left" w:pos="1342"/>
        <w:tab w:val="left" w:pos="1453"/>
        <w:tab w:val="left" w:pos="1557"/>
      </w:tabs>
      <w:suppressAutoHyphens/>
      <w:spacing w:before="520" w:after="0" w:line="260" w:lineRule="exact"/>
      <w:outlineLvl w:val="3"/>
    </w:pPr>
    <w:rPr>
      <w:rFonts w:ascii="Arial" w:eastAsia="Times New Roman" w:hAnsi="Arial" w:cs="DG Meta Science"/>
      <w:b/>
      <w:sz w:val="19"/>
      <w:szCs w:val="24"/>
      <w:lang w:val="en-GB" w:eastAsia="de-DE"/>
    </w:rPr>
  </w:style>
  <w:style w:type="paragraph" w:customStyle="1" w:styleId="head5">
    <w:name w:val="head5"/>
    <w:next w:val="paraignoreindent"/>
    <w:rsid w:val="00DA5864"/>
    <w:pPr>
      <w:keepNext/>
      <w:numPr>
        <w:ilvl w:val="4"/>
        <w:numId w:val="7"/>
      </w:numPr>
      <w:tabs>
        <w:tab w:val="left" w:pos="1069"/>
        <w:tab w:val="left" w:pos="1179"/>
        <w:tab w:val="left" w:pos="1290"/>
        <w:tab w:val="left" w:pos="1394"/>
        <w:tab w:val="left" w:pos="1505"/>
        <w:tab w:val="left" w:pos="1609"/>
        <w:tab w:val="left" w:pos="1720"/>
        <w:tab w:val="left" w:pos="1831"/>
        <w:tab w:val="left" w:pos="1935"/>
      </w:tabs>
      <w:suppressAutoHyphens/>
      <w:spacing w:before="520" w:after="0" w:line="260" w:lineRule="exact"/>
      <w:outlineLvl w:val="4"/>
    </w:pPr>
    <w:rPr>
      <w:rFonts w:ascii="DG Meta Science" w:eastAsia="Times New Roman" w:hAnsi="DG Meta Science" w:cs="DG Meta Science"/>
      <w:b/>
      <w:sz w:val="19"/>
      <w:szCs w:val="24"/>
      <w:lang w:val="en-GB" w:eastAsia="de-DE"/>
    </w:rPr>
  </w:style>
  <w:style w:type="paragraph" w:customStyle="1" w:styleId="address">
    <w:name w:val="address"/>
    <w:rsid w:val="00DA5864"/>
    <w:pPr>
      <w:framePr w:w="4706" w:vSpace="390" w:wrap="around" w:hAnchor="text" w:yAlign="bottom"/>
      <w:suppressAutoHyphens/>
      <w:spacing w:after="0" w:line="220" w:lineRule="exact"/>
      <w:contextualSpacing/>
    </w:pPr>
    <w:rPr>
      <w:rFonts w:ascii="Arial" w:eastAsia="Times New Roman" w:hAnsi="Arial" w:cs="DG Meta Science"/>
      <w:sz w:val="16"/>
      <w:szCs w:val="24"/>
      <w:lang w:val="en-GB" w:eastAsia="de-DE"/>
    </w:rPr>
  </w:style>
  <w:style w:type="paragraph" w:customStyle="1" w:styleId="tablehead">
    <w:name w:val="table_head"/>
    <w:basedOn w:val="table"/>
    <w:rsid w:val="00DA5864"/>
    <w:rPr>
      <w:b/>
    </w:rPr>
  </w:style>
  <w:style w:type="paragraph" w:styleId="Header">
    <w:name w:val="header"/>
    <w:link w:val="HeaderChar"/>
    <w:rsid w:val="00DA5864"/>
    <w:pPr>
      <w:tabs>
        <w:tab w:val="right" w:pos="9638"/>
      </w:tabs>
      <w:spacing w:after="0" w:line="260" w:lineRule="exact"/>
    </w:pPr>
    <w:rPr>
      <w:rFonts w:ascii="DG Meta Science" w:eastAsia="Times New Roman" w:hAnsi="DG Meta Science" w:cs="DG Meta Science"/>
      <w:sz w:val="16"/>
      <w:szCs w:val="16"/>
      <w:lang w:val="en-GB" w:eastAsia="de-DE"/>
    </w:rPr>
  </w:style>
  <w:style w:type="character" w:customStyle="1" w:styleId="HeaderChar">
    <w:name w:val="Header Char"/>
    <w:basedOn w:val="DefaultParagraphFont"/>
    <w:link w:val="Header"/>
    <w:rsid w:val="00DA5864"/>
    <w:rPr>
      <w:rFonts w:ascii="DG Meta Science" w:eastAsia="Times New Roman" w:hAnsi="DG Meta Science" w:cs="DG Meta Science"/>
      <w:sz w:val="16"/>
      <w:szCs w:val="16"/>
      <w:lang w:val="en-GB" w:eastAsia="de-DE"/>
    </w:rPr>
  </w:style>
  <w:style w:type="paragraph" w:customStyle="1" w:styleId="paragraph">
    <w:name w:val="paragraph"/>
    <w:rsid w:val="00DA5864"/>
    <w:pPr>
      <w:spacing w:after="0" w:line="260" w:lineRule="exact"/>
      <w:ind w:firstLine="340"/>
      <w:jc w:val="both"/>
    </w:pPr>
    <w:rPr>
      <w:rFonts w:ascii="Times New Roman" w:eastAsia="Times New Roman" w:hAnsi="Times New Roman" w:cs="DG Meta Serif Science"/>
      <w:sz w:val="19"/>
      <w:szCs w:val="24"/>
      <w:lang w:val="en-GB" w:eastAsia="de-DE"/>
    </w:rPr>
  </w:style>
  <w:style w:type="paragraph" w:customStyle="1" w:styleId="abstract">
    <w:name w:val="abstract"/>
    <w:next w:val="keywords"/>
    <w:rsid w:val="00DA5864"/>
    <w:pPr>
      <w:spacing w:after="130" w:line="260" w:lineRule="exact"/>
      <w:jc w:val="both"/>
    </w:pPr>
    <w:rPr>
      <w:rFonts w:ascii="Times New Roman" w:eastAsia="Times New Roman" w:hAnsi="Times New Roman" w:cs="DG Meta Serif Science"/>
      <w:sz w:val="19"/>
      <w:szCs w:val="24"/>
      <w:lang w:val="en-GB" w:eastAsia="de-DE"/>
    </w:rPr>
  </w:style>
  <w:style w:type="paragraph" w:customStyle="1" w:styleId="keywords">
    <w:name w:val="keywords"/>
    <w:rsid w:val="00DA5864"/>
    <w:pPr>
      <w:suppressAutoHyphens/>
      <w:spacing w:after="260" w:line="260" w:lineRule="exact"/>
    </w:pPr>
    <w:rPr>
      <w:rFonts w:ascii="Times New Roman" w:eastAsia="Times New Roman" w:hAnsi="Times New Roman" w:cs="DG Meta Serif Science"/>
      <w:sz w:val="19"/>
      <w:szCs w:val="24"/>
      <w:lang w:val="en-GB" w:eastAsia="de-DE"/>
    </w:rPr>
  </w:style>
  <w:style w:type="character" w:styleId="PageNumber">
    <w:name w:val="page number"/>
    <w:rsid w:val="00DA5864"/>
    <w:rPr>
      <w:b/>
      <w:sz w:val="19"/>
      <w:szCs w:val="19"/>
      <w:lang w:val="en-GB"/>
    </w:rPr>
  </w:style>
  <w:style w:type="table" w:styleId="TableGrid">
    <w:name w:val="Table Grid"/>
    <w:basedOn w:val="TableNormal"/>
    <w:rsid w:val="00DA5864"/>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ignoreindent">
    <w:name w:val="para_ignore_indent"/>
    <w:next w:val="paragraph"/>
    <w:rsid w:val="00DA5864"/>
    <w:pPr>
      <w:spacing w:after="0" w:line="260" w:lineRule="exact"/>
      <w:jc w:val="both"/>
    </w:pPr>
    <w:rPr>
      <w:rFonts w:ascii="Times New Roman" w:eastAsia="Times New Roman" w:hAnsi="Times New Roman" w:cs="DG Meta Serif Science"/>
      <w:sz w:val="19"/>
      <w:szCs w:val="24"/>
      <w:lang w:val="en-GB" w:eastAsia="de-DE"/>
    </w:rPr>
  </w:style>
  <w:style w:type="character" w:customStyle="1" w:styleId="bold">
    <w:name w:val="bold"/>
    <w:rsid w:val="00DA5864"/>
    <w:rPr>
      <w:b/>
      <w:lang w:val="en-GB"/>
    </w:rPr>
  </w:style>
  <w:style w:type="character" w:customStyle="1" w:styleId="dateline">
    <w:name w:val="dateline"/>
    <w:uiPriority w:val="8"/>
    <w:rsid w:val="00931D20"/>
    <w:rPr>
      <w:rFonts w:ascii="Arial" w:hAnsi="Arial" w:cs="DG Meta Science"/>
      <w:b/>
      <w:sz w:val="18"/>
      <w:lang w:val="en-GB"/>
    </w:rPr>
  </w:style>
  <w:style w:type="paragraph" w:customStyle="1" w:styleId="openaccess">
    <w:name w:val="open_access"/>
    <w:qFormat/>
    <w:rsid w:val="00DA5864"/>
    <w:pPr>
      <w:framePr w:wrap="around" w:hAnchor="margin" w:xAlign="right" w:yAlign="top" w:anchorLock="1"/>
      <w:spacing w:after="0" w:line="300" w:lineRule="exact"/>
    </w:pPr>
    <w:rPr>
      <w:rFonts w:ascii="DG Meta Science" w:eastAsia="Times New Roman" w:hAnsi="DG Meta Science" w:cs="DG Meta Serif Science"/>
      <w:b/>
      <w:sz w:val="24"/>
      <w:szCs w:val="24"/>
      <w:lang w:val="en-GB" w:eastAsia="de-DE"/>
    </w:rPr>
  </w:style>
  <w:style w:type="paragraph" w:customStyle="1" w:styleId="rhpage1">
    <w:name w:val="rh_page1"/>
    <w:basedOn w:val="Header"/>
    <w:semiHidden/>
    <w:rsid w:val="00DA5864"/>
    <w:pPr>
      <w:pBdr>
        <w:top w:val="single" w:sz="12" w:space="1" w:color="auto"/>
      </w:pBdr>
      <w:spacing w:before="80" w:line="60" w:lineRule="exact"/>
      <w:ind w:left="40" w:right="40"/>
    </w:pPr>
  </w:style>
  <w:style w:type="paragraph" w:customStyle="1" w:styleId="articletitle">
    <w:name w:val="article_title"/>
    <w:rsid w:val="00DA5864"/>
    <w:pPr>
      <w:suppressAutoHyphens/>
      <w:spacing w:after="520" w:line="520" w:lineRule="exact"/>
    </w:pPr>
    <w:rPr>
      <w:rFonts w:ascii="Arial" w:eastAsia="Times New Roman" w:hAnsi="Arial" w:cs="DG Meta Science"/>
      <w:b/>
      <w:sz w:val="44"/>
      <w:szCs w:val="24"/>
      <w:lang w:val="en-GB" w:eastAsia="de-DE"/>
    </w:rPr>
  </w:style>
  <w:style w:type="paragraph" w:customStyle="1" w:styleId="articleauthor">
    <w:name w:val="article_author"/>
    <w:next w:val="articletitle"/>
    <w:rsid w:val="00DA5864"/>
    <w:pPr>
      <w:keepNext/>
      <w:suppressAutoHyphens/>
      <w:spacing w:after="0" w:line="300" w:lineRule="exact"/>
    </w:pPr>
    <w:rPr>
      <w:rFonts w:ascii="Arial" w:eastAsia="Times New Roman" w:hAnsi="Arial" w:cs="DG Meta Serif Science"/>
      <w:sz w:val="24"/>
      <w:szCs w:val="24"/>
      <w:lang w:val="en-GB" w:eastAsia="de-DE"/>
    </w:rPr>
  </w:style>
  <w:style w:type="paragraph" w:customStyle="1" w:styleId="articlesubtitle">
    <w:name w:val="article_subtitle"/>
    <w:uiPriority w:val="1"/>
    <w:rsid w:val="00DA5864"/>
    <w:pPr>
      <w:suppressAutoHyphens/>
      <w:spacing w:after="310" w:line="300" w:lineRule="exact"/>
    </w:pPr>
    <w:rPr>
      <w:rFonts w:ascii="Arial" w:eastAsia="Times New Roman" w:hAnsi="Arial" w:cs="DG Meta Science"/>
      <w:sz w:val="24"/>
      <w:szCs w:val="24"/>
      <w:lang w:val="en-GB" w:eastAsia="de-DE"/>
    </w:rPr>
  </w:style>
  <w:style w:type="paragraph" w:customStyle="1" w:styleId="headreferences">
    <w:name w:val="head references"/>
    <w:basedOn w:val="head2"/>
    <w:qFormat/>
    <w:rsid w:val="00DA5864"/>
    <w:pPr>
      <w:numPr>
        <w:ilvl w:val="0"/>
        <w:numId w:val="0"/>
      </w:numPr>
    </w:pPr>
  </w:style>
  <w:style w:type="paragraph" w:styleId="Footer">
    <w:name w:val="footer"/>
    <w:basedOn w:val="Normal"/>
    <w:link w:val="FooterChar"/>
    <w:uiPriority w:val="99"/>
    <w:unhideWhenUsed/>
    <w:rsid w:val="00DA5864"/>
    <w:pPr>
      <w:tabs>
        <w:tab w:val="center" w:pos="4536"/>
        <w:tab w:val="right" w:pos="9072"/>
      </w:tabs>
      <w:spacing w:line="240" w:lineRule="auto"/>
    </w:pPr>
  </w:style>
  <w:style w:type="character" w:customStyle="1" w:styleId="FooterChar">
    <w:name w:val="Footer Char"/>
    <w:basedOn w:val="DefaultParagraphFont"/>
    <w:link w:val="Footer"/>
    <w:uiPriority w:val="99"/>
    <w:rsid w:val="00DA5864"/>
  </w:style>
  <w:style w:type="paragraph" w:styleId="BalloonText">
    <w:name w:val="Balloon Text"/>
    <w:basedOn w:val="Normal"/>
    <w:link w:val="BalloonTextChar"/>
    <w:uiPriority w:val="99"/>
    <w:semiHidden/>
    <w:unhideWhenUsed/>
    <w:rsid w:val="00F43C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C8C"/>
    <w:rPr>
      <w:rFonts w:ascii="Tahoma" w:hAnsi="Tahoma" w:cs="Tahoma"/>
      <w:sz w:val="16"/>
      <w:szCs w:val="16"/>
    </w:rPr>
  </w:style>
  <w:style w:type="table" w:customStyle="1" w:styleId="tablelayout">
    <w:name w:val="table_layout"/>
    <w:basedOn w:val="TableGrid"/>
    <w:rsid w:val="004A0477"/>
    <w:pPr>
      <w:spacing w:line="220" w:lineRule="exact"/>
    </w:pPr>
    <w:rPr>
      <w:rFonts w:ascii="DG Meta Science" w:hAnsi="DG Meta Science"/>
      <w:sz w:val="16"/>
    </w:rPr>
    <w:tblPr>
      <w:tblBorders>
        <w:top w:val="single" w:sz="8" w:space="0" w:color="auto"/>
        <w:left w:val="none" w:sz="0" w:space="0" w:color="auto"/>
        <w:bottom w:val="single" w:sz="8" w:space="0" w:color="auto"/>
        <w:right w:val="none" w:sz="0" w:space="0" w:color="auto"/>
        <w:insideH w:val="none" w:sz="0" w:space="0" w:color="auto"/>
        <w:insideV w:val="none" w:sz="0" w:space="0" w:color="auto"/>
      </w:tblBorders>
      <w:tblCellMar>
        <w:top w:w="28" w:type="dxa"/>
        <w:left w:w="0" w:type="dxa"/>
        <w:bottom w:w="28" w:type="dxa"/>
        <w:right w:w="102" w:type="dxa"/>
      </w:tblCellMar>
    </w:tblPr>
    <w:tblStylePr w:type="firstRow">
      <w:rPr>
        <w:rFonts w:ascii="DG Meta Science" w:hAnsi="DG Meta Science"/>
        <w:b w:val="0"/>
        <w:i w:val="0"/>
        <w:sz w:val="16"/>
      </w:rPr>
      <w:tblPr>
        <w:tblCellMar>
          <w:top w:w="79" w:type="dxa"/>
          <w:left w:w="0" w:type="dxa"/>
          <w:bottom w:w="79" w:type="dxa"/>
          <w:right w:w="102" w:type="dxa"/>
        </w:tblCellMar>
      </w:tblPr>
      <w:tcPr>
        <w:tcBorders>
          <w:top w:val="single" w:sz="8" w:space="0" w:color="auto"/>
          <w:bottom w:val="single" w:sz="8" w:space="0" w:color="auto"/>
        </w:tcBorders>
      </w:tcPr>
    </w:tblStylePr>
  </w:style>
  <w:style w:type="paragraph" w:customStyle="1" w:styleId="doi">
    <w:name w:val="doi"/>
    <w:uiPriority w:val="1"/>
    <w:rsid w:val="005C5B4F"/>
    <w:pPr>
      <w:spacing w:after="520" w:line="220" w:lineRule="exact"/>
      <w:contextualSpacing/>
    </w:pPr>
    <w:rPr>
      <w:rFonts w:ascii="Arial" w:eastAsia="Times New Roman" w:hAnsi="Arial" w:cs="DG Meta Science"/>
      <w:sz w:val="16"/>
      <w:szCs w:val="24"/>
      <w:lang w:eastAsia="de-DE"/>
    </w:rPr>
  </w:style>
  <w:style w:type="paragraph" w:styleId="ListBullet4">
    <w:name w:val="List Bullet 4"/>
    <w:rsid w:val="004A0477"/>
    <w:pPr>
      <w:numPr>
        <w:numId w:val="8"/>
      </w:numPr>
      <w:spacing w:after="260" w:line="260" w:lineRule="exact"/>
      <w:contextualSpacing/>
    </w:pPr>
    <w:rPr>
      <w:rFonts w:ascii="DG Meta Serif Science" w:eastAsia="Times New Roman" w:hAnsi="DG Meta Serif Science" w:cs="DG Meta Serif Science"/>
      <w:sz w:val="19"/>
      <w:szCs w:val="24"/>
      <w:lang w:eastAsia="de-DE"/>
    </w:rPr>
  </w:style>
  <w:style w:type="paragraph" w:customStyle="1" w:styleId="halftitlepageauthor">
    <w:name w:val="half_title_page_author"/>
    <w:next w:val="Normal"/>
    <w:rsid w:val="000445C4"/>
    <w:pPr>
      <w:keepNext/>
      <w:suppressAutoHyphens/>
      <w:spacing w:after="0" w:line="260" w:lineRule="exact"/>
    </w:pPr>
    <w:rPr>
      <w:rFonts w:ascii="DG Meta Science" w:eastAsia="Times New Roman" w:hAnsi="DG Meta Science" w:cs="DG Meta Serif Science"/>
      <w:sz w:val="19"/>
      <w:szCs w:val="24"/>
      <w:lang w:eastAsia="de-DE"/>
    </w:rPr>
  </w:style>
  <w:style w:type="paragraph" w:styleId="Caption">
    <w:name w:val="caption"/>
    <w:basedOn w:val="Normal"/>
    <w:next w:val="Normal"/>
    <w:uiPriority w:val="35"/>
    <w:unhideWhenUsed/>
    <w:qFormat/>
    <w:rsid w:val="000445C4"/>
    <w:pPr>
      <w:spacing w:after="200" w:line="240" w:lineRule="auto"/>
    </w:pPr>
    <w:rPr>
      <w:b/>
      <w:bCs/>
      <w:color w:val="4F81BD" w:themeColor="accent1"/>
      <w:sz w:val="18"/>
      <w:szCs w:val="18"/>
    </w:rPr>
  </w:style>
  <w:style w:type="paragraph" w:customStyle="1" w:styleId="list1">
    <w:name w:val="list1"/>
    <w:basedOn w:val="paragraph"/>
    <w:qFormat/>
    <w:rsid w:val="00866A15"/>
    <w:pPr>
      <w:numPr>
        <w:numId w:val="9"/>
      </w:numPr>
      <w:spacing w:after="260"/>
      <w:ind w:left="357" w:hanging="357"/>
      <w:contextualSpacing/>
    </w:pPr>
  </w:style>
  <w:style w:type="paragraph" w:customStyle="1" w:styleId="list2">
    <w:name w:val="list2"/>
    <w:basedOn w:val="list1"/>
    <w:qFormat/>
    <w:rsid w:val="00CF5364"/>
    <w:pPr>
      <w:numPr>
        <w:numId w:val="20"/>
      </w:numPr>
      <w:ind w:left="357" w:hanging="357"/>
    </w:pPr>
  </w:style>
  <w:style w:type="character" w:styleId="PlaceholderText">
    <w:name w:val="Placeholder Text"/>
    <w:basedOn w:val="DefaultParagraphFont"/>
    <w:uiPriority w:val="99"/>
    <w:semiHidden/>
    <w:rsid w:val="005405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0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93D293-A10F-4E94-AB3C-367E8EF34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2110</Words>
  <Characters>12033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2020-07-12T19:48:00Z</dcterms:created>
  <dcterms:modified xsi:type="dcterms:W3CDTF">2025-04-02T17:32:00Z</dcterms:modified>
</cp:coreProperties>
</file>