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FB69F" w14:textId="2AD3A7A2" w:rsidR="00144C0E" w:rsidRPr="00144C0E" w:rsidRDefault="00144C0E">
      <w:pPr>
        <w:rPr>
          <w:b/>
        </w:rPr>
      </w:pPr>
      <w:r w:rsidRPr="00144C0E">
        <w:rPr>
          <w:b/>
        </w:rPr>
        <w:t xml:space="preserve">Number of </w:t>
      </w:r>
      <w:r w:rsidR="00907DD8">
        <w:rPr>
          <w:b/>
        </w:rPr>
        <w:t>Method</w:t>
      </w:r>
      <w:r w:rsidRPr="00144C0E">
        <w:rPr>
          <w:b/>
        </w:rPr>
        <w:t xml:space="preserve"> Calls per Hanoi </w:t>
      </w:r>
      <w:proofErr w:type="gramStart"/>
      <w:r w:rsidRPr="00144C0E">
        <w:rPr>
          <w:b/>
        </w:rPr>
        <w:t>solve(</w:t>
      </w:r>
      <w:proofErr w:type="gramEnd"/>
      <w:r w:rsidRPr="00144C0E">
        <w:rPr>
          <w:b/>
        </w:rPr>
        <w:t xml:space="preserve">) Implementation </w:t>
      </w:r>
    </w:p>
    <w:tbl>
      <w:tblPr>
        <w:tblpPr w:leftFromText="180" w:rightFromText="180" w:vertAnchor="text" w:tblpY="1"/>
        <w:tblOverlap w:val="never"/>
        <w:tblW w:w="3888" w:type="dxa"/>
        <w:tblLayout w:type="fixed"/>
        <w:tblLook w:val="04A0" w:firstRow="1" w:lastRow="0" w:firstColumn="1" w:lastColumn="0" w:noHBand="0" w:noVBand="1"/>
      </w:tblPr>
      <w:tblGrid>
        <w:gridCol w:w="1296"/>
        <w:gridCol w:w="1296"/>
        <w:gridCol w:w="1296"/>
      </w:tblGrid>
      <w:tr w:rsidR="00BB5B98" w:rsidRPr="00144C0E" w14:paraId="774B3061" w14:textId="77777777" w:rsidTr="00BB5B98">
        <w:trPr>
          <w:trHeight w:val="144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E394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B00506">
              <w:rPr>
                <w:rFonts w:ascii="Calibri" w:eastAsia="Times New Roman" w:hAnsi="Calibri" w:cs="Times New Roman"/>
                <w:color w:val="000000"/>
                <w:sz w:val="21"/>
              </w:rPr>
              <w:t>k (# of rings)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7B4F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Dynamic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57AD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Recursive</w:t>
            </w:r>
          </w:p>
        </w:tc>
      </w:tr>
      <w:tr w:rsidR="00BB5B98" w:rsidRPr="00144C0E" w14:paraId="5DC34E96" w14:textId="77777777" w:rsidTr="00BB5B98">
        <w:trPr>
          <w:trHeight w:val="144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03B5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0402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12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7E9E" w14:textId="6D39CBB6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15</w:t>
            </w:r>
          </w:p>
        </w:tc>
      </w:tr>
      <w:tr w:rsidR="00BB5B98" w:rsidRPr="00144C0E" w14:paraId="36490D24" w14:textId="77777777" w:rsidTr="00BB5B98">
        <w:trPr>
          <w:trHeight w:val="144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AC82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ACCD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15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0970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31</w:t>
            </w:r>
          </w:p>
        </w:tc>
      </w:tr>
      <w:tr w:rsidR="00BB5B98" w:rsidRPr="00144C0E" w14:paraId="2613485A" w14:textId="77777777" w:rsidTr="00BB5B98">
        <w:trPr>
          <w:trHeight w:val="144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F6DF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85DA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18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E8EA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63</w:t>
            </w:r>
          </w:p>
        </w:tc>
      </w:tr>
      <w:tr w:rsidR="00BB5B98" w:rsidRPr="00144C0E" w14:paraId="7D6793C2" w14:textId="77777777" w:rsidTr="00BB5B98">
        <w:trPr>
          <w:trHeight w:val="144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7B63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64E0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21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AC08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127</w:t>
            </w:r>
          </w:p>
        </w:tc>
      </w:tr>
      <w:tr w:rsidR="00BB5B98" w:rsidRPr="00144C0E" w14:paraId="45E1E0C4" w14:textId="77777777" w:rsidTr="00BB5B98">
        <w:trPr>
          <w:trHeight w:val="144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660D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BBD7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24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0D02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255</w:t>
            </w:r>
          </w:p>
        </w:tc>
      </w:tr>
      <w:tr w:rsidR="00BB5B98" w:rsidRPr="00144C0E" w14:paraId="4B5CA0FB" w14:textId="77777777" w:rsidTr="00BB5B98">
        <w:trPr>
          <w:trHeight w:val="144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8D48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C0F8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27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E4AD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511</w:t>
            </w:r>
          </w:p>
        </w:tc>
      </w:tr>
      <w:tr w:rsidR="00BB5B98" w:rsidRPr="00144C0E" w14:paraId="473E6395" w14:textId="77777777" w:rsidTr="00BB5B98">
        <w:trPr>
          <w:trHeight w:val="144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98D2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8FBF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30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7BF5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1023</w:t>
            </w:r>
          </w:p>
        </w:tc>
      </w:tr>
      <w:tr w:rsidR="00BB5B98" w:rsidRPr="00144C0E" w14:paraId="5687A10D" w14:textId="77777777" w:rsidTr="00BB5B98">
        <w:trPr>
          <w:trHeight w:val="144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3574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7351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33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AB8A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2047</w:t>
            </w:r>
          </w:p>
        </w:tc>
      </w:tr>
      <w:tr w:rsidR="00BB5B98" w:rsidRPr="00144C0E" w14:paraId="013F58D6" w14:textId="77777777" w:rsidTr="00BB5B98">
        <w:trPr>
          <w:trHeight w:val="144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5A59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CE04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36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4672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4095</w:t>
            </w:r>
          </w:p>
        </w:tc>
      </w:tr>
      <w:tr w:rsidR="00BB5B98" w:rsidRPr="00144C0E" w14:paraId="7EDDA113" w14:textId="77777777" w:rsidTr="00BB5B98">
        <w:trPr>
          <w:trHeight w:val="144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BFEA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12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5A5D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39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6573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8191</w:t>
            </w:r>
          </w:p>
        </w:tc>
      </w:tr>
      <w:tr w:rsidR="00BB5B98" w:rsidRPr="00144C0E" w14:paraId="26B88842" w14:textId="77777777" w:rsidTr="00BB5B98">
        <w:trPr>
          <w:trHeight w:val="144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4DDE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13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00B6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42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0F66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16383</w:t>
            </w:r>
          </w:p>
        </w:tc>
      </w:tr>
      <w:tr w:rsidR="00BB5B98" w:rsidRPr="00144C0E" w14:paraId="721CB4A5" w14:textId="77777777" w:rsidTr="00BB5B98">
        <w:trPr>
          <w:trHeight w:val="144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1B67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0692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45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0C2B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32767</w:t>
            </w:r>
          </w:p>
        </w:tc>
      </w:tr>
      <w:tr w:rsidR="00BB5B98" w:rsidRPr="00144C0E" w14:paraId="75FA64C1" w14:textId="77777777" w:rsidTr="00BB5B98">
        <w:trPr>
          <w:trHeight w:val="144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14C7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15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F36E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48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9455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65535</w:t>
            </w:r>
          </w:p>
        </w:tc>
      </w:tr>
      <w:tr w:rsidR="00BB5B98" w:rsidRPr="00144C0E" w14:paraId="1769225D" w14:textId="77777777" w:rsidTr="00BB5B98">
        <w:trPr>
          <w:trHeight w:val="144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4530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16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0CB1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51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BC5D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131071</w:t>
            </w:r>
          </w:p>
        </w:tc>
      </w:tr>
      <w:tr w:rsidR="00BB5B98" w:rsidRPr="00144C0E" w14:paraId="6FA15B0D" w14:textId="77777777" w:rsidTr="00BB5B98">
        <w:trPr>
          <w:trHeight w:val="144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16D0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F8E9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54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EA31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262143</w:t>
            </w:r>
          </w:p>
        </w:tc>
      </w:tr>
      <w:tr w:rsidR="00BB5B98" w:rsidRPr="00144C0E" w14:paraId="63B0F7AE" w14:textId="77777777" w:rsidTr="00BB5B98">
        <w:trPr>
          <w:trHeight w:val="144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E83A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18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BF21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57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2875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524287</w:t>
            </w:r>
          </w:p>
        </w:tc>
      </w:tr>
      <w:tr w:rsidR="00BB5B98" w:rsidRPr="00144C0E" w14:paraId="082F1881" w14:textId="77777777" w:rsidTr="00BB5B98">
        <w:trPr>
          <w:trHeight w:val="144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ACB3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19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0460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60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BD4C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1048575</w:t>
            </w:r>
          </w:p>
        </w:tc>
      </w:tr>
      <w:tr w:rsidR="00BB5B98" w:rsidRPr="00144C0E" w14:paraId="4C350247" w14:textId="77777777" w:rsidTr="00BB5B98">
        <w:trPr>
          <w:trHeight w:val="144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C523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20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9300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63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4530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2097151</w:t>
            </w:r>
          </w:p>
        </w:tc>
      </w:tr>
      <w:tr w:rsidR="00BB5B98" w:rsidRPr="00144C0E" w14:paraId="768251E4" w14:textId="77777777" w:rsidTr="00BB5B98">
        <w:trPr>
          <w:trHeight w:val="144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2E58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21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AF06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66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56D6" w14:textId="77777777" w:rsidR="00144C0E" w:rsidRPr="00144C0E" w:rsidRDefault="00144C0E" w:rsidP="00BB5B98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</w:rPr>
            </w:pPr>
            <w:r w:rsidRPr="00144C0E">
              <w:rPr>
                <w:rFonts w:ascii="Calibri" w:eastAsia="Times New Roman" w:hAnsi="Calibri" w:cs="Times New Roman"/>
                <w:color w:val="000000"/>
                <w:sz w:val="21"/>
              </w:rPr>
              <w:t>4194303</w:t>
            </w:r>
          </w:p>
        </w:tc>
      </w:tr>
    </w:tbl>
    <w:p w14:paraId="29E29CFC" w14:textId="678CA335" w:rsidR="00144C0E" w:rsidRDefault="00BB5B98">
      <w:r>
        <w:rPr>
          <w:noProof/>
        </w:rPr>
        <w:drawing>
          <wp:anchor distT="0" distB="0" distL="114300" distR="114300" simplePos="0" relativeHeight="251658240" behindDoc="1" locked="0" layoutInCell="1" allowOverlap="1" wp14:anchorId="1FE7F767" wp14:editId="07E53BD7">
            <wp:simplePos x="0" y="0"/>
            <wp:positionH relativeFrom="column">
              <wp:posOffset>2705100</wp:posOffset>
            </wp:positionH>
            <wp:positionV relativeFrom="paragraph">
              <wp:posOffset>245745</wp:posOffset>
            </wp:positionV>
            <wp:extent cx="3175635" cy="2860040"/>
            <wp:effectExtent l="0" t="0" r="24765" b="1016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14:paraId="75AD4A5C" w14:textId="77777777" w:rsidR="00907DD8" w:rsidRDefault="00907DD8" w:rsidP="00907DD8"/>
    <w:p w14:paraId="140A9676" w14:textId="77777777" w:rsidR="00907DD8" w:rsidRDefault="00907DD8" w:rsidP="00907DD8">
      <w:pPr>
        <w:rPr>
          <w:rFonts w:ascii="Calibri" w:eastAsia="Times New Roman" w:hAnsi="Calibri" w:cs="Times New Roman"/>
          <w:b/>
          <w:color w:val="000000"/>
        </w:rPr>
      </w:pPr>
      <w:r w:rsidRPr="00907DD8">
        <w:rPr>
          <w:b/>
        </w:rPr>
        <w:t>P</w:t>
      </w:r>
      <w:r w:rsidRPr="00907DD8">
        <w:rPr>
          <w:rFonts w:ascii="Calibri" w:eastAsia="Times New Roman" w:hAnsi="Calibri" w:cs="Times New Roman"/>
          <w:b/>
          <w:color w:val="000000"/>
        </w:rPr>
        <w:t>attern Between K and the Number of the Method Calls</w:t>
      </w:r>
    </w:p>
    <w:p w14:paraId="753ADF71" w14:textId="4E949EEC" w:rsidR="00907DD8" w:rsidRPr="00907DD8" w:rsidRDefault="00907DD8" w:rsidP="00907DD8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Assuming k, the number of rings, is </w:t>
      </w:r>
      <w:r w:rsidR="00311AAF">
        <w:rPr>
          <w:rFonts w:ascii="Calibri" w:eastAsia="Times New Roman" w:hAnsi="Calibri" w:cs="Times New Roman"/>
          <w:color w:val="000000"/>
        </w:rPr>
        <w:t>at least 3</w:t>
      </w:r>
      <w:r>
        <w:rPr>
          <w:rFonts w:ascii="Calibri" w:eastAsia="Times New Roman" w:hAnsi="Calibri" w:cs="Times New Roman"/>
          <w:color w:val="000000"/>
        </w:rPr>
        <w:t>:</w:t>
      </w:r>
    </w:p>
    <w:p w14:paraId="6E9AE331" w14:textId="4AEE9755" w:rsidR="005B49CD" w:rsidRDefault="00907DD8" w:rsidP="00907DD8">
      <w:pPr>
        <w:ind w:left="720"/>
        <w:rPr>
          <w:rFonts w:ascii="Calibri" w:eastAsia="Times New Roman" w:hAnsi="Calibri" w:cs="Times New Roman"/>
          <w:color w:val="000000"/>
        </w:rPr>
      </w:pPr>
      <w:r w:rsidRPr="00907DD8">
        <w:rPr>
          <w:rFonts w:ascii="Calibri" w:eastAsia="Times New Roman" w:hAnsi="Calibri" w:cs="Times New Roman"/>
          <w:color w:val="000000"/>
        </w:rPr>
        <w:t>Recursive</w:t>
      </w:r>
      <w:r w:rsidR="002E6F35">
        <w:rPr>
          <w:rFonts w:ascii="Calibri" w:eastAsia="Times New Roman" w:hAnsi="Calibri" w:cs="Times New Roman"/>
          <w:color w:val="000000"/>
        </w:rPr>
        <w:t xml:space="preserve"> Implementation</w:t>
      </w:r>
    </w:p>
    <w:p w14:paraId="470AB36E" w14:textId="1FBB03CC" w:rsidR="00907DD8" w:rsidRDefault="002E6F35" w:rsidP="005B49CD">
      <w:pPr>
        <w:ind w:left="1440"/>
        <w:rPr>
          <w:rFonts w:ascii="Calibri" w:eastAsia="Times New Roman" w:hAnsi="Calibri" w:cs="Times New Roman"/>
          <w:b/>
          <w:color w:val="000000"/>
        </w:rPr>
      </w:pPr>
      <w:r>
        <w:rPr>
          <w:rFonts w:ascii="Calibri" w:eastAsia="Times New Roman" w:hAnsi="Calibri" w:cs="Times New Roman"/>
          <w:color w:val="000000"/>
        </w:rPr>
        <w:t>Exponential increase of the</w:t>
      </w:r>
      <w:r w:rsidR="00907DD8">
        <w:rPr>
          <w:rFonts w:ascii="Calibri" w:eastAsia="Times New Roman" w:hAnsi="Calibri" w:cs="Times New Roman"/>
          <w:color w:val="000000"/>
        </w:rPr>
        <w:t xml:space="preserve"> number of method calls</w:t>
      </w:r>
      <w:r w:rsidR="00907DD8" w:rsidRPr="00907DD8">
        <w:rPr>
          <w:rFonts w:ascii="Calibri" w:eastAsia="Times New Roman" w:hAnsi="Calibri" w:cs="Times New Roman"/>
          <w:color w:val="000000"/>
        </w:rPr>
        <w:t xml:space="preserve"> by factor of 2 (plus an additional 1) </w:t>
      </w:r>
      <w:r w:rsidR="00907DD8">
        <w:rPr>
          <w:rFonts w:ascii="Calibri" w:eastAsia="Times New Roman" w:hAnsi="Calibri" w:cs="Times New Roman"/>
          <w:color w:val="000000"/>
        </w:rPr>
        <w:t xml:space="preserve">for </w:t>
      </w:r>
      <w:r w:rsidR="00907DD8" w:rsidRPr="00907DD8">
        <w:rPr>
          <w:rFonts w:ascii="Calibri" w:eastAsia="Times New Roman" w:hAnsi="Calibri" w:cs="Times New Roman"/>
          <w:color w:val="000000"/>
        </w:rPr>
        <w:t>every additional ring</w:t>
      </w:r>
      <w:r w:rsidR="00907DD8">
        <w:rPr>
          <w:rFonts w:ascii="Calibri" w:eastAsia="Times New Roman" w:hAnsi="Calibri" w:cs="Times New Roman"/>
          <w:color w:val="000000"/>
        </w:rPr>
        <w:t xml:space="preserve"> k OR </w:t>
      </w:r>
      <w:r w:rsidR="00907DD8" w:rsidRPr="00907DD8">
        <w:rPr>
          <w:rFonts w:ascii="Calibri" w:eastAsia="Times New Roman" w:hAnsi="Calibri" w:cs="Times New Roman"/>
          <w:b/>
          <w:color w:val="000000"/>
        </w:rPr>
        <w:t>f(k) = 2^(k+1)-1</w:t>
      </w:r>
      <w:r w:rsidR="00907DD8" w:rsidRPr="005B49CD">
        <w:rPr>
          <w:rFonts w:ascii="Calibri" w:eastAsia="Times New Roman" w:hAnsi="Calibri" w:cs="Times New Roman"/>
          <w:color w:val="000000"/>
        </w:rPr>
        <w:t>.</w:t>
      </w:r>
    </w:p>
    <w:p w14:paraId="00925AB5" w14:textId="389652A8" w:rsidR="005B49CD" w:rsidRPr="00907601" w:rsidRDefault="00907601" w:rsidP="00BA2241">
      <w:pPr>
        <w:ind w:left="21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This pattern is due to the fact that for every movement</w:t>
      </w:r>
      <w:r w:rsidR="0065108A">
        <w:rPr>
          <w:rFonts w:ascii="Calibri" w:eastAsia="Times New Roman" w:hAnsi="Calibri" w:cs="Times New Roman"/>
          <w:color w:val="000000"/>
        </w:rPr>
        <w:t xml:space="preserve"> of</w:t>
      </w:r>
      <w:r>
        <w:rPr>
          <w:rFonts w:ascii="Calibri" w:eastAsia="Times New Roman" w:hAnsi="Calibri" w:cs="Times New Roman"/>
          <w:color w:val="000000"/>
        </w:rPr>
        <w:t xml:space="preserve"> a ring to its destination </w:t>
      </w:r>
      <w:r w:rsidR="0065108A">
        <w:rPr>
          <w:rFonts w:ascii="Calibri" w:eastAsia="Times New Roman" w:hAnsi="Calibri" w:cs="Times New Roman"/>
          <w:color w:val="000000"/>
        </w:rPr>
        <w:t>tower</w:t>
      </w:r>
      <w:r>
        <w:rPr>
          <w:rFonts w:ascii="Calibri" w:eastAsia="Times New Roman" w:hAnsi="Calibri" w:cs="Times New Roman"/>
          <w:color w:val="000000"/>
        </w:rPr>
        <w:t xml:space="preserve">, the method </w:t>
      </w:r>
      <w:r w:rsidR="0065108A">
        <w:rPr>
          <w:rFonts w:ascii="Calibri" w:eastAsia="Times New Roman" w:hAnsi="Calibri" w:cs="Times New Roman"/>
          <w:color w:val="000000"/>
        </w:rPr>
        <w:t>has to</w:t>
      </w:r>
      <w:r w:rsidR="00311AAF">
        <w:rPr>
          <w:rFonts w:ascii="Calibri" w:eastAsia="Times New Roman" w:hAnsi="Calibri" w:cs="Times New Roman"/>
          <w:color w:val="000000"/>
        </w:rPr>
        <w:t xml:space="preserve"> call itself to</w:t>
      </w:r>
      <w:r w:rsidR="0065108A">
        <w:rPr>
          <w:rFonts w:ascii="Calibri" w:eastAsia="Times New Roman" w:hAnsi="Calibri" w:cs="Times New Roman"/>
          <w:color w:val="000000"/>
        </w:rPr>
        <w:t xml:space="preserve"> determine the </w:t>
      </w:r>
      <w:r w:rsidR="002E6F35">
        <w:rPr>
          <w:rFonts w:ascii="Calibri" w:eastAsia="Times New Roman" w:hAnsi="Calibri" w:cs="Times New Roman"/>
          <w:color w:val="000000"/>
        </w:rPr>
        <w:t>sub-movements</w:t>
      </w:r>
      <w:r w:rsidR="00F30C6F">
        <w:rPr>
          <w:rFonts w:ascii="Calibri" w:eastAsia="Times New Roman" w:hAnsi="Calibri" w:cs="Times New Roman"/>
          <w:color w:val="000000"/>
        </w:rPr>
        <w:t xml:space="preserve"> that are needed to accomplish that movement.</w:t>
      </w:r>
      <w:r w:rsidR="00311AAF">
        <w:rPr>
          <w:rFonts w:ascii="Calibri" w:eastAsia="Times New Roman" w:hAnsi="Calibri" w:cs="Times New Roman"/>
          <w:color w:val="000000"/>
        </w:rPr>
        <w:t xml:space="preserve"> These sub-movements may have sub-movements of their own, resulting in an exponential </w:t>
      </w:r>
      <w:r w:rsidR="00A3085C">
        <w:rPr>
          <w:rFonts w:ascii="Calibri" w:eastAsia="Times New Roman" w:hAnsi="Calibri" w:cs="Times New Roman"/>
          <w:color w:val="000000"/>
        </w:rPr>
        <w:t>increase</w:t>
      </w:r>
      <w:r w:rsidR="00311AAF">
        <w:rPr>
          <w:rFonts w:ascii="Calibri" w:eastAsia="Times New Roman" w:hAnsi="Calibri" w:cs="Times New Roman"/>
          <w:color w:val="000000"/>
        </w:rPr>
        <w:t xml:space="preserve"> </w:t>
      </w:r>
      <w:r w:rsidR="00A3085C">
        <w:rPr>
          <w:rFonts w:ascii="Calibri" w:eastAsia="Times New Roman" w:hAnsi="Calibri" w:cs="Times New Roman"/>
          <w:color w:val="000000"/>
        </w:rPr>
        <w:t>in</w:t>
      </w:r>
      <w:r w:rsidR="00311AAF">
        <w:rPr>
          <w:rFonts w:ascii="Calibri" w:eastAsia="Times New Roman" w:hAnsi="Calibri" w:cs="Times New Roman"/>
          <w:color w:val="000000"/>
        </w:rPr>
        <w:t xml:space="preserve"> method calls to execute the movement. </w:t>
      </w:r>
    </w:p>
    <w:p w14:paraId="09AE79C5" w14:textId="3E306C06" w:rsidR="00B00506" w:rsidRDefault="00907DD8" w:rsidP="00907DD8">
      <w:pPr>
        <w:ind w:left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D</w:t>
      </w:r>
      <w:r w:rsidR="00B00506">
        <w:rPr>
          <w:rFonts w:ascii="Calibri" w:eastAsia="Times New Roman" w:hAnsi="Calibri" w:cs="Times New Roman"/>
          <w:color w:val="000000"/>
        </w:rPr>
        <w:t>ynamic</w:t>
      </w:r>
      <w:r w:rsidR="002E6F35">
        <w:rPr>
          <w:rFonts w:ascii="Calibri" w:eastAsia="Times New Roman" w:hAnsi="Calibri" w:cs="Times New Roman"/>
          <w:color w:val="000000"/>
        </w:rPr>
        <w:t xml:space="preserve"> Implementation</w:t>
      </w:r>
    </w:p>
    <w:p w14:paraId="05822DE6" w14:textId="3F8D147F" w:rsidR="00907DD8" w:rsidRDefault="00907DD8" w:rsidP="00B00506">
      <w:pPr>
        <w:ind w:left="720" w:firstLine="720"/>
        <w:rPr>
          <w:rFonts w:ascii="Calibri" w:eastAsia="Times New Roman" w:hAnsi="Calibri" w:cs="Times New Roman"/>
          <w:color w:val="000000"/>
        </w:rPr>
      </w:pPr>
      <w:r w:rsidRPr="00907DD8">
        <w:rPr>
          <w:rFonts w:ascii="Calibri" w:eastAsia="Times New Roman" w:hAnsi="Calibri" w:cs="Times New Roman"/>
          <w:color w:val="000000"/>
        </w:rPr>
        <w:t>Linear increase of 3</w:t>
      </w:r>
      <w:r>
        <w:rPr>
          <w:rFonts w:ascii="Calibri" w:eastAsia="Times New Roman" w:hAnsi="Calibri" w:cs="Times New Roman"/>
          <w:color w:val="000000"/>
        </w:rPr>
        <w:t xml:space="preserve"> method calls </w:t>
      </w:r>
      <w:r w:rsidR="00F30C6F">
        <w:rPr>
          <w:rFonts w:ascii="Calibri" w:eastAsia="Times New Roman" w:hAnsi="Calibri" w:cs="Times New Roman"/>
          <w:color w:val="000000"/>
        </w:rPr>
        <w:t xml:space="preserve">for </w:t>
      </w:r>
      <w:r>
        <w:rPr>
          <w:rFonts w:ascii="Calibri" w:eastAsia="Times New Roman" w:hAnsi="Calibri" w:cs="Times New Roman"/>
          <w:color w:val="000000"/>
        </w:rPr>
        <w:t>every additional ring</w:t>
      </w:r>
      <w:r w:rsidR="002E6F35">
        <w:rPr>
          <w:rFonts w:ascii="Calibri" w:eastAsia="Times New Roman" w:hAnsi="Calibri" w:cs="Times New Roman"/>
          <w:color w:val="000000"/>
        </w:rPr>
        <w:t xml:space="preserve"> k</w:t>
      </w:r>
      <w:r>
        <w:rPr>
          <w:rFonts w:ascii="Calibri" w:eastAsia="Times New Roman" w:hAnsi="Calibri" w:cs="Times New Roman"/>
          <w:color w:val="000000"/>
        </w:rPr>
        <w:t xml:space="preserve"> OR </w:t>
      </w:r>
      <w:r w:rsidRPr="005B49CD">
        <w:rPr>
          <w:rFonts w:ascii="Calibri" w:eastAsia="Times New Roman" w:hAnsi="Calibri" w:cs="Times New Roman"/>
          <w:b/>
          <w:color w:val="000000"/>
        </w:rPr>
        <w:t xml:space="preserve">f(k) = </w:t>
      </w:r>
      <w:r w:rsidR="004F41B0" w:rsidRPr="005B49CD">
        <w:rPr>
          <w:rFonts w:ascii="Calibri" w:eastAsia="Times New Roman" w:hAnsi="Calibri" w:cs="Times New Roman"/>
          <w:b/>
          <w:color w:val="000000"/>
        </w:rPr>
        <w:t>3*k + 3</w:t>
      </w:r>
      <w:r w:rsidR="004F41B0">
        <w:rPr>
          <w:rFonts w:ascii="Calibri" w:eastAsia="Times New Roman" w:hAnsi="Calibri" w:cs="Times New Roman"/>
          <w:color w:val="000000"/>
        </w:rPr>
        <w:t xml:space="preserve">. </w:t>
      </w:r>
    </w:p>
    <w:p w14:paraId="6E27796D" w14:textId="5E91177C" w:rsidR="00B00506" w:rsidRPr="00907DD8" w:rsidRDefault="002E6F35" w:rsidP="00BA2241">
      <w:pPr>
        <w:ind w:left="21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This pattern is due to the fact that the implementation saves each movement of a ring from a starting tower to a destination tower, storing them in a hash </w:t>
      </w:r>
      <w:r w:rsidR="00186F50">
        <w:rPr>
          <w:rFonts w:ascii="Calibri" w:eastAsia="Times New Roman" w:hAnsi="Calibri" w:cs="Times New Roman"/>
          <w:color w:val="000000"/>
        </w:rPr>
        <w:t xml:space="preserve">map so that fetching the </w:t>
      </w:r>
      <w:r>
        <w:rPr>
          <w:rFonts w:ascii="Calibri" w:eastAsia="Times New Roman" w:hAnsi="Calibri" w:cs="Times New Roman"/>
          <w:color w:val="000000"/>
        </w:rPr>
        <w:t xml:space="preserve">movements </w:t>
      </w:r>
      <w:r w:rsidR="00311AAF">
        <w:rPr>
          <w:rFonts w:ascii="Calibri" w:eastAsia="Times New Roman" w:hAnsi="Calibri" w:cs="Times New Roman"/>
          <w:color w:val="000000"/>
        </w:rPr>
        <w:t xml:space="preserve">requires </w:t>
      </w:r>
      <w:proofErr w:type="gramStart"/>
      <w:r w:rsidR="00311AAF">
        <w:rPr>
          <w:rFonts w:ascii="Calibri" w:eastAsia="Times New Roman" w:hAnsi="Calibri" w:cs="Times New Roman"/>
          <w:color w:val="000000"/>
        </w:rPr>
        <w:t>O(</w:t>
      </w:r>
      <w:proofErr w:type="gramEnd"/>
      <w:r w:rsidR="00311AAF">
        <w:rPr>
          <w:rFonts w:ascii="Calibri" w:eastAsia="Times New Roman" w:hAnsi="Calibri" w:cs="Times New Roman"/>
          <w:color w:val="000000"/>
        </w:rPr>
        <w:t xml:space="preserve">1) complexity. Therefore, only a linear </w:t>
      </w:r>
      <w:r w:rsidR="00A3085C">
        <w:rPr>
          <w:rFonts w:ascii="Calibri" w:eastAsia="Times New Roman" w:hAnsi="Calibri" w:cs="Times New Roman"/>
          <w:color w:val="000000"/>
        </w:rPr>
        <w:t>increase</w:t>
      </w:r>
      <w:r w:rsidR="00311AAF">
        <w:rPr>
          <w:rFonts w:ascii="Calibri" w:eastAsia="Times New Roman" w:hAnsi="Calibri" w:cs="Times New Roman"/>
          <w:color w:val="000000"/>
        </w:rPr>
        <w:t xml:space="preserve"> </w:t>
      </w:r>
      <w:r w:rsidR="00A3085C">
        <w:rPr>
          <w:rFonts w:ascii="Calibri" w:eastAsia="Times New Roman" w:hAnsi="Calibri" w:cs="Times New Roman"/>
          <w:color w:val="000000"/>
        </w:rPr>
        <w:t xml:space="preserve">in </w:t>
      </w:r>
      <w:r w:rsidR="00311AAF">
        <w:rPr>
          <w:rFonts w:ascii="Calibri" w:eastAsia="Times New Roman" w:hAnsi="Calibri" w:cs="Times New Roman"/>
          <w:color w:val="000000"/>
        </w:rPr>
        <w:t>method calls is needed to calculate the movements of an additional ring</w:t>
      </w:r>
      <w:r w:rsidR="00A3085C">
        <w:rPr>
          <w:rFonts w:ascii="Calibri" w:eastAsia="Times New Roman" w:hAnsi="Calibri" w:cs="Times New Roman"/>
          <w:color w:val="000000"/>
        </w:rPr>
        <w:t xml:space="preserve"> or, more simply, only the additional number of movements that only relate to the additional ring need to be calculated</w:t>
      </w:r>
      <w:r w:rsidR="00311AAF">
        <w:rPr>
          <w:rFonts w:ascii="Calibri" w:eastAsia="Times New Roman" w:hAnsi="Calibri" w:cs="Times New Roman"/>
          <w:color w:val="000000"/>
        </w:rPr>
        <w:t>.</w:t>
      </w:r>
      <w:bookmarkStart w:id="0" w:name="_GoBack"/>
      <w:bookmarkEnd w:id="0"/>
    </w:p>
    <w:p w14:paraId="7B6A3AE0" w14:textId="77777777" w:rsidR="00907DD8" w:rsidRPr="00907DD8" w:rsidRDefault="00907DD8" w:rsidP="00907DD8">
      <w:pPr>
        <w:rPr>
          <w:rFonts w:ascii="Calibri" w:eastAsia="Times New Roman" w:hAnsi="Calibri" w:cs="Times New Roman"/>
          <w:color w:val="000000"/>
        </w:rPr>
      </w:pPr>
    </w:p>
    <w:p w14:paraId="356197BD" w14:textId="77777777" w:rsidR="00907DD8" w:rsidRPr="00907DD8" w:rsidRDefault="00907DD8" w:rsidP="00907DD8">
      <w:pPr>
        <w:rPr>
          <w:rFonts w:ascii="Times New Roman" w:eastAsia="Times New Roman" w:hAnsi="Times New Roman" w:cs="Times New Roman"/>
        </w:rPr>
      </w:pPr>
    </w:p>
    <w:p w14:paraId="7C070AF1" w14:textId="77777777" w:rsidR="00907DD8" w:rsidRDefault="00907DD8"/>
    <w:sectPr w:rsidR="00907DD8" w:rsidSect="00B2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0E"/>
    <w:rsid w:val="00024467"/>
    <w:rsid w:val="00144C0E"/>
    <w:rsid w:val="00186F50"/>
    <w:rsid w:val="001A43D5"/>
    <w:rsid w:val="002E6F35"/>
    <w:rsid w:val="00311AAF"/>
    <w:rsid w:val="00316D42"/>
    <w:rsid w:val="004F41B0"/>
    <w:rsid w:val="00597FD8"/>
    <w:rsid w:val="005B49CD"/>
    <w:rsid w:val="0065108A"/>
    <w:rsid w:val="0078319B"/>
    <w:rsid w:val="00907601"/>
    <w:rsid w:val="00907DD8"/>
    <w:rsid w:val="009F5A6C"/>
    <w:rsid w:val="00A3085C"/>
    <w:rsid w:val="00B00506"/>
    <w:rsid w:val="00B20597"/>
    <w:rsid w:val="00B4428B"/>
    <w:rsid w:val="00BA2241"/>
    <w:rsid w:val="00BB5B98"/>
    <w:rsid w:val="00F27821"/>
    <w:rsid w:val="00F3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51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Dynamic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3.0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9.0</c:v>
                </c:pt>
                <c:pt idx="7">
                  <c:v>10.0</c:v>
                </c:pt>
                <c:pt idx="8">
                  <c:v>11.0</c:v>
                </c:pt>
                <c:pt idx="9">
                  <c:v>12.0</c:v>
                </c:pt>
                <c:pt idx="10">
                  <c:v>13.0</c:v>
                </c:pt>
                <c:pt idx="11">
                  <c:v>14.0</c:v>
                </c:pt>
                <c:pt idx="12">
                  <c:v>15.0</c:v>
                </c:pt>
                <c:pt idx="13">
                  <c:v>16.0</c:v>
                </c:pt>
                <c:pt idx="14">
                  <c:v>17.0</c:v>
                </c:pt>
                <c:pt idx="15">
                  <c:v>18.0</c:v>
                </c:pt>
                <c:pt idx="16">
                  <c:v>19.0</c:v>
                </c:pt>
                <c:pt idx="17">
                  <c:v>20.0</c:v>
                </c:pt>
                <c:pt idx="18">
                  <c:v>21.0</c:v>
                </c:pt>
              </c:numCache>
            </c:numRef>
          </c:xVal>
          <c:yVal>
            <c:numRef>
              <c:f>Sheet1!$B$2:$B$20</c:f>
              <c:numCache>
                <c:formatCode>General</c:formatCode>
                <c:ptCount val="19"/>
                <c:pt idx="0">
                  <c:v>12.0</c:v>
                </c:pt>
                <c:pt idx="1">
                  <c:v>15.0</c:v>
                </c:pt>
                <c:pt idx="2">
                  <c:v>18.0</c:v>
                </c:pt>
                <c:pt idx="3">
                  <c:v>21.0</c:v>
                </c:pt>
                <c:pt idx="4">
                  <c:v>24.0</c:v>
                </c:pt>
                <c:pt idx="5">
                  <c:v>27.0</c:v>
                </c:pt>
                <c:pt idx="6">
                  <c:v>30.0</c:v>
                </c:pt>
                <c:pt idx="7">
                  <c:v>33.0</c:v>
                </c:pt>
                <c:pt idx="8">
                  <c:v>36.0</c:v>
                </c:pt>
                <c:pt idx="9">
                  <c:v>39.0</c:v>
                </c:pt>
                <c:pt idx="10">
                  <c:v>42.0</c:v>
                </c:pt>
                <c:pt idx="11">
                  <c:v>45.0</c:v>
                </c:pt>
                <c:pt idx="12">
                  <c:v>48.0</c:v>
                </c:pt>
                <c:pt idx="13">
                  <c:v>51.0</c:v>
                </c:pt>
                <c:pt idx="14">
                  <c:v>54.0</c:v>
                </c:pt>
                <c:pt idx="15">
                  <c:v>57.0</c:v>
                </c:pt>
                <c:pt idx="16">
                  <c:v>60.0</c:v>
                </c:pt>
                <c:pt idx="17">
                  <c:v>63.0</c:v>
                </c:pt>
                <c:pt idx="18">
                  <c:v>66.0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Recursive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3.0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  <c:pt idx="4">
                  <c:v>7.0</c:v>
                </c:pt>
                <c:pt idx="5">
                  <c:v>8.0</c:v>
                </c:pt>
                <c:pt idx="6">
                  <c:v>9.0</c:v>
                </c:pt>
                <c:pt idx="7">
                  <c:v>10.0</c:v>
                </c:pt>
                <c:pt idx="8">
                  <c:v>11.0</c:v>
                </c:pt>
                <c:pt idx="9">
                  <c:v>12.0</c:v>
                </c:pt>
                <c:pt idx="10">
                  <c:v>13.0</c:v>
                </c:pt>
                <c:pt idx="11">
                  <c:v>14.0</c:v>
                </c:pt>
                <c:pt idx="12">
                  <c:v>15.0</c:v>
                </c:pt>
                <c:pt idx="13">
                  <c:v>16.0</c:v>
                </c:pt>
                <c:pt idx="14">
                  <c:v>17.0</c:v>
                </c:pt>
                <c:pt idx="15">
                  <c:v>18.0</c:v>
                </c:pt>
                <c:pt idx="16">
                  <c:v>19.0</c:v>
                </c:pt>
                <c:pt idx="17">
                  <c:v>20.0</c:v>
                </c:pt>
                <c:pt idx="18">
                  <c:v>21.0</c:v>
                </c:pt>
              </c:numCache>
            </c:numRef>
          </c:xVal>
          <c:yVal>
            <c:numRef>
              <c:f>Sheet1!$C$2:$C$20</c:f>
              <c:numCache>
                <c:formatCode>General</c:formatCode>
                <c:ptCount val="19"/>
                <c:pt idx="0">
                  <c:v>15.0</c:v>
                </c:pt>
                <c:pt idx="1">
                  <c:v>31.0</c:v>
                </c:pt>
                <c:pt idx="2">
                  <c:v>63.0</c:v>
                </c:pt>
                <c:pt idx="3">
                  <c:v>127.0</c:v>
                </c:pt>
                <c:pt idx="4">
                  <c:v>255.0</c:v>
                </c:pt>
                <c:pt idx="5">
                  <c:v>511.0</c:v>
                </c:pt>
                <c:pt idx="6">
                  <c:v>1023.0</c:v>
                </c:pt>
                <c:pt idx="7">
                  <c:v>2047.0</c:v>
                </c:pt>
                <c:pt idx="8">
                  <c:v>4095.0</c:v>
                </c:pt>
                <c:pt idx="9">
                  <c:v>8191.0</c:v>
                </c:pt>
                <c:pt idx="10">
                  <c:v>16383.0</c:v>
                </c:pt>
                <c:pt idx="11">
                  <c:v>32767.0</c:v>
                </c:pt>
                <c:pt idx="12">
                  <c:v>65535.0</c:v>
                </c:pt>
                <c:pt idx="13">
                  <c:v>131071.0</c:v>
                </c:pt>
                <c:pt idx="14">
                  <c:v>262143.0</c:v>
                </c:pt>
                <c:pt idx="15">
                  <c:v>524287.0</c:v>
                </c:pt>
                <c:pt idx="16">
                  <c:v>1.048575E6</c:v>
                </c:pt>
                <c:pt idx="17">
                  <c:v>2.097151E6</c:v>
                </c:pt>
                <c:pt idx="18">
                  <c:v>4.194303E6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9115536"/>
        <c:axId val="1699117856"/>
      </c:scatterChart>
      <c:valAx>
        <c:axId val="16991155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9117856"/>
        <c:crosses val="autoZero"/>
        <c:crossBetween val="midCat"/>
      </c:valAx>
      <c:valAx>
        <c:axId val="1699117856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9115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220</Words>
  <Characters>1256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Parikh</dc:creator>
  <cp:keywords/>
  <dc:description/>
  <cp:lastModifiedBy>Nihar Parikh</cp:lastModifiedBy>
  <cp:revision>8</cp:revision>
  <dcterms:created xsi:type="dcterms:W3CDTF">2016-10-05T08:53:00Z</dcterms:created>
  <dcterms:modified xsi:type="dcterms:W3CDTF">2016-10-05T09:39:00Z</dcterms:modified>
</cp:coreProperties>
</file>