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52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Calibri" w:cs="Calibri" w:eastAsia="Calibri" w:hAnsi="Calibri"/>
          <w:b w:val="1"/>
          <w:bCs w:val="1"/>
          <w:smallCaps w:val="1"/>
          <w:color w:val="c9973a"/>
          <w:sz w:val="19"/>
          <w:szCs w:val="19"/>
          <w:rtl w:val="0"/>
        </w:rPr>
        <w:t xml:space="preserve">MACHINE LEARNING INTERNSHIP PROJECT</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Calibri" w:cs="Calibri" w:eastAsia="Calibri" w:hAnsi="Calibri"/>
          <w:i w:val="1"/>
          <w:iCs w:val="1"/>
          <w:color w:val="aaaaaa"/>
          <w:sz w:val="19"/>
          <w:szCs w:val="19"/>
          <w:rtl w:val="0"/>
        </w:rPr>
        <w:t xml:space="preserve">Research Paper &amp; Analytical Report</w:t>
      </w:r>
      <w:r w:rsidDel="00000000" w:rsidR="00000000" w:rsidRPr="00000000">
        <w:rPr>
          <w:rtl w:val="0"/>
        </w:rPr>
      </w:r>
    </w:p>
    <w:p w:rsidR="00000000" w:rsidDel="00000000" w:rsidP="00000000" w:rsidRDefault="00000000" w:rsidRPr="00000000" w14:paraId="00000004">
      <w:pPr>
        <w:pBdr>
          <w:top w:color="0d1f3c" w:space="8" w:sz="18" w:val="single"/>
          <w:bottom w:color="0d1f3c" w:space="8" w:sz="18" w:val="single"/>
        </w:pBdr>
        <w:spacing w:after="0" w:before="80" w:lineRule="auto"/>
        <w:jc w:val="center"/>
        <w:rPr/>
      </w:pPr>
      <w:r w:rsidDel="00000000" w:rsidR="00000000" w:rsidRPr="00000000">
        <w:rPr>
          <w:rFonts w:ascii="Georgia" w:cs="Georgia" w:eastAsia="Georgia" w:hAnsi="Georgia"/>
          <w:b w:val="1"/>
          <w:bCs w:val="1"/>
          <w:color w:val="0d1f3c"/>
          <w:sz w:val="60"/>
          <w:szCs w:val="60"/>
          <w:rtl w:val="0"/>
        </w:rPr>
        <w:t xml:space="preserve">Product Line Profitability &amp;</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Georgia" w:cs="Georgia" w:eastAsia="Georgia" w:hAnsi="Georgia"/>
          <w:b w:val="1"/>
          <w:bCs w:val="1"/>
          <w:color w:val="0d1f3c"/>
          <w:sz w:val="60"/>
          <w:szCs w:val="60"/>
          <w:rtl w:val="0"/>
        </w:rPr>
        <w:t xml:space="preserve">Margin Performance Analysis</w:t>
      </w:r>
      <w:r w:rsidDel="00000000" w:rsidR="00000000" w:rsidRPr="00000000">
        <w:rPr>
          <w:rtl w:val="0"/>
        </w:rPr>
      </w:r>
    </w:p>
    <w:p w:rsidR="00000000" w:rsidDel="00000000" w:rsidP="00000000" w:rsidRDefault="00000000" w:rsidRPr="00000000" w14:paraId="00000006">
      <w:pPr>
        <w:spacing w:after="60" w:before="0" w:lineRule="auto"/>
        <w:jc w:val="center"/>
        <w:rPr>
          <w:color w:val="c9973a"/>
        </w:rPr>
      </w:pPr>
      <w:r w:rsidDel="00000000" w:rsidR="00000000" w:rsidRPr="00000000">
        <w:rPr>
          <w:rFonts w:ascii="Georgia" w:cs="Georgia" w:eastAsia="Georgia" w:hAnsi="Georgia"/>
          <w:i w:val="1"/>
          <w:iCs w:val="1"/>
          <w:color w:val="aaaaaa"/>
          <w:sz w:val="30"/>
          <w:szCs w:val="30"/>
          <w:rtl w:val="0"/>
        </w:rPr>
        <w:t xml:space="preserve">for  </w:t>
      </w:r>
      <w:r w:rsidDel="00000000" w:rsidR="00000000" w:rsidRPr="00000000">
        <w:rPr>
          <w:rFonts w:ascii="Georgia" w:cs="Georgia" w:eastAsia="Georgia" w:hAnsi="Georgia"/>
          <w:b w:val="1"/>
          <w:bCs w:val="1"/>
          <w:i w:val="1"/>
          <w:iCs w:val="1"/>
          <w:color w:val="c9973a"/>
          <w:sz w:val="30"/>
          <w:szCs w:val="30"/>
          <w:rtl w:val="0"/>
        </w:rPr>
        <w:t xml:space="preserve">Nassau Candy Distributor</w:t>
      </w:r>
      <w:r w:rsidDel="00000000" w:rsidR="00000000" w:rsidRPr="00000000">
        <w:rPr>
          <w:rtl w:val="0"/>
        </w:rPr>
      </w:r>
    </w:p>
    <w:p w:rsidR="00000000" w:rsidDel="00000000" w:rsidP="00000000" w:rsidRDefault="00000000" w:rsidRPr="00000000" w14:paraId="00000007">
      <w:pPr>
        <w:spacing w:after="0" w:before="360" w:lineRule="auto"/>
        <w:rPr/>
      </w:pPr>
      <w:r w:rsidDel="00000000" w:rsidR="00000000" w:rsidRPr="00000000">
        <w:rPr>
          <w:rtl w:val="0"/>
        </w:rPr>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790"/>
        <w:gridCol w:w="1800"/>
        <w:gridCol w:w="2910"/>
        <w:tblGridChange w:id="0">
          <w:tblGrid>
            <w:gridCol w:w="1890"/>
            <w:gridCol w:w="2790"/>
            <w:gridCol w:w="1800"/>
            <w:gridCol w:w="2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20.0" w:type="dxa"/>
              <w:left w:w="200.0" w:type="dxa"/>
              <w:bottom w:w="120.0" w:type="dxa"/>
              <w:right w:w="120.0" w:type="dxa"/>
            </w:tcMar>
          </w:tcPr>
          <w:p w:rsidR="00000000" w:rsidDel="00000000" w:rsidP="00000000" w:rsidRDefault="00000000" w:rsidRPr="00000000" w14:paraId="00000008">
            <w:pPr>
              <w:rPr>
                <w:color w:val="1e1e1e"/>
                <w:sz w:val="24"/>
                <w:szCs w:val="24"/>
              </w:rPr>
            </w:pPr>
            <w:r w:rsidDel="00000000" w:rsidR="00000000" w:rsidRPr="00000000">
              <w:rPr>
                <w:rFonts w:ascii="Calibri" w:cs="Calibri" w:eastAsia="Calibri" w:hAnsi="Calibri"/>
                <w:b w:val="1"/>
                <w:bCs w:val="1"/>
                <w:color w:val="1e1e1e"/>
                <w:sz w:val="24"/>
                <w:szCs w:val="24"/>
                <w:rtl w:val="0"/>
              </w:rPr>
              <w:t xml:space="preserve">Guided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120.0" w:type="dxa"/>
              <w:left w:w="200.0" w:type="dxa"/>
              <w:bottom w:w="120.0" w:type="dxa"/>
              <w:right w:w="120.0" w:type="dxa"/>
            </w:tcMar>
          </w:tcPr>
          <w:p w:rsidR="00000000" w:rsidDel="00000000" w:rsidP="00000000" w:rsidRDefault="00000000" w:rsidRPr="00000000" w14:paraId="00000009">
            <w:pPr>
              <w:rPr>
                <w:color w:val="1e1e1e"/>
                <w:sz w:val="24"/>
                <w:szCs w:val="24"/>
              </w:rPr>
            </w:pPr>
            <w:r w:rsidDel="00000000" w:rsidR="00000000" w:rsidRPr="00000000">
              <w:rPr>
                <w:color w:val="1e1e1e"/>
                <w:sz w:val="24"/>
                <w:szCs w:val="24"/>
                <w:rtl w:val="0"/>
              </w:rPr>
              <w:t xml:space="preserve">Mr. Sanket Patil</w:t>
            </w:r>
          </w:p>
        </w:tc>
        <w:tc>
          <w:tcPr>
            <w:tcBorders>
              <w:top w:color="000000" w:space="0" w:sz="0" w:val="nil"/>
              <w:left w:color="000000" w:space="0" w:sz="0" w:val="nil"/>
              <w:bottom w:color="000000" w:space="0" w:sz="0" w:val="nil"/>
              <w:right w:color="000000" w:space="0" w:sz="0" w:val="nil"/>
            </w:tcBorders>
            <w:shd w:fill="efefef" w:val="clear"/>
            <w:tcMar>
              <w:top w:w="120.0" w:type="dxa"/>
              <w:left w:w="200.0" w:type="dxa"/>
              <w:bottom w:w="120.0" w:type="dxa"/>
              <w:right w:w="120.0" w:type="dxa"/>
            </w:tcMar>
          </w:tcPr>
          <w:p w:rsidR="00000000" w:rsidDel="00000000" w:rsidP="00000000" w:rsidRDefault="00000000" w:rsidRPr="00000000" w14:paraId="0000000A">
            <w:pPr>
              <w:rPr>
                <w:color w:val="1e1e1e"/>
                <w:sz w:val="24"/>
                <w:szCs w:val="24"/>
              </w:rPr>
            </w:pPr>
            <w:r w:rsidDel="00000000" w:rsidR="00000000" w:rsidRPr="00000000">
              <w:rPr>
                <w:rFonts w:ascii="Calibri" w:cs="Calibri" w:eastAsia="Calibri" w:hAnsi="Calibri"/>
                <w:b w:val="1"/>
                <w:bCs w:val="1"/>
                <w:color w:val="1e1e1e"/>
                <w:sz w:val="24"/>
                <w:szCs w:val="24"/>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120.0" w:type="dxa"/>
              <w:left w:w="200.0" w:type="dxa"/>
              <w:bottom w:w="120.0" w:type="dxa"/>
              <w:right w:w="120.0" w:type="dxa"/>
            </w:tcMar>
          </w:tcPr>
          <w:p w:rsidR="00000000" w:rsidDel="00000000" w:rsidP="00000000" w:rsidRDefault="00000000" w:rsidRPr="00000000" w14:paraId="0000000B">
            <w:pPr>
              <w:rPr>
                <w:sz w:val="24"/>
                <w:szCs w:val="24"/>
              </w:rPr>
            </w:pPr>
            <w:r w:rsidDel="00000000" w:rsidR="00000000" w:rsidRPr="00000000">
              <w:rPr>
                <w:rFonts w:ascii="Calibri" w:cs="Calibri" w:eastAsia="Calibri" w:hAnsi="Calibri"/>
                <w:color w:val="1e1e1e"/>
                <w:sz w:val="24"/>
                <w:szCs w:val="24"/>
                <w:rtl w:val="0"/>
              </w:rPr>
              <w:t xml:space="preserve">ML / Data Analytics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20.0" w:type="dxa"/>
              <w:left w:w="200.0" w:type="dxa"/>
              <w:bottom w:w="120.0" w:type="dxa"/>
              <w:right w:w="120.0" w:type="dxa"/>
            </w:tcMar>
          </w:tcPr>
          <w:p w:rsidR="00000000" w:rsidDel="00000000" w:rsidP="00000000" w:rsidRDefault="00000000" w:rsidRPr="00000000" w14:paraId="0000000C">
            <w:pPr>
              <w:rPr>
                <w:color w:val="1e1e1e"/>
                <w:sz w:val="24"/>
                <w:szCs w:val="24"/>
              </w:rPr>
            </w:pPr>
            <w:r w:rsidDel="00000000" w:rsidR="00000000" w:rsidRPr="00000000">
              <w:rPr>
                <w:rFonts w:ascii="Calibri" w:cs="Calibri" w:eastAsia="Calibri" w:hAnsi="Calibri"/>
                <w:b w:val="1"/>
                <w:bCs w:val="1"/>
                <w:color w:val="1e1e1e"/>
                <w:sz w:val="24"/>
                <w:szCs w:val="24"/>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200.0" w:type="dxa"/>
              <w:bottom w:w="120.0" w:type="dxa"/>
              <w:right w:w="120.0" w:type="dxa"/>
            </w:tcMar>
          </w:tcPr>
          <w:p w:rsidR="00000000" w:rsidDel="00000000" w:rsidP="00000000" w:rsidRDefault="00000000" w:rsidRPr="00000000" w14:paraId="0000000D">
            <w:pPr>
              <w:rPr>
                <w:color w:val="1e1e1e"/>
                <w:sz w:val="24"/>
                <w:szCs w:val="24"/>
              </w:rPr>
            </w:pPr>
            <w:r w:rsidDel="00000000" w:rsidR="00000000" w:rsidRPr="00000000">
              <w:rPr>
                <w:color w:val="1e1e1e"/>
                <w:sz w:val="24"/>
                <w:szCs w:val="24"/>
                <w:rtl w:val="0"/>
              </w:rPr>
              <w:t xml:space="preserve">Nihar Ramoliya</w:t>
            </w:r>
          </w:p>
        </w:tc>
        <w:tc>
          <w:tcPr>
            <w:tcBorders>
              <w:top w:color="000000" w:space="0" w:sz="0" w:val="nil"/>
              <w:left w:color="000000" w:space="0" w:sz="0" w:val="nil"/>
              <w:bottom w:color="000000" w:space="0" w:sz="0" w:val="nil"/>
              <w:right w:color="000000" w:space="0" w:sz="0" w:val="nil"/>
            </w:tcBorders>
            <w:shd w:fill="efefef" w:val="clear"/>
            <w:tcMar>
              <w:top w:w="120.0" w:type="dxa"/>
              <w:left w:w="200.0" w:type="dxa"/>
              <w:bottom w:w="120.0" w:type="dxa"/>
              <w:right w:w="120.0" w:type="dxa"/>
            </w:tcMar>
          </w:tcPr>
          <w:p w:rsidR="00000000" w:rsidDel="00000000" w:rsidP="00000000" w:rsidRDefault="00000000" w:rsidRPr="00000000" w14:paraId="0000000E">
            <w:pPr>
              <w:rPr>
                <w:color w:val="1e1e1e"/>
                <w:sz w:val="24"/>
                <w:szCs w:val="24"/>
              </w:rPr>
            </w:pPr>
            <w:r w:rsidDel="00000000" w:rsidR="00000000" w:rsidRPr="00000000">
              <w:rPr>
                <w:rFonts w:ascii="Calibri" w:cs="Calibri" w:eastAsia="Calibri" w:hAnsi="Calibri"/>
                <w:b w:val="1"/>
                <w:bCs w:val="1"/>
                <w:color w:val="1e1e1e"/>
                <w:sz w:val="24"/>
                <w:szCs w:val="24"/>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200.0" w:type="dxa"/>
              <w:bottom w:w="120.0" w:type="dxa"/>
              <w:right w:w="120.0" w:type="dxa"/>
            </w:tcMar>
          </w:tcPr>
          <w:p w:rsidR="00000000" w:rsidDel="00000000" w:rsidP="00000000" w:rsidRDefault="00000000" w:rsidRPr="00000000" w14:paraId="0000000F">
            <w:pPr>
              <w:rPr>
                <w:sz w:val="24"/>
                <w:szCs w:val="24"/>
              </w:rPr>
            </w:pPr>
            <w:r w:rsidDel="00000000" w:rsidR="00000000" w:rsidRPr="00000000">
              <w:rPr>
                <w:rFonts w:ascii="Calibri" w:cs="Calibri" w:eastAsia="Calibri" w:hAnsi="Calibri"/>
                <w:color w:val="1e1e1e"/>
                <w:sz w:val="24"/>
                <w:szCs w:val="24"/>
                <w:rtl w:val="0"/>
              </w:rPr>
              <w:t xml:space="preserve">Nassau Candy Orders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20.0" w:type="dxa"/>
              <w:left w:w="200.0" w:type="dxa"/>
              <w:bottom w:w="120.0" w:type="dxa"/>
              <w:right w:w="120.0" w:type="dxa"/>
            </w:tcMar>
          </w:tcPr>
          <w:p w:rsidR="00000000" w:rsidDel="00000000" w:rsidP="00000000" w:rsidRDefault="00000000" w:rsidRPr="00000000" w14:paraId="00000010">
            <w:pPr>
              <w:rPr>
                <w:color w:val="1e1e1e"/>
                <w:sz w:val="24"/>
                <w:szCs w:val="24"/>
              </w:rPr>
            </w:pPr>
            <w:r w:rsidDel="00000000" w:rsidR="00000000" w:rsidRPr="00000000">
              <w:rPr>
                <w:rFonts w:ascii="Calibri" w:cs="Calibri" w:eastAsia="Calibri" w:hAnsi="Calibri"/>
                <w:b w:val="1"/>
                <w:bCs w:val="1"/>
                <w:color w:val="1e1e1e"/>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120.0" w:type="dxa"/>
              <w:left w:w="200.0" w:type="dxa"/>
              <w:bottom w:w="120.0" w:type="dxa"/>
              <w:right w:w="120.0" w:type="dxa"/>
            </w:tcMar>
          </w:tcPr>
          <w:p w:rsidR="00000000" w:rsidDel="00000000" w:rsidP="00000000" w:rsidRDefault="00000000" w:rsidRPr="00000000" w14:paraId="00000011">
            <w:pPr>
              <w:rPr>
                <w:color w:val="1e1e1e"/>
                <w:sz w:val="24"/>
                <w:szCs w:val="24"/>
              </w:rPr>
            </w:pPr>
            <w:r w:rsidDel="00000000" w:rsidR="00000000" w:rsidRPr="00000000">
              <w:rPr>
                <w:rFonts w:ascii="Calibri" w:cs="Calibri" w:eastAsia="Calibri" w:hAnsi="Calibri"/>
                <w:color w:val="1e1e1e"/>
                <w:sz w:val="24"/>
                <w:szCs w:val="24"/>
                <w:rtl w:val="0"/>
              </w:rPr>
              <w:t xml:space="preserve">10,194  |  15 Products  |  3 Divisions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20.0" w:type="dxa"/>
              <w:left w:w="200.0" w:type="dxa"/>
              <w:bottom w:w="120.0" w:type="dxa"/>
              <w:right w:w="120.0" w:type="dxa"/>
            </w:tcMar>
          </w:tcPr>
          <w:p w:rsidR="00000000" w:rsidDel="00000000" w:rsidP="00000000" w:rsidRDefault="00000000" w:rsidRPr="00000000" w14:paraId="00000012">
            <w:pPr>
              <w:rPr>
                <w:color w:val="1e1e1e"/>
                <w:sz w:val="24"/>
                <w:szCs w:val="24"/>
              </w:rPr>
            </w:pPr>
            <w:r w:rsidDel="00000000" w:rsidR="00000000" w:rsidRPr="00000000">
              <w:rPr>
                <w:rFonts w:ascii="Calibri" w:cs="Calibri" w:eastAsia="Calibri" w:hAnsi="Calibri"/>
                <w:b w:val="1"/>
                <w:bCs w:val="1"/>
                <w:color w:val="1e1e1e"/>
                <w:sz w:val="24"/>
                <w:szCs w:val="24"/>
                <w:rtl w:val="0"/>
              </w:rPr>
              <w:t xml:space="preserve">Tech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120.0" w:type="dxa"/>
              <w:left w:w="200.0" w:type="dxa"/>
              <w:bottom w:w="120.0" w:type="dxa"/>
              <w:right w:w="120.0" w:type="dxa"/>
            </w:tcMar>
          </w:tcPr>
          <w:p w:rsidR="00000000" w:rsidDel="00000000" w:rsidP="00000000" w:rsidRDefault="00000000" w:rsidRPr="00000000" w14:paraId="00000013">
            <w:pPr>
              <w:rPr>
                <w:sz w:val="24"/>
                <w:szCs w:val="24"/>
              </w:rPr>
            </w:pPr>
            <w:r w:rsidDel="00000000" w:rsidR="00000000" w:rsidRPr="00000000">
              <w:rPr>
                <w:rFonts w:ascii="Calibri" w:cs="Calibri" w:eastAsia="Calibri" w:hAnsi="Calibri"/>
                <w:color w:val="1e1e1e"/>
                <w:sz w:val="24"/>
                <w:szCs w:val="24"/>
                <w:rtl w:val="0"/>
              </w:rPr>
              <w:t xml:space="preserve">Python | Pandas | Sklearn | Streamlit</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Bdr>
          <w:bottom w:color="c9973a" w:space="6" w:sz="12" w:val="single"/>
        </w:pBdr>
        <w:spacing w:after="0" w:before="0" w:lineRule="auto"/>
        <w:jc w:val="center"/>
        <w:rPr/>
      </w:pPr>
      <w:r w:rsidDel="00000000" w:rsidR="00000000" w:rsidRPr="00000000">
        <w:rPr>
          <w:rFonts w:ascii="Georgia" w:cs="Georgia" w:eastAsia="Georgia" w:hAnsi="Georgia"/>
          <w:b w:val="1"/>
          <w:bCs w:val="1"/>
          <w:color w:val="0d1f3c"/>
          <w:sz w:val="38"/>
          <w:szCs w:val="38"/>
          <w:rtl w:val="0"/>
        </w:rPr>
        <w:t xml:space="preserve">Executive Summary</w:t>
      </w:r>
      <w:r w:rsidDel="00000000" w:rsidR="00000000" w:rsidRPr="00000000">
        <w:rPr>
          <w:rtl w:val="0"/>
        </w:rPr>
      </w:r>
    </w:p>
    <w:p w:rsidR="00000000" w:rsidDel="00000000" w:rsidP="00000000" w:rsidRDefault="00000000" w:rsidRPr="00000000" w14:paraId="00000016">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60.0" w:type="dxa"/>
              <w:left w:w="120.0" w:type="dxa"/>
              <w:bottom w:w="160.0" w:type="dxa"/>
              <w:right w:w="120.0" w:type="dxa"/>
            </w:tcMar>
          </w:tcPr>
          <w:p w:rsidR="00000000" w:rsidDel="00000000" w:rsidP="00000000" w:rsidRDefault="00000000" w:rsidRPr="00000000" w14:paraId="00000017">
            <w:pPr>
              <w:jc w:val="center"/>
              <w:rPr>
                <w:color w:val="1e1e1e"/>
              </w:rPr>
            </w:pPr>
            <w:r w:rsidDel="00000000" w:rsidR="00000000" w:rsidRPr="00000000">
              <w:rPr>
                <w:rFonts w:ascii="Georgia" w:cs="Georgia" w:eastAsia="Georgia" w:hAnsi="Georgia"/>
                <w:b w:val="1"/>
                <w:bCs w:val="1"/>
                <w:color w:val="1e1e1e"/>
                <w:sz w:val="38"/>
                <w:szCs w:val="38"/>
                <w:rtl w:val="0"/>
              </w:rPr>
              <w:t xml:space="preserve">$141,900</w:t>
            </w:r>
            <w:r w:rsidDel="00000000" w:rsidR="00000000" w:rsidRPr="00000000">
              <w:rPr>
                <w:rtl w:val="0"/>
              </w:rPr>
            </w:r>
          </w:p>
          <w:p w:rsidR="00000000" w:rsidDel="00000000" w:rsidP="00000000" w:rsidRDefault="00000000" w:rsidRPr="00000000" w14:paraId="00000018">
            <w:pPr>
              <w:spacing w:before="40" w:lineRule="auto"/>
              <w:jc w:val="center"/>
              <w:rPr>
                <w:color w:val="0d1f3c"/>
              </w:rPr>
            </w:pPr>
            <w:r w:rsidDel="00000000" w:rsidR="00000000" w:rsidRPr="00000000">
              <w:rPr>
                <w:rFonts w:ascii="Calibri" w:cs="Calibri" w:eastAsia="Calibri" w:hAnsi="Calibri"/>
                <w:color w:val="0d1f3c"/>
                <w:sz w:val="18"/>
                <w:szCs w:val="18"/>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60.0" w:type="dxa"/>
              <w:left w:w="120.0" w:type="dxa"/>
              <w:bottom w:w="160.0" w:type="dxa"/>
              <w:right w:w="120.0" w:type="dxa"/>
            </w:tcMar>
          </w:tcPr>
          <w:p w:rsidR="00000000" w:rsidDel="00000000" w:rsidP="00000000" w:rsidRDefault="00000000" w:rsidRPr="00000000" w14:paraId="00000019">
            <w:pPr>
              <w:jc w:val="center"/>
              <w:rPr>
                <w:color w:val="1e1e1e"/>
              </w:rPr>
            </w:pPr>
            <w:r w:rsidDel="00000000" w:rsidR="00000000" w:rsidRPr="00000000">
              <w:rPr>
                <w:rFonts w:ascii="Georgia" w:cs="Georgia" w:eastAsia="Georgia" w:hAnsi="Georgia"/>
                <w:b w:val="1"/>
                <w:bCs w:val="1"/>
                <w:color w:val="1e1e1e"/>
                <w:sz w:val="38"/>
                <w:szCs w:val="38"/>
                <w:rtl w:val="0"/>
              </w:rPr>
              <w:t xml:space="preserve">$93,000</w:t>
            </w:r>
            <w:r w:rsidDel="00000000" w:rsidR="00000000" w:rsidRPr="00000000">
              <w:rPr>
                <w:rtl w:val="0"/>
              </w:rPr>
            </w:r>
          </w:p>
          <w:p w:rsidR="00000000" w:rsidDel="00000000" w:rsidP="00000000" w:rsidRDefault="00000000" w:rsidRPr="00000000" w14:paraId="0000001A">
            <w:pPr>
              <w:spacing w:before="40" w:lineRule="auto"/>
              <w:jc w:val="center"/>
              <w:rPr>
                <w:color w:val="0d1f3c"/>
              </w:rPr>
            </w:pPr>
            <w:r w:rsidDel="00000000" w:rsidR="00000000" w:rsidRPr="00000000">
              <w:rPr>
                <w:rFonts w:ascii="Calibri" w:cs="Calibri" w:eastAsia="Calibri" w:hAnsi="Calibri"/>
                <w:color w:val="0d1f3c"/>
                <w:sz w:val="18"/>
                <w:szCs w:val="18"/>
                <w:rtl w:val="0"/>
              </w:rPr>
              <w:t xml:space="preserve">Total Profit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60.0" w:type="dxa"/>
              <w:left w:w="120.0" w:type="dxa"/>
              <w:bottom w:w="160.0" w:type="dxa"/>
              <w:right w:w="120.0" w:type="dxa"/>
            </w:tcMar>
          </w:tcPr>
          <w:p w:rsidR="00000000" w:rsidDel="00000000" w:rsidP="00000000" w:rsidRDefault="00000000" w:rsidRPr="00000000" w14:paraId="0000001B">
            <w:pPr>
              <w:jc w:val="center"/>
              <w:rPr>
                <w:color w:val="1e1e1e"/>
              </w:rPr>
            </w:pPr>
            <w:r w:rsidDel="00000000" w:rsidR="00000000" w:rsidRPr="00000000">
              <w:rPr>
                <w:rFonts w:ascii="Georgia" w:cs="Georgia" w:eastAsia="Georgia" w:hAnsi="Georgia"/>
                <w:b w:val="1"/>
                <w:bCs w:val="1"/>
                <w:color w:val="1e1e1e"/>
                <w:sz w:val="38"/>
                <w:szCs w:val="38"/>
                <w:rtl w:val="0"/>
              </w:rPr>
              <w:t xml:space="preserve">62.9%</w:t>
            </w:r>
            <w:r w:rsidDel="00000000" w:rsidR="00000000" w:rsidRPr="00000000">
              <w:rPr>
                <w:rtl w:val="0"/>
              </w:rPr>
            </w:r>
          </w:p>
          <w:p w:rsidR="00000000" w:rsidDel="00000000" w:rsidP="00000000" w:rsidRDefault="00000000" w:rsidRPr="00000000" w14:paraId="0000001C">
            <w:pPr>
              <w:spacing w:before="40" w:lineRule="auto"/>
              <w:jc w:val="center"/>
              <w:rPr>
                <w:color w:val="0d1f3c"/>
              </w:rPr>
            </w:pPr>
            <w:r w:rsidDel="00000000" w:rsidR="00000000" w:rsidRPr="00000000">
              <w:rPr>
                <w:rFonts w:ascii="Calibri" w:cs="Calibri" w:eastAsia="Calibri" w:hAnsi="Calibri"/>
                <w:color w:val="0d1f3c"/>
                <w:sz w:val="18"/>
                <w:szCs w:val="18"/>
                <w:rtl w:val="0"/>
              </w:rPr>
              <w:t xml:space="preserve">Avg Gross 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60.0" w:type="dxa"/>
              <w:left w:w="120.0" w:type="dxa"/>
              <w:bottom w:w="160.0" w:type="dxa"/>
              <w:right w:w="120.0" w:type="dxa"/>
            </w:tcMar>
          </w:tcPr>
          <w:p w:rsidR="00000000" w:rsidDel="00000000" w:rsidP="00000000" w:rsidRDefault="00000000" w:rsidRPr="00000000" w14:paraId="0000001D">
            <w:pPr>
              <w:jc w:val="center"/>
              <w:rPr>
                <w:color w:val="1e1e1e"/>
              </w:rPr>
            </w:pPr>
            <w:r w:rsidDel="00000000" w:rsidR="00000000" w:rsidRPr="00000000">
              <w:rPr>
                <w:rFonts w:ascii="Georgia" w:cs="Georgia" w:eastAsia="Georgia" w:hAnsi="Georgia"/>
                <w:b w:val="1"/>
                <w:bCs w:val="1"/>
                <w:color w:val="1e1e1e"/>
                <w:sz w:val="38"/>
                <w:szCs w:val="38"/>
                <w:rtl w:val="0"/>
              </w:rPr>
              <w:t xml:space="preserve">10,194</w:t>
            </w:r>
            <w:r w:rsidDel="00000000" w:rsidR="00000000" w:rsidRPr="00000000">
              <w:rPr>
                <w:rtl w:val="0"/>
              </w:rPr>
            </w:r>
          </w:p>
          <w:p w:rsidR="00000000" w:rsidDel="00000000" w:rsidP="00000000" w:rsidRDefault="00000000" w:rsidRPr="00000000" w14:paraId="0000001E">
            <w:pPr>
              <w:spacing w:before="40" w:lineRule="auto"/>
              <w:jc w:val="center"/>
              <w:rPr>
                <w:color w:val="0d1f3c"/>
              </w:rPr>
            </w:pPr>
            <w:r w:rsidDel="00000000" w:rsidR="00000000" w:rsidRPr="00000000">
              <w:rPr>
                <w:rFonts w:ascii="Calibri" w:cs="Calibri" w:eastAsia="Calibri" w:hAnsi="Calibri"/>
                <w:color w:val="0d1f3c"/>
                <w:sz w:val="18"/>
                <w:szCs w:val="18"/>
                <w:rtl w:val="0"/>
              </w:rPr>
              <w:t xml:space="preserve">Orders Analysed</w:t>
            </w:r>
            <w:r w:rsidDel="00000000" w:rsidR="00000000" w:rsidRPr="00000000">
              <w:rPr>
                <w:rtl w:val="0"/>
              </w:rPr>
            </w:r>
          </w:p>
        </w:tc>
      </w:tr>
    </w:tbl>
    <w:p w:rsidR="00000000" w:rsidDel="00000000" w:rsidP="00000000" w:rsidRDefault="00000000" w:rsidRPr="00000000" w14:paraId="0000001F">
      <w:pPr>
        <w:spacing w:after="100" w:before="80" w:line="330" w:lineRule="auto"/>
        <w:jc w:val="both"/>
        <w:rPr/>
      </w:pPr>
      <w:r w:rsidDel="00000000" w:rsidR="00000000" w:rsidRPr="00000000">
        <w:rPr>
          <w:color w:val="1e1e1e"/>
          <w:sz w:val="24"/>
          <w:szCs w:val="24"/>
          <w:rtl w:val="0"/>
        </w:rPr>
        <w:t xml:space="preserve">This research paper provides a thorough profitability analysis of Nassau Candy Distributor's product portfolio. In the past, the company focused mainly on sales volume, which left a major gap in understanding its financial performance. By applying data science and machine learning methods to 10,194 real order records, this study offers the quantitative insights needed to improve Nassau Candy's pricing, product selection, and investment decisions.</w:t>
      </w:r>
      <w:r w:rsidDel="00000000" w:rsidR="00000000" w:rsidRPr="00000000">
        <w:rPr>
          <w:rtl w:val="0"/>
        </w:rPr>
      </w:r>
    </w:p>
    <w:p w:rsidR="00000000" w:rsidDel="00000000" w:rsidP="00000000" w:rsidRDefault="00000000" w:rsidRPr="00000000" w14:paraId="00000020">
      <w:pPr>
        <w:pBdr>
          <w:top w:color="c9973a" w:space="6" w:sz="4" w:val="single"/>
        </w:pBdr>
        <w:spacing w:after="60" w:before="240" w:lineRule="auto"/>
        <w:rPr>
          <w:sz w:val="28"/>
          <w:szCs w:val="28"/>
        </w:rPr>
      </w:pPr>
      <w:r w:rsidDel="00000000" w:rsidR="00000000" w:rsidRPr="00000000">
        <w:rPr>
          <w:rFonts w:ascii="Calibri" w:cs="Calibri" w:eastAsia="Calibri" w:hAnsi="Calibri"/>
          <w:b w:val="1"/>
          <w:bCs w:val="1"/>
          <w:color w:val="c9973a"/>
          <w:sz w:val="28"/>
          <w:szCs w:val="28"/>
          <w:rtl w:val="0"/>
        </w:rPr>
        <w:t xml:space="preserve">THREE CRITICAL FINDINGS</w:t>
      </w:r>
      <w:r w:rsidDel="00000000" w:rsidR="00000000" w:rsidRPr="00000000">
        <w:rPr>
          <w:rtl w:val="0"/>
        </w:rPr>
      </w:r>
    </w:p>
    <w:p w:rsidR="00000000" w:rsidDel="00000000" w:rsidP="00000000" w:rsidRDefault="00000000" w:rsidRPr="00000000" w14:paraId="00000021">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4f" w:val="clear"/>
            <w:tcMar>
              <w:top w:w="120.0" w:type="dxa"/>
              <w:left w:w="120.0" w:type="dxa"/>
              <w:bottom w:w="120.0" w:type="dxa"/>
              <w:right w:w="8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4ef" w:val="clear"/>
            <w:tcMar>
              <w:top w:w="120.0" w:type="dxa"/>
              <w:left w:w="180.0" w:type="dxa"/>
              <w:bottom w:w="120.0" w:type="dxa"/>
              <w:right w:w="180.0" w:type="dxa"/>
            </w:tcMar>
          </w:tcPr>
          <w:p w:rsidR="00000000" w:rsidDel="00000000" w:rsidP="00000000" w:rsidRDefault="00000000" w:rsidRPr="00000000" w14:paraId="00000023">
            <w:pPr>
              <w:rPr>
                <w:sz w:val="24"/>
                <w:szCs w:val="24"/>
              </w:rPr>
            </w:pPr>
            <w:r w:rsidDel="00000000" w:rsidR="00000000" w:rsidRPr="00000000">
              <w:rPr>
                <w:rFonts w:ascii="Calibri" w:cs="Calibri" w:eastAsia="Calibri" w:hAnsi="Calibri"/>
                <w:color w:val="1e1e1e"/>
                <w:sz w:val="24"/>
                <w:szCs w:val="24"/>
                <w:rtl w:val="0"/>
              </w:rPr>
              <w:t xml:space="preserve">PROFIT CONCENTRATION RISK — Only 4 products (27% of the portfolio) generate 80% of total gross profit. This extreme Pareto concentration means a single supply disruption or competitor pricing move against the Chocolate division could wipe out the majority of the company's profit.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9973a" w:val="clear"/>
            <w:tcMar>
              <w:top w:w="120.0" w:type="dxa"/>
              <w:left w:w="120.0" w:type="dxa"/>
              <w:bottom w:w="120.0" w:type="dxa"/>
              <w:right w:w="8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6e9" w:val="clear"/>
            <w:tcMar>
              <w:top w:w="120.0" w:type="dxa"/>
              <w:left w:w="180.0" w:type="dxa"/>
              <w:bottom w:w="120.0" w:type="dxa"/>
              <w:right w:w="180.0" w:type="dxa"/>
            </w:tcMar>
          </w:tcPr>
          <w:p w:rsidR="00000000" w:rsidDel="00000000" w:rsidP="00000000" w:rsidRDefault="00000000" w:rsidRPr="00000000" w14:paraId="00000025">
            <w:pPr>
              <w:rPr>
                <w:sz w:val="24"/>
                <w:szCs w:val="24"/>
              </w:rPr>
            </w:pPr>
            <w:r w:rsidDel="00000000" w:rsidR="00000000" w:rsidRPr="00000000">
              <w:rPr>
                <w:rFonts w:ascii="Calibri" w:cs="Calibri" w:eastAsia="Calibri" w:hAnsi="Calibri"/>
                <w:color w:val="1e1e1e"/>
                <w:sz w:val="24"/>
                <w:szCs w:val="24"/>
                <w:rtl w:val="0"/>
              </w:rPr>
              <w:t xml:space="preserve">DIVISION PERFORMANCE GAP — The Chocolate division operates at a 67% average gross margin; the Other division operates at only 38% — the sole division below the 40% risk threshold. Sugar and Other divisions require immediate strategic intervention.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3358" w:val="clear"/>
            <w:tcMar>
              <w:top w:w="120.0" w:type="dxa"/>
              <w:left w:w="120.0" w:type="dxa"/>
              <w:bottom w:w="120.0" w:type="dxa"/>
              <w:right w:w="80.0" w:type="dxa"/>
            </w:tcMa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color w:val="ffffff"/>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8fa" w:val="clear"/>
            <w:tcMar>
              <w:top w:w="120.0" w:type="dxa"/>
              <w:left w:w="180.0" w:type="dxa"/>
              <w:bottom w:w="120.0" w:type="dxa"/>
              <w:right w:w="180.0" w:type="dxa"/>
            </w:tcMar>
          </w:tcPr>
          <w:p w:rsidR="00000000" w:rsidDel="00000000" w:rsidP="00000000" w:rsidRDefault="00000000" w:rsidRPr="00000000" w14:paraId="00000027">
            <w:pPr>
              <w:rPr>
                <w:sz w:val="24"/>
                <w:szCs w:val="24"/>
              </w:rPr>
            </w:pPr>
            <w:r w:rsidDel="00000000" w:rsidR="00000000" w:rsidRPr="00000000">
              <w:rPr>
                <w:rFonts w:ascii="Calibri" w:cs="Calibri" w:eastAsia="Calibri" w:hAnsi="Calibri"/>
                <w:color w:val="1e1e1e"/>
                <w:sz w:val="24"/>
                <w:szCs w:val="24"/>
                <w:rtl w:val="0"/>
              </w:rPr>
              <w:t xml:space="preserve">ML-IDENTIFIED DEAD WEIGHT — K-Means Clustering (k=3) automatically identified that 9 out of 15 products are either Average or Dead Weight performers. Products including Kazookles (8% margin), Fun Dip ($5 total profit), and Nerds ($7 total profit) are consuming sales and distribution resources with negligible financial return.</w:t>
            </w:r>
            <w:r w:rsidDel="00000000" w:rsidR="00000000" w:rsidRPr="00000000">
              <w:rPr>
                <w:rtl w:val="0"/>
              </w:rPr>
            </w:r>
          </w:p>
        </w:tc>
      </w:tr>
    </w:tbl>
    <w:p w:rsidR="00000000" w:rsidDel="00000000" w:rsidP="00000000" w:rsidRDefault="00000000" w:rsidRPr="00000000" w14:paraId="00000028">
      <w:pPr>
        <w:pBdr>
          <w:top w:color="c9973a" w:space="6" w:sz="4" w:val="single"/>
        </w:pBdr>
        <w:spacing w:after="60" w:before="240" w:lineRule="auto"/>
        <w:rPr>
          <w:sz w:val="28"/>
          <w:szCs w:val="28"/>
        </w:rPr>
      </w:pPr>
      <w:r w:rsidDel="00000000" w:rsidR="00000000" w:rsidRPr="00000000">
        <w:rPr>
          <w:rFonts w:ascii="Calibri" w:cs="Calibri" w:eastAsia="Calibri" w:hAnsi="Calibri"/>
          <w:b w:val="1"/>
          <w:bCs w:val="1"/>
          <w:color w:val="c9973a"/>
          <w:sz w:val="28"/>
          <w:szCs w:val="28"/>
          <w:rtl w:val="0"/>
        </w:rPr>
        <w:t xml:space="preserve">DELIVERABLES PRODUCED</w:t>
      </w:r>
      <w:r w:rsidDel="00000000" w:rsidR="00000000" w:rsidRPr="00000000">
        <w:rPr>
          <w:rtl w:val="0"/>
        </w:rPr>
      </w:r>
    </w:p>
    <w:p w:rsidR="00000000" w:rsidDel="00000000" w:rsidP="00000000" w:rsidRDefault="00000000" w:rsidRPr="00000000" w14:paraId="00000029">
      <w:pPr>
        <w:spacing w:after="0" w:before="4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Complete EDA and KPI analysis script (analysis.py) — 7-step automated profitability pipeline</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Five-module interactive Streamlit web dashboard (app.py) with real-time division, date, and margin filters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K-Means Machine Learning product segmentation — Stars, Average, and Dead Weight clusters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Six publication-quality analytical visualisations with findings narrated in Sections 5 and 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Prioritised strategic recommendations structured across three implementation horizons (0–12 months)</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0a6e4f" w:space="6" w:sz="12" w:val="single"/>
        </w:pBdr>
        <w:spacing w:after="180" w:before="420" w:lineRule="auto"/>
        <w:rPr>
          <w:sz w:val="36"/>
          <w:szCs w:val="36"/>
        </w:rPr>
      </w:pPr>
      <w:r w:rsidDel="00000000" w:rsidR="00000000" w:rsidRPr="00000000">
        <w:rPr>
          <w:rFonts w:ascii="Georgia" w:cs="Georgia" w:eastAsia="Georgia" w:hAnsi="Georgia"/>
          <w:b w:val="1"/>
          <w:bCs w:val="1"/>
          <w:color w:val="0d1f3c"/>
          <w:sz w:val="34"/>
          <w:szCs w:val="34"/>
          <w:rtl w:val="0"/>
        </w:rPr>
        <w:t xml:space="preserve">1. </w:t>
      </w:r>
      <w:r w:rsidDel="00000000" w:rsidR="00000000" w:rsidRPr="00000000">
        <w:rPr>
          <w:rFonts w:ascii="Georgia" w:cs="Georgia" w:eastAsia="Georgia" w:hAnsi="Georgia"/>
          <w:b w:val="1"/>
          <w:bCs w:val="1"/>
          <w:color w:val="0d1f3c"/>
          <w:sz w:val="36"/>
          <w:szCs w:val="36"/>
          <w:rtl w:val="0"/>
        </w:rPr>
        <w:t xml:space="preserve"> Abstract</w:t>
      </w:r>
      <w:r w:rsidDel="00000000" w:rsidR="00000000" w:rsidRPr="00000000">
        <w:rPr>
          <w:rtl w:val="0"/>
        </w:rPr>
      </w:r>
    </w:p>
    <w:p w:rsidR="00000000" w:rsidDel="00000000" w:rsidP="00000000" w:rsidRDefault="00000000" w:rsidRPr="00000000" w14:paraId="00000031">
      <w:pPr>
        <w:spacing w:after="100" w:before="80" w:line="330" w:lineRule="auto"/>
        <w:jc w:val="both"/>
        <w:rPr>
          <w:sz w:val="24"/>
          <w:szCs w:val="24"/>
        </w:rPr>
      </w:pPr>
      <w:r w:rsidDel="00000000" w:rsidR="00000000" w:rsidRPr="00000000">
        <w:rPr>
          <w:color w:val="1e1e1e"/>
          <w:sz w:val="24"/>
          <w:szCs w:val="24"/>
          <w:rtl w:val="0"/>
        </w:rPr>
        <w:t xml:space="preserve">This research paper presents a detailed, data-driven profitability analysis for Nassau Candy Distributor, a large candy distribution company with operations in four US regions and five manufacturing factories. The study was prompted by a key issue: the company relied on sales volume as its main performance measure, which made it hard to see which products and divisions were truly profitable and which ones were quietly reducing the company's financial margins.</w:t>
      </w:r>
      <w:r w:rsidDel="00000000" w:rsidR="00000000" w:rsidRPr="00000000">
        <w:rPr>
          <w:rtl w:val="0"/>
        </w:rPr>
      </w:r>
    </w:p>
    <w:p w:rsidR="00000000" w:rsidDel="00000000" w:rsidP="00000000" w:rsidRDefault="00000000" w:rsidRPr="00000000" w14:paraId="00000032">
      <w:pPr>
        <w:spacing w:after="0" w:before="80" w:lineRule="auto"/>
        <w:rPr>
          <w:sz w:val="24"/>
          <w:szCs w:val="24"/>
        </w:rPr>
      </w:pPr>
      <w:r w:rsidDel="00000000" w:rsidR="00000000" w:rsidRPr="00000000">
        <w:rPr>
          <w:rtl w:val="0"/>
        </w:rPr>
      </w:r>
    </w:p>
    <w:p w:rsidR="00000000" w:rsidDel="00000000" w:rsidP="00000000" w:rsidRDefault="00000000" w:rsidRPr="00000000" w14:paraId="00000033">
      <w:pPr>
        <w:spacing w:after="100" w:before="80" w:line="330" w:lineRule="auto"/>
        <w:jc w:val="both"/>
        <w:rPr>
          <w:sz w:val="24"/>
          <w:szCs w:val="24"/>
        </w:rPr>
      </w:pPr>
      <w:r w:rsidDel="00000000" w:rsidR="00000000" w:rsidRPr="00000000">
        <w:rPr>
          <w:color w:val="1e1e1e"/>
          <w:sz w:val="24"/>
          <w:szCs w:val="24"/>
          <w:rtl w:val="0"/>
        </w:rPr>
        <w:t xml:space="preserve">This project used a structured five-step analysis on 10,194 real order records. It included Exploratory Data Analysis, KPI metric creation, division-level performance review, Pareto concentration analysis, and K-Means machine learning clustering. Together, these methods give a full financial overview of Nassau Candy's 15 products across three divisions. The study also includes an interactive Streamlit web dashboard with five modules and four filter controls, making it easy for non-technical staff to monitor profitability. The main finding is that four products generate 80% of total profit, which leads to targeted recommendations to fix pricing issues, cost problems, and product selection.</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Bdr>
          <w:bottom w:color="0a6e4f" w:space="6" w:sz="12" w:val="single"/>
        </w:pBdr>
        <w:spacing w:after="180" w:before="420" w:lineRule="auto"/>
        <w:rPr>
          <w:sz w:val="36"/>
          <w:szCs w:val="36"/>
        </w:rPr>
      </w:pPr>
      <w:r w:rsidDel="00000000" w:rsidR="00000000" w:rsidRPr="00000000">
        <w:rPr>
          <w:rFonts w:ascii="Georgia" w:cs="Georgia" w:eastAsia="Georgia" w:hAnsi="Georgia"/>
          <w:b w:val="1"/>
          <w:bCs w:val="1"/>
          <w:color w:val="0d1f3c"/>
          <w:sz w:val="34"/>
          <w:szCs w:val="34"/>
          <w:rtl w:val="0"/>
        </w:rPr>
        <w:t xml:space="preserve">2.  </w:t>
      </w:r>
      <w:r w:rsidDel="00000000" w:rsidR="00000000" w:rsidRPr="00000000">
        <w:rPr>
          <w:rFonts w:ascii="Georgia" w:cs="Georgia" w:eastAsia="Georgia" w:hAnsi="Georgia"/>
          <w:b w:val="1"/>
          <w:bCs w:val="1"/>
          <w:color w:val="0d1f3c"/>
          <w:sz w:val="36"/>
          <w:szCs w:val="36"/>
          <w:rtl w:val="0"/>
        </w:rPr>
        <w:t xml:space="preserve">Introduction</w:t>
      </w:r>
      <w:r w:rsidDel="00000000" w:rsidR="00000000" w:rsidRPr="00000000">
        <w:rPr>
          <w:rtl w:val="0"/>
        </w:rPr>
      </w:r>
    </w:p>
    <w:p w:rsidR="00000000" w:rsidDel="00000000" w:rsidP="00000000" w:rsidRDefault="00000000" w:rsidRPr="00000000" w14:paraId="00000036">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2.1  Background &amp; Business Context</w:t>
      </w:r>
      <w:r w:rsidDel="00000000" w:rsidR="00000000" w:rsidRPr="00000000">
        <w:rPr>
          <w:rtl w:val="0"/>
        </w:rPr>
      </w:r>
    </w:p>
    <w:p w:rsidR="00000000" w:rsidDel="00000000" w:rsidP="00000000" w:rsidRDefault="00000000" w:rsidRPr="00000000" w14:paraId="00000037">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Nassau Candy Distributor manages a portfolio of fifteen confectionery products, manufactured at five geographically dispersed factories and distributed to customers across four major US regions: Atlantic, Gulf, Pacific, and Interior. The company processes over ten thousand orders annually, representing a substantial operational footprint across its Chocolate, Sugar, and Other product divisions.</w:t>
      </w:r>
      <w:r w:rsidDel="00000000" w:rsidR="00000000" w:rsidRPr="00000000">
        <w:rPr>
          <w:rtl w:val="0"/>
        </w:rPr>
      </w:r>
    </w:p>
    <w:p w:rsidR="00000000" w:rsidDel="00000000" w:rsidP="00000000" w:rsidRDefault="00000000" w:rsidRPr="00000000" w14:paraId="00000038">
      <w:pPr>
        <w:spacing w:after="0" w:before="80" w:lineRule="auto"/>
        <w:rPr>
          <w:sz w:val="24"/>
          <w:szCs w:val="24"/>
        </w:rPr>
      </w:pPr>
      <w:r w:rsidDel="00000000" w:rsidR="00000000" w:rsidRPr="00000000">
        <w:rPr>
          <w:rtl w:val="0"/>
        </w:rPr>
      </w:r>
    </w:p>
    <w:p w:rsidR="00000000" w:rsidDel="00000000" w:rsidP="00000000" w:rsidRDefault="00000000" w:rsidRPr="00000000" w14:paraId="00000039">
      <w:pPr>
        <w:spacing w:after="100" w:before="80" w:line="330" w:lineRule="auto"/>
        <w:jc w:val="both"/>
        <w:rPr>
          <w:sz w:val="24"/>
          <w:szCs w:val="24"/>
        </w:rPr>
      </w:pPr>
      <w:r w:rsidDel="00000000" w:rsidR="00000000" w:rsidRPr="00000000">
        <w:rPr>
          <w:color w:val="1e1e1e"/>
          <w:sz w:val="24"/>
          <w:szCs w:val="24"/>
          <w:rtl w:val="0"/>
        </w:rPr>
        <w:t xml:space="preserve">In distribution businesses, there is often a gap between revenue and actual profit. Products with high sales volume can have high manufacturing costs, low prices that reduce margins, or extra overhead that cuts into profits. Without clear analysis, managers may make decisions based on misleading information, focusing on revenue instead of true profitability.</w:t>
      </w:r>
      <w:r w:rsidDel="00000000" w:rsidR="00000000" w:rsidRPr="00000000">
        <w:rPr>
          <w:rtl w:val="0"/>
        </w:rPr>
      </w:r>
    </w:p>
    <w:p w:rsidR="00000000" w:rsidDel="00000000" w:rsidP="00000000" w:rsidRDefault="00000000" w:rsidRPr="00000000" w14:paraId="0000003A">
      <w:pPr>
        <w:spacing w:after="0" w:before="80" w:lineRule="auto"/>
        <w:rPr>
          <w:sz w:val="24"/>
          <w:szCs w:val="24"/>
        </w:rPr>
      </w:pPr>
      <w:r w:rsidDel="00000000" w:rsidR="00000000" w:rsidRPr="00000000">
        <w:rPr>
          <w:rtl w:val="0"/>
        </w:rPr>
      </w:r>
    </w:p>
    <w:p w:rsidR="00000000" w:rsidDel="00000000" w:rsidP="00000000" w:rsidRDefault="00000000" w:rsidRPr="00000000" w14:paraId="0000003B">
      <w:pPr>
        <w:spacing w:after="100" w:before="80" w:line="330" w:lineRule="auto"/>
        <w:jc w:val="both"/>
        <w:rPr>
          <w:sz w:val="24"/>
          <w:szCs w:val="24"/>
        </w:rPr>
      </w:pPr>
      <w:r w:rsidDel="00000000" w:rsidR="00000000" w:rsidRPr="00000000">
        <w:rPr>
          <w:color w:val="1e1e1e"/>
          <w:sz w:val="24"/>
          <w:szCs w:val="24"/>
          <w:rtl w:val="0"/>
        </w:rPr>
        <w:t xml:space="preserve">Nassau Candy Distributor faced this exact problem. When this analysis began, the company did not have a clear way to measure profitability by product or division. As a result, products with little or no profit received the same resources as the most profitable ones, leading to wasted resources and hurting the company's competitiveness and long-term margins.</w:t>
      </w:r>
      <w:r w:rsidDel="00000000" w:rsidR="00000000" w:rsidRPr="00000000">
        <w:rPr>
          <w:rtl w:val="0"/>
        </w:rPr>
      </w:r>
    </w:p>
    <w:p w:rsidR="00000000" w:rsidDel="00000000" w:rsidP="00000000" w:rsidRDefault="00000000" w:rsidRPr="00000000" w14:paraId="0000003C">
      <w:pPr>
        <w:spacing w:after="0" w:before="100" w:lineRule="auto"/>
        <w:rPr/>
      </w:pPr>
      <w:r w:rsidDel="00000000" w:rsidR="00000000" w:rsidRPr="00000000">
        <w:rPr>
          <w:rtl w:val="0"/>
        </w:rPr>
      </w:r>
    </w:p>
    <w:p w:rsidR="00000000" w:rsidDel="00000000" w:rsidP="00000000" w:rsidRDefault="00000000" w:rsidRPr="00000000" w14:paraId="0000003D">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2.2  Problem Statement</w:t>
      </w:r>
      <w:r w:rsidDel="00000000" w:rsidR="00000000" w:rsidRPr="00000000">
        <w:rPr>
          <w:rtl w:val="0"/>
        </w:rPr>
      </w:r>
    </w:p>
    <w:p w:rsidR="00000000" w:rsidDel="00000000" w:rsidP="00000000" w:rsidRDefault="00000000" w:rsidRPr="00000000" w14:paraId="0000003E">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The organisation lacked data-driven visibility into the following five critical business questions:</w:t>
      </w:r>
      <w:r w:rsidDel="00000000" w:rsidR="00000000" w:rsidRPr="00000000">
        <w:rPr>
          <w:rtl w:val="0"/>
        </w:rPr>
      </w:r>
    </w:p>
    <w:p w:rsidR="00000000" w:rsidDel="00000000" w:rsidP="00000000" w:rsidRDefault="00000000" w:rsidRPr="00000000" w14:paraId="0000003F">
      <w:pPr>
        <w:spacing w:after="0" w:before="60" w:lineRule="auto"/>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Which product lines deliver the highest gross margin percentage, and does margin performance correlate with sales volume?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Are high-revenue products generating proportional profit, or do high-volume products mask underlying margin inefficiencies?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How does profitability — both in absolute profit terms and gross margin percentage — vary across the Chocolate, Sugar, and Other product divisions?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Which specific products carry structural margin risk that requires immediate pricing, sourcing, or discontinuation intervention?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How concentrated is total profit within the product portfolio, and does the business carry over-dependency risk on a narrow subset of high performers?</w:t>
      </w:r>
      <w:r w:rsidDel="00000000" w:rsidR="00000000" w:rsidRPr="00000000">
        <w:rPr>
          <w:rtl w:val="0"/>
        </w:rPr>
      </w:r>
    </w:p>
    <w:p w:rsidR="00000000" w:rsidDel="00000000" w:rsidP="00000000" w:rsidRDefault="00000000" w:rsidRPr="00000000" w14:paraId="00000045">
      <w:pPr>
        <w:spacing w:after="0" w:before="80" w:lineRule="auto"/>
        <w:rPr>
          <w:sz w:val="24"/>
          <w:szCs w:val="24"/>
        </w:rPr>
      </w:pPr>
      <w:r w:rsidDel="00000000" w:rsidR="00000000" w:rsidRPr="00000000">
        <w:rPr>
          <w:rtl w:val="0"/>
        </w:rPr>
      </w:r>
    </w:p>
    <w:p w:rsidR="00000000" w:rsidDel="00000000" w:rsidP="00000000" w:rsidRDefault="00000000" w:rsidRPr="00000000" w14:paraId="00000046">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Without clear, quantitative answers to these questions, Nassau Candy's pricing strategy, promotional spend, inventory investment, and product portfolio management decisions remained reactive and intuition-based — a strategic liability in an increasingly competitive distribution market.</w:t>
      </w:r>
      <w:r w:rsidDel="00000000" w:rsidR="00000000" w:rsidRPr="00000000">
        <w:rPr>
          <w:rtl w:val="0"/>
        </w:rPr>
      </w:r>
    </w:p>
    <w:p w:rsidR="00000000" w:rsidDel="00000000" w:rsidP="00000000" w:rsidRDefault="00000000" w:rsidRPr="00000000" w14:paraId="00000047">
      <w:pPr>
        <w:spacing w:after="0" w:before="100" w:lineRule="auto"/>
        <w:rPr/>
      </w:pPr>
      <w:r w:rsidDel="00000000" w:rsidR="00000000" w:rsidRPr="00000000">
        <w:rPr>
          <w:rtl w:val="0"/>
        </w:rPr>
      </w:r>
    </w:p>
    <w:p w:rsidR="00000000" w:rsidDel="00000000" w:rsidP="00000000" w:rsidRDefault="00000000" w:rsidRPr="00000000" w14:paraId="00000048">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2.3  Project Objectives</w:t>
      </w:r>
      <w:r w:rsidDel="00000000" w:rsidR="00000000" w:rsidRPr="00000000">
        <w:rPr>
          <w:rtl w:val="0"/>
        </w:rPr>
      </w:r>
    </w:p>
    <w:p w:rsidR="00000000" w:rsidDel="00000000" w:rsidP="00000000" w:rsidRDefault="00000000" w:rsidRPr="00000000" w14:paraId="00000049">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This project was designed to directly address the above business intelligence gaps through eight measurable analytical objectives:</w:t>
      </w:r>
      <w:r w:rsidDel="00000000" w:rsidR="00000000" w:rsidRPr="00000000">
        <w:rPr>
          <w:rtl w:val="0"/>
        </w:rPr>
      </w:r>
    </w:p>
    <w:p w:rsidR="00000000" w:rsidDel="00000000" w:rsidP="00000000" w:rsidRDefault="00000000" w:rsidRPr="00000000" w14:paraId="0000004A">
      <w:pPr>
        <w:spacing w:after="0" w:before="60" w:lineRule="auto"/>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Clean, validate, and prepare 10,194 order records for rigorous analytical processing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Engineer five business-critical KPI metrics — Gross Margin %, Profit per Unit, Revenue Contribution %, Profit Contribution %, and Margin Volatility — from raw transactional data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Rank all 15 products by both Total Gross Profit and Average Gross Margin % to identify performance patterns and margin traps</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Conduct division-level aggregation and side-by-side performance comparison across Chocolate, Sugar, and </w:t>
      </w:r>
      <w:r w:rsidDel="00000000" w:rsidR="00000000" w:rsidRPr="00000000">
        <w:rPr>
          <w:color w:val="1e1e1e"/>
          <w:sz w:val="24"/>
          <w:szCs w:val="24"/>
          <w:rtl w:val="0"/>
        </w:rPr>
        <w:t xml:space="preserve">Other.</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Apply Pareto Analysis to quantify profit concentration and identify portfolio over-dependency risk</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Perform unsupervised K-Means Machine Learning Clustering to segment products into three actionable strategic groups</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Build a live five-module Streamlit web dashboard to make findings accessible for ongoing non-technical business use</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Deliver a full research paper with quantitative findings, interpretation, and a structured set of strategic recommendations</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Bdr>
          <w:bottom w:color="0a6e4f" w:space="6" w:sz="12" w:val="single"/>
        </w:pBdr>
        <w:spacing w:after="180" w:before="420" w:lineRule="auto"/>
        <w:rPr>
          <w:sz w:val="36"/>
          <w:szCs w:val="36"/>
        </w:rPr>
      </w:pPr>
      <w:r w:rsidDel="00000000" w:rsidR="00000000" w:rsidRPr="00000000">
        <w:rPr>
          <w:rFonts w:ascii="Georgia" w:cs="Georgia" w:eastAsia="Georgia" w:hAnsi="Georgia"/>
          <w:b w:val="1"/>
          <w:bCs w:val="1"/>
          <w:color w:val="0d1f3c"/>
          <w:sz w:val="36"/>
          <w:szCs w:val="36"/>
          <w:rtl w:val="0"/>
        </w:rPr>
        <w:t xml:space="preserve">3.  Dataset Description</w:t>
      </w:r>
      <w:r w:rsidDel="00000000" w:rsidR="00000000" w:rsidRPr="00000000">
        <w:rPr>
          <w:rtl w:val="0"/>
        </w:rPr>
      </w:r>
    </w:p>
    <w:p w:rsidR="00000000" w:rsidDel="00000000" w:rsidP="00000000" w:rsidRDefault="00000000" w:rsidRPr="00000000" w14:paraId="00000055">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3.1  Dataset Overview</w:t>
      </w:r>
      <w:r w:rsidDel="00000000" w:rsidR="00000000" w:rsidRPr="00000000">
        <w:rPr>
          <w:rtl w:val="0"/>
        </w:rPr>
      </w:r>
    </w:p>
    <w:p w:rsidR="00000000" w:rsidDel="00000000" w:rsidP="00000000" w:rsidRDefault="00000000" w:rsidRPr="00000000" w14:paraId="00000056">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30"/>
        <w:gridCol w:w="5430"/>
        <w:tblGridChange w:id="0">
          <w:tblGrid>
            <w:gridCol w:w="3930"/>
            <w:gridCol w:w="5430"/>
          </w:tblGrid>
        </w:tblGridChange>
      </w:tblGrid>
      <w:tr>
        <w:trPr>
          <w:cantSplit w:val="0"/>
          <w:tblHeader w:val="1"/>
        </w:trPr>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57">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Metric</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58">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Value</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59">
            <w:pPr>
              <w:rPr>
                <w:sz w:val="24"/>
                <w:szCs w:val="24"/>
              </w:rPr>
            </w:pPr>
            <w:r w:rsidDel="00000000" w:rsidR="00000000" w:rsidRPr="00000000">
              <w:rPr>
                <w:rFonts w:ascii="Calibri" w:cs="Calibri" w:eastAsia="Calibri" w:hAnsi="Calibri"/>
                <w:color w:val="1e1e1e"/>
                <w:sz w:val="24"/>
                <w:szCs w:val="24"/>
                <w:rtl w:val="0"/>
              </w:rPr>
              <w:t xml:space="preserve">Total Order Records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5A">
            <w:pPr>
              <w:rPr>
                <w:sz w:val="24"/>
                <w:szCs w:val="24"/>
              </w:rPr>
            </w:pPr>
            <w:r w:rsidDel="00000000" w:rsidR="00000000" w:rsidRPr="00000000">
              <w:rPr>
                <w:rFonts w:ascii="Calibri" w:cs="Calibri" w:eastAsia="Calibri" w:hAnsi="Calibri"/>
                <w:color w:val="1e1e1e"/>
                <w:sz w:val="24"/>
                <w:szCs w:val="24"/>
                <w:rtl w:val="0"/>
              </w:rPr>
              <w:t xml:space="preserve">10,194</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5B">
            <w:pPr>
              <w:rPr>
                <w:sz w:val="24"/>
                <w:szCs w:val="24"/>
              </w:rPr>
            </w:pPr>
            <w:r w:rsidDel="00000000" w:rsidR="00000000" w:rsidRPr="00000000">
              <w:rPr>
                <w:rFonts w:ascii="Calibri" w:cs="Calibri" w:eastAsia="Calibri" w:hAnsi="Calibri"/>
                <w:color w:val="1e1e1e"/>
                <w:sz w:val="24"/>
                <w:szCs w:val="24"/>
                <w:rtl w:val="0"/>
              </w:rPr>
              <w:t xml:space="preserve">Unique Products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5C">
            <w:pPr>
              <w:rPr>
                <w:sz w:val="24"/>
                <w:szCs w:val="24"/>
              </w:rPr>
            </w:pPr>
            <w:r w:rsidDel="00000000" w:rsidR="00000000" w:rsidRPr="00000000">
              <w:rPr>
                <w:rFonts w:ascii="Calibri" w:cs="Calibri" w:eastAsia="Calibri" w:hAnsi="Calibri"/>
                <w:color w:val="1e1e1e"/>
                <w:sz w:val="24"/>
                <w:szCs w:val="24"/>
                <w:rtl w:val="0"/>
              </w:rPr>
              <w:t xml:space="preserve">15</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5D">
            <w:pPr>
              <w:rPr>
                <w:sz w:val="24"/>
                <w:szCs w:val="24"/>
              </w:rPr>
            </w:pPr>
            <w:r w:rsidDel="00000000" w:rsidR="00000000" w:rsidRPr="00000000">
              <w:rPr>
                <w:rFonts w:ascii="Calibri" w:cs="Calibri" w:eastAsia="Calibri" w:hAnsi="Calibri"/>
                <w:color w:val="1e1e1e"/>
                <w:sz w:val="24"/>
                <w:szCs w:val="24"/>
                <w:rtl w:val="0"/>
              </w:rPr>
              <w:t xml:space="preserve">Product Divisions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5E">
            <w:pPr>
              <w:rPr>
                <w:sz w:val="24"/>
                <w:szCs w:val="24"/>
              </w:rPr>
            </w:pPr>
            <w:r w:rsidDel="00000000" w:rsidR="00000000" w:rsidRPr="00000000">
              <w:rPr>
                <w:rFonts w:ascii="Calibri" w:cs="Calibri" w:eastAsia="Calibri" w:hAnsi="Calibri"/>
                <w:color w:val="1e1e1e"/>
                <w:sz w:val="24"/>
                <w:szCs w:val="24"/>
                <w:rtl w:val="0"/>
              </w:rPr>
              <w:t xml:space="preserve">3  —  Chocolate, Sugar, Other</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5F">
            <w:pPr>
              <w:rPr>
                <w:sz w:val="24"/>
                <w:szCs w:val="24"/>
              </w:rPr>
            </w:pPr>
            <w:r w:rsidDel="00000000" w:rsidR="00000000" w:rsidRPr="00000000">
              <w:rPr>
                <w:rFonts w:ascii="Calibri" w:cs="Calibri" w:eastAsia="Calibri" w:hAnsi="Calibri"/>
                <w:color w:val="1e1e1e"/>
                <w:sz w:val="24"/>
                <w:szCs w:val="24"/>
                <w:rtl w:val="0"/>
              </w:rPr>
              <w:t xml:space="preserve">Manufacturing Factories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60">
            <w:pPr>
              <w:rPr>
                <w:sz w:val="24"/>
                <w:szCs w:val="24"/>
              </w:rPr>
            </w:pPr>
            <w:r w:rsidDel="00000000" w:rsidR="00000000" w:rsidRPr="00000000">
              <w:rPr>
                <w:rFonts w:ascii="Calibri" w:cs="Calibri" w:eastAsia="Calibri" w:hAnsi="Calibri"/>
                <w:color w:val="1e1e1e"/>
                <w:sz w:val="24"/>
                <w:szCs w:val="24"/>
                <w:rtl w:val="0"/>
              </w:rPr>
              <w:t xml:space="preserve">5</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61">
            <w:pPr>
              <w:rPr>
                <w:sz w:val="24"/>
                <w:szCs w:val="24"/>
              </w:rPr>
            </w:pPr>
            <w:r w:rsidDel="00000000" w:rsidR="00000000" w:rsidRPr="00000000">
              <w:rPr>
                <w:rFonts w:ascii="Calibri" w:cs="Calibri" w:eastAsia="Calibri" w:hAnsi="Calibri"/>
                <w:color w:val="1e1e1e"/>
                <w:sz w:val="24"/>
                <w:szCs w:val="24"/>
                <w:rtl w:val="0"/>
              </w:rPr>
              <w:t xml:space="preserve">US Distribution Regions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62">
            <w:pPr>
              <w:rPr>
                <w:sz w:val="24"/>
                <w:szCs w:val="24"/>
              </w:rPr>
            </w:pPr>
            <w:r w:rsidDel="00000000" w:rsidR="00000000" w:rsidRPr="00000000">
              <w:rPr>
                <w:rFonts w:ascii="Calibri" w:cs="Calibri" w:eastAsia="Calibri" w:hAnsi="Calibri"/>
                <w:color w:val="1e1e1e"/>
                <w:sz w:val="24"/>
                <w:szCs w:val="24"/>
                <w:rtl w:val="0"/>
              </w:rPr>
              <w:t xml:space="preserve">4  —  Atlantic, Gulf, Pacific, Interior</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63">
            <w:pPr>
              <w:rPr>
                <w:sz w:val="24"/>
                <w:szCs w:val="24"/>
              </w:rPr>
            </w:pPr>
            <w:r w:rsidDel="00000000" w:rsidR="00000000" w:rsidRPr="00000000">
              <w:rPr>
                <w:rFonts w:ascii="Calibri" w:cs="Calibri" w:eastAsia="Calibri" w:hAnsi="Calibri"/>
                <w:color w:val="1e1e1e"/>
                <w:sz w:val="24"/>
                <w:szCs w:val="24"/>
                <w:rtl w:val="0"/>
              </w:rPr>
              <w:t xml:space="preserve">Primary Financial Fields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64">
            <w:pPr>
              <w:rPr>
                <w:sz w:val="24"/>
                <w:szCs w:val="24"/>
              </w:rPr>
            </w:pPr>
            <w:r w:rsidDel="00000000" w:rsidR="00000000" w:rsidRPr="00000000">
              <w:rPr>
                <w:rFonts w:ascii="Calibri" w:cs="Calibri" w:eastAsia="Calibri" w:hAnsi="Calibri"/>
                <w:color w:val="1e1e1e"/>
                <w:sz w:val="24"/>
                <w:szCs w:val="24"/>
                <w:rtl w:val="0"/>
              </w:rPr>
              <w:t xml:space="preserve">Sales, Cost, Gross Profit, Units</w:t>
            </w:r>
            <w:r w:rsidDel="00000000" w:rsidR="00000000" w:rsidRPr="00000000">
              <w:rPr>
                <w:rtl w:val="0"/>
              </w:rPr>
            </w:r>
          </w:p>
        </w:tc>
      </w:tr>
    </w:tbl>
    <w:p w:rsidR="00000000" w:rsidDel="00000000" w:rsidP="00000000" w:rsidRDefault="00000000" w:rsidRPr="00000000" w14:paraId="00000065">
      <w:pPr>
        <w:spacing w:after="0" w:before="180" w:lineRule="auto"/>
        <w:rPr/>
      </w:pPr>
      <w:r w:rsidDel="00000000" w:rsidR="00000000" w:rsidRPr="00000000">
        <w:rPr>
          <w:rtl w:val="0"/>
        </w:rPr>
      </w:r>
    </w:p>
    <w:p w:rsidR="00000000" w:rsidDel="00000000" w:rsidP="00000000" w:rsidRDefault="00000000" w:rsidRPr="00000000" w14:paraId="00000066">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3.2  Dataset Fields Description</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5145"/>
        <w:gridCol w:w="2085"/>
        <w:tblGridChange w:id="0">
          <w:tblGrid>
            <w:gridCol w:w="2145"/>
            <w:gridCol w:w="5145"/>
            <w:gridCol w:w="2085"/>
          </w:tblGrid>
        </w:tblGridChange>
      </w:tblGrid>
      <w:tr>
        <w:trPr>
          <w:cantSplit w:val="0"/>
          <w:tblHeader w:val="1"/>
        </w:trPr>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68">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Field Name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69">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Description</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6A">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Data Type</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6B">
            <w:pPr>
              <w:rPr>
                <w:sz w:val="24"/>
                <w:szCs w:val="24"/>
              </w:rPr>
            </w:pPr>
            <w:r w:rsidDel="00000000" w:rsidR="00000000" w:rsidRPr="00000000">
              <w:rPr>
                <w:rFonts w:ascii="Calibri" w:cs="Calibri" w:eastAsia="Calibri" w:hAnsi="Calibri"/>
                <w:color w:val="1e1e1e"/>
                <w:sz w:val="24"/>
                <w:szCs w:val="24"/>
                <w:rtl w:val="0"/>
              </w:rPr>
              <w:t xml:space="preserve">Row ID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6C">
            <w:pPr>
              <w:rPr>
                <w:sz w:val="24"/>
                <w:szCs w:val="24"/>
              </w:rPr>
            </w:pPr>
            <w:r w:rsidDel="00000000" w:rsidR="00000000" w:rsidRPr="00000000">
              <w:rPr>
                <w:rFonts w:ascii="Calibri" w:cs="Calibri" w:eastAsia="Calibri" w:hAnsi="Calibri"/>
                <w:color w:val="1e1e1e"/>
                <w:sz w:val="24"/>
                <w:szCs w:val="24"/>
                <w:rtl w:val="0"/>
              </w:rPr>
              <w:t xml:space="preserve">Unique row identifier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6D">
            <w:pPr>
              <w:rPr>
                <w:sz w:val="24"/>
                <w:szCs w:val="24"/>
              </w:rPr>
            </w:pPr>
            <w:r w:rsidDel="00000000" w:rsidR="00000000" w:rsidRPr="00000000">
              <w:rPr>
                <w:rFonts w:ascii="Calibri" w:cs="Calibri" w:eastAsia="Calibri" w:hAnsi="Calibri"/>
                <w:color w:val="1e1e1e"/>
                <w:sz w:val="24"/>
                <w:szCs w:val="24"/>
                <w:rtl w:val="0"/>
              </w:rPr>
              <w:t xml:space="preserve">Integer</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6E">
            <w:pPr>
              <w:rPr>
                <w:sz w:val="24"/>
                <w:szCs w:val="24"/>
              </w:rPr>
            </w:pPr>
            <w:r w:rsidDel="00000000" w:rsidR="00000000" w:rsidRPr="00000000">
              <w:rPr>
                <w:rFonts w:ascii="Calibri" w:cs="Calibri" w:eastAsia="Calibri" w:hAnsi="Calibri"/>
                <w:color w:val="1e1e1e"/>
                <w:sz w:val="24"/>
                <w:szCs w:val="24"/>
                <w:rtl w:val="0"/>
              </w:rPr>
              <w:t xml:space="preserve">Order ID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6F">
            <w:pPr>
              <w:rPr>
                <w:sz w:val="24"/>
                <w:szCs w:val="24"/>
              </w:rPr>
            </w:pPr>
            <w:r w:rsidDel="00000000" w:rsidR="00000000" w:rsidRPr="00000000">
              <w:rPr>
                <w:rFonts w:ascii="Calibri" w:cs="Calibri" w:eastAsia="Calibri" w:hAnsi="Calibri"/>
                <w:color w:val="1e1e1e"/>
                <w:sz w:val="24"/>
                <w:szCs w:val="24"/>
                <w:rtl w:val="0"/>
              </w:rPr>
              <w:t xml:space="preserve">Unique order transaction identifier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70">
            <w:pPr>
              <w:rPr>
                <w:sz w:val="24"/>
                <w:szCs w:val="24"/>
              </w:rPr>
            </w:pPr>
            <w:r w:rsidDel="00000000" w:rsidR="00000000" w:rsidRPr="00000000">
              <w:rPr>
                <w:rFonts w:ascii="Calibri" w:cs="Calibri" w:eastAsia="Calibri" w:hAnsi="Calibri"/>
                <w:color w:val="1e1e1e"/>
                <w:sz w:val="24"/>
                <w:szCs w:val="24"/>
                <w:rtl w:val="0"/>
              </w:rPr>
              <w:t xml:space="preserve">String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71">
            <w:pPr>
              <w:rPr>
                <w:sz w:val="24"/>
                <w:szCs w:val="24"/>
              </w:rPr>
            </w:pPr>
            <w:r w:rsidDel="00000000" w:rsidR="00000000" w:rsidRPr="00000000">
              <w:rPr>
                <w:rFonts w:ascii="Calibri" w:cs="Calibri" w:eastAsia="Calibri" w:hAnsi="Calibri"/>
                <w:color w:val="1e1e1e"/>
                <w:sz w:val="24"/>
                <w:szCs w:val="24"/>
                <w:rtl w:val="0"/>
              </w:rPr>
              <w:t xml:space="preserve">Order Date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72">
            <w:pPr>
              <w:rPr>
                <w:sz w:val="24"/>
                <w:szCs w:val="24"/>
              </w:rPr>
            </w:pPr>
            <w:r w:rsidDel="00000000" w:rsidR="00000000" w:rsidRPr="00000000">
              <w:rPr>
                <w:rFonts w:ascii="Calibri" w:cs="Calibri" w:eastAsia="Calibri" w:hAnsi="Calibri"/>
                <w:color w:val="1e1e1e"/>
                <w:sz w:val="24"/>
                <w:szCs w:val="24"/>
                <w:rtl w:val="0"/>
              </w:rPr>
              <w:t xml:space="preserve">Date the order was placed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73">
            <w:pPr>
              <w:rPr>
                <w:sz w:val="24"/>
                <w:szCs w:val="24"/>
              </w:rPr>
            </w:pPr>
            <w:r w:rsidDel="00000000" w:rsidR="00000000" w:rsidRPr="00000000">
              <w:rPr>
                <w:rFonts w:ascii="Calibri" w:cs="Calibri" w:eastAsia="Calibri" w:hAnsi="Calibri"/>
                <w:color w:val="1e1e1e"/>
                <w:sz w:val="24"/>
                <w:szCs w:val="24"/>
                <w:rtl w:val="0"/>
              </w:rPr>
              <w:t xml:space="preserve">Date</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74">
            <w:pPr>
              <w:rPr>
                <w:sz w:val="24"/>
                <w:szCs w:val="24"/>
              </w:rPr>
            </w:pPr>
            <w:r w:rsidDel="00000000" w:rsidR="00000000" w:rsidRPr="00000000">
              <w:rPr>
                <w:rFonts w:ascii="Calibri" w:cs="Calibri" w:eastAsia="Calibri" w:hAnsi="Calibri"/>
                <w:color w:val="1e1e1e"/>
                <w:sz w:val="24"/>
                <w:szCs w:val="24"/>
                <w:rtl w:val="0"/>
              </w:rPr>
              <w:t xml:space="preserve">Ship Date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75">
            <w:pPr>
              <w:rPr>
                <w:sz w:val="24"/>
                <w:szCs w:val="24"/>
              </w:rPr>
            </w:pPr>
            <w:r w:rsidDel="00000000" w:rsidR="00000000" w:rsidRPr="00000000">
              <w:rPr>
                <w:rFonts w:ascii="Calibri" w:cs="Calibri" w:eastAsia="Calibri" w:hAnsi="Calibri"/>
                <w:color w:val="1e1e1e"/>
                <w:sz w:val="24"/>
                <w:szCs w:val="24"/>
                <w:rtl w:val="0"/>
              </w:rPr>
              <w:t xml:space="preserve">Date the order was dispatched for delivery</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76">
            <w:pPr>
              <w:rPr>
                <w:sz w:val="24"/>
                <w:szCs w:val="24"/>
              </w:rPr>
            </w:pPr>
            <w:r w:rsidDel="00000000" w:rsidR="00000000" w:rsidRPr="00000000">
              <w:rPr>
                <w:rFonts w:ascii="Calibri" w:cs="Calibri" w:eastAsia="Calibri" w:hAnsi="Calibri"/>
                <w:color w:val="1e1e1e"/>
                <w:sz w:val="24"/>
                <w:szCs w:val="24"/>
                <w:rtl w:val="0"/>
              </w:rPr>
              <w:t xml:space="preserve">Date</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77">
            <w:pPr>
              <w:rPr>
                <w:sz w:val="24"/>
                <w:szCs w:val="24"/>
              </w:rPr>
            </w:pPr>
            <w:r w:rsidDel="00000000" w:rsidR="00000000" w:rsidRPr="00000000">
              <w:rPr>
                <w:rFonts w:ascii="Calibri" w:cs="Calibri" w:eastAsia="Calibri" w:hAnsi="Calibri"/>
                <w:color w:val="1e1e1e"/>
                <w:sz w:val="24"/>
                <w:szCs w:val="24"/>
                <w:rtl w:val="0"/>
              </w:rPr>
              <w:t xml:space="preserve">Ship Mode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78">
            <w:pPr>
              <w:rPr>
                <w:sz w:val="24"/>
                <w:szCs w:val="24"/>
              </w:rPr>
            </w:pPr>
            <w:r w:rsidDel="00000000" w:rsidR="00000000" w:rsidRPr="00000000">
              <w:rPr>
                <w:rFonts w:ascii="Calibri" w:cs="Calibri" w:eastAsia="Calibri" w:hAnsi="Calibri"/>
                <w:color w:val="1e1e1e"/>
                <w:sz w:val="24"/>
                <w:szCs w:val="24"/>
                <w:rtl w:val="0"/>
              </w:rPr>
              <w:t xml:space="preserve">Shipping method selected for the order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79">
            <w:pPr>
              <w:rPr>
                <w:sz w:val="24"/>
                <w:szCs w:val="24"/>
              </w:rPr>
            </w:pPr>
            <w:r w:rsidDel="00000000" w:rsidR="00000000" w:rsidRPr="00000000">
              <w:rPr>
                <w:rFonts w:ascii="Calibri" w:cs="Calibri" w:eastAsia="Calibri" w:hAnsi="Calibri"/>
                <w:color w:val="1e1e1e"/>
                <w:sz w:val="24"/>
                <w:szCs w:val="24"/>
                <w:rtl w:val="0"/>
              </w:rPr>
              <w:t xml:space="preserve">Categorical</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7A">
            <w:pPr>
              <w:rPr>
                <w:sz w:val="24"/>
                <w:szCs w:val="24"/>
              </w:rPr>
            </w:pPr>
            <w:r w:rsidDel="00000000" w:rsidR="00000000" w:rsidRPr="00000000">
              <w:rPr>
                <w:rFonts w:ascii="Calibri" w:cs="Calibri" w:eastAsia="Calibri" w:hAnsi="Calibri"/>
                <w:color w:val="1e1e1e"/>
                <w:sz w:val="24"/>
                <w:szCs w:val="24"/>
                <w:rtl w:val="0"/>
              </w:rPr>
              <w:t xml:space="preserve">Customer ID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7B">
            <w:pPr>
              <w:rPr>
                <w:sz w:val="24"/>
                <w:szCs w:val="24"/>
              </w:rPr>
            </w:pPr>
            <w:r w:rsidDel="00000000" w:rsidR="00000000" w:rsidRPr="00000000">
              <w:rPr>
                <w:rFonts w:ascii="Calibri" w:cs="Calibri" w:eastAsia="Calibri" w:hAnsi="Calibri"/>
                <w:color w:val="1e1e1e"/>
                <w:sz w:val="24"/>
                <w:szCs w:val="24"/>
                <w:rtl w:val="0"/>
              </w:rPr>
              <w:t xml:space="preserve">Unique identifier for the purchasing customer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7C">
            <w:pPr>
              <w:rPr>
                <w:sz w:val="24"/>
                <w:szCs w:val="24"/>
              </w:rPr>
            </w:pPr>
            <w:r w:rsidDel="00000000" w:rsidR="00000000" w:rsidRPr="00000000">
              <w:rPr>
                <w:rFonts w:ascii="Calibri" w:cs="Calibri" w:eastAsia="Calibri" w:hAnsi="Calibri"/>
                <w:color w:val="1e1e1e"/>
                <w:sz w:val="24"/>
                <w:szCs w:val="24"/>
                <w:rtl w:val="0"/>
              </w:rPr>
              <w:t xml:space="preserve">String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7D">
            <w:pPr>
              <w:rPr>
                <w:sz w:val="24"/>
                <w:szCs w:val="24"/>
              </w:rPr>
            </w:pPr>
            <w:r w:rsidDel="00000000" w:rsidR="00000000" w:rsidRPr="00000000">
              <w:rPr>
                <w:rFonts w:ascii="Calibri" w:cs="Calibri" w:eastAsia="Calibri" w:hAnsi="Calibri"/>
                <w:color w:val="1e1e1e"/>
                <w:sz w:val="24"/>
                <w:szCs w:val="24"/>
                <w:rtl w:val="0"/>
              </w:rPr>
              <w:t xml:space="preserve">Country/Region</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7E">
            <w:pPr>
              <w:rPr>
                <w:sz w:val="24"/>
                <w:szCs w:val="24"/>
              </w:rPr>
            </w:pPr>
            <w:r w:rsidDel="00000000" w:rsidR="00000000" w:rsidRPr="00000000">
              <w:rPr>
                <w:rFonts w:ascii="Calibri" w:cs="Calibri" w:eastAsia="Calibri" w:hAnsi="Calibri"/>
                <w:color w:val="1e1e1e"/>
                <w:sz w:val="24"/>
                <w:szCs w:val="24"/>
                <w:rtl w:val="0"/>
              </w:rPr>
              <w:t xml:space="preserve">Country or region of the customer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7F">
            <w:pPr>
              <w:rPr>
                <w:sz w:val="24"/>
                <w:szCs w:val="24"/>
              </w:rPr>
            </w:pPr>
            <w:r w:rsidDel="00000000" w:rsidR="00000000" w:rsidRPr="00000000">
              <w:rPr>
                <w:rFonts w:ascii="Calibri" w:cs="Calibri" w:eastAsia="Calibri" w:hAnsi="Calibri"/>
                <w:color w:val="1e1e1e"/>
                <w:sz w:val="24"/>
                <w:szCs w:val="24"/>
                <w:rtl w:val="0"/>
              </w:rPr>
              <w:t xml:space="preserve">String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80">
            <w:pPr>
              <w:rPr>
                <w:sz w:val="24"/>
                <w:szCs w:val="24"/>
              </w:rPr>
            </w:pPr>
            <w:r w:rsidDel="00000000" w:rsidR="00000000" w:rsidRPr="00000000">
              <w:rPr>
                <w:rFonts w:ascii="Calibri" w:cs="Calibri" w:eastAsia="Calibri" w:hAnsi="Calibri"/>
                <w:color w:val="1e1e1e"/>
                <w:sz w:val="24"/>
                <w:szCs w:val="24"/>
                <w:rtl w:val="0"/>
              </w:rPr>
              <w:t xml:space="preserve">City</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81">
            <w:pPr>
              <w:rPr>
                <w:sz w:val="24"/>
                <w:szCs w:val="24"/>
              </w:rPr>
            </w:pPr>
            <w:r w:rsidDel="00000000" w:rsidR="00000000" w:rsidRPr="00000000">
              <w:rPr>
                <w:rFonts w:ascii="Calibri" w:cs="Calibri" w:eastAsia="Calibri" w:hAnsi="Calibri"/>
                <w:color w:val="1e1e1e"/>
                <w:sz w:val="24"/>
                <w:szCs w:val="24"/>
                <w:rtl w:val="0"/>
              </w:rPr>
              <w:t xml:space="preserve">Customer city</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82">
            <w:pPr>
              <w:rPr>
                <w:sz w:val="24"/>
                <w:szCs w:val="24"/>
              </w:rPr>
            </w:pPr>
            <w:r w:rsidDel="00000000" w:rsidR="00000000" w:rsidRPr="00000000">
              <w:rPr>
                <w:rFonts w:ascii="Calibri" w:cs="Calibri" w:eastAsia="Calibri" w:hAnsi="Calibri"/>
                <w:color w:val="1e1e1e"/>
                <w:sz w:val="24"/>
                <w:szCs w:val="24"/>
                <w:rtl w:val="0"/>
              </w:rPr>
              <w:t xml:space="preserve">String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83">
            <w:pPr>
              <w:rPr>
                <w:sz w:val="24"/>
                <w:szCs w:val="24"/>
              </w:rPr>
            </w:pPr>
            <w:r w:rsidDel="00000000" w:rsidR="00000000" w:rsidRPr="00000000">
              <w:rPr>
                <w:rFonts w:ascii="Calibri" w:cs="Calibri" w:eastAsia="Calibri" w:hAnsi="Calibri"/>
                <w:color w:val="1e1e1e"/>
                <w:sz w:val="24"/>
                <w:szCs w:val="24"/>
                <w:rtl w:val="0"/>
              </w:rPr>
              <w:t xml:space="preserve">State/Province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84">
            <w:pPr>
              <w:rPr>
                <w:sz w:val="24"/>
                <w:szCs w:val="24"/>
              </w:rPr>
            </w:pPr>
            <w:r w:rsidDel="00000000" w:rsidR="00000000" w:rsidRPr="00000000">
              <w:rPr>
                <w:rFonts w:ascii="Calibri" w:cs="Calibri" w:eastAsia="Calibri" w:hAnsi="Calibri"/>
                <w:color w:val="1e1e1e"/>
                <w:sz w:val="24"/>
                <w:szCs w:val="24"/>
                <w:rtl w:val="0"/>
              </w:rPr>
              <w:t xml:space="preserve">Customer state or province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85">
            <w:pPr>
              <w:rPr>
                <w:sz w:val="24"/>
                <w:szCs w:val="24"/>
              </w:rPr>
            </w:pPr>
            <w:r w:rsidDel="00000000" w:rsidR="00000000" w:rsidRPr="00000000">
              <w:rPr>
                <w:rFonts w:ascii="Calibri" w:cs="Calibri" w:eastAsia="Calibri" w:hAnsi="Calibri"/>
                <w:color w:val="1e1e1e"/>
                <w:sz w:val="24"/>
                <w:szCs w:val="24"/>
                <w:rtl w:val="0"/>
              </w:rPr>
              <w:t xml:space="preserve">String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86">
            <w:pPr>
              <w:rPr>
                <w:sz w:val="24"/>
                <w:szCs w:val="24"/>
              </w:rPr>
            </w:pPr>
            <w:r w:rsidDel="00000000" w:rsidR="00000000" w:rsidRPr="00000000">
              <w:rPr>
                <w:rFonts w:ascii="Calibri" w:cs="Calibri" w:eastAsia="Calibri" w:hAnsi="Calibri"/>
                <w:color w:val="1e1e1e"/>
                <w:sz w:val="24"/>
                <w:szCs w:val="24"/>
                <w:rtl w:val="0"/>
              </w:rPr>
              <w:t xml:space="preserve">Postal Code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87">
            <w:pPr>
              <w:rPr>
                <w:sz w:val="24"/>
                <w:szCs w:val="24"/>
              </w:rPr>
            </w:pPr>
            <w:r w:rsidDel="00000000" w:rsidR="00000000" w:rsidRPr="00000000">
              <w:rPr>
                <w:rFonts w:ascii="Calibri" w:cs="Calibri" w:eastAsia="Calibri" w:hAnsi="Calibri"/>
                <w:color w:val="1e1e1e"/>
                <w:sz w:val="24"/>
                <w:szCs w:val="24"/>
                <w:rtl w:val="0"/>
              </w:rPr>
              <w:t xml:space="preserve">Customer ZIP or postal code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88">
            <w:pPr>
              <w:rPr>
                <w:sz w:val="24"/>
                <w:szCs w:val="24"/>
              </w:rPr>
            </w:pPr>
            <w:r w:rsidDel="00000000" w:rsidR="00000000" w:rsidRPr="00000000">
              <w:rPr>
                <w:rFonts w:ascii="Calibri" w:cs="Calibri" w:eastAsia="Calibri" w:hAnsi="Calibri"/>
                <w:color w:val="1e1e1e"/>
                <w:sz w:val="24"/>
                <w:szCs w:val="24"/>
                <w:rtl w:val="0"/>
              </w:rPr>
              <w:t xml:space="preserve">String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89">
            <w:pPr>
              <w:rPr>
                <w:sz w:val="24"/>
                <w:szCs w:val="24"/>
              </w:rPr>
            </w:pPr>
            <w:r w:rsidDel="00000000" w:rsidR="00000000" w:rsidRPr="00000000">
              <w:rPr>
                <w:rFonts w:ascii="Calibri" w:cs="Calibri" w:eastAsia="Calibri" w:hAnsi="Calibri"/>
                <w:color w:val="1e1e1e"/>
                <w:sz w:val="24"/>
                <w:szCs w:val="24"/>
                <w:rtl w:val="0"/>
              </w:rPr>
              <w:t xml:space="preserve">Division</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8A">
            <w:pPr>
              <w:rPr>
                <w:sz w:val="24"/>
                <w:szCs w:val="24"/>
              </w:rPr>
            </w:pPr>
            <w:r w:rsidDel="00000000" w:rsidR="00000000" w:rsidRPr="00000000">
              <w:rPr>
                <w:rFonts w:ascii="Calibri" w:cs="Calibri" w:eastAsia="Calibri" w:hAnsi="Calibri"/>
                <w:color w:val="1e1e1e"/>
                <w:sz w:val="24"/>
                <w:szCs w:val="24"/>
                <w:rtl w:val="0"/>
              </w:rPr>
              <w:t xml:space="preserve">Product division — Chocolate, Sugar, or Other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8B">
            <w:pPr>
              <w:rPr>
                <w:sz w:val="24"/>
                <w:szCs w:val="24"/>
              </w:rPr>
            </w:pPr>
            <w:r w:rsidDel="00000000" w:rsidR="00000000" w:rsidRPr="00000000">
              <w:rPr>
                <w:rFonts w:ascii="Calibri" w:cs="Calibri" w:eastAsia="Calibri" w:hAnsi="Calibri"/>
                <w:color w:val="1e1e1e"/>
                <w:sz w:val="24"/>
                <w:szCs w:val="24"/>
                <w:rtl w:val="0"/>
              </w:rPr>
              <w:t xml:space="preserve">Categorical</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8C">
            <w:pPr>
              <w:rPr>
                <w:sz w:val="24"/>
                <w:szCs w:val="24"/>
              </w:rPr>
            </w:pPr>
            <w:r w:rsidDel="00000000" w:rsidR="00000000" w:rsidRPr="00000000">
              <w:rPr>
                <w:rFonts w:ascii="Calibri" w:cs="Calibri" w:eastAsia="Calibri" w:hAnsi="Calibri"/>
                <w:color w:val="1e1e1e"/>
                <w:sz w:val="24"/>
                <w:szCs w:val="24"/>
                <w:rtl w:val="0"/>
              </w:rPr>
              <w:t xml:space="preserve">Region</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8D">
            <w:pPr>
              <w:rPr>
                <w:sz w:val="24"/>
                <w:szCs w:val="24"/>
              </w:rPr>
            </w:pPr>
            <w:r w:rsidDel="00000000" w:rsidR="00000000" w:rsidRPr="00000000">
              <w:rPr>
                <w:rFonts w:ascii="Calibri" w:cs="Calibri" w:eastAsia="Calibri" w:hAnsi="Calibri"/>
                <w:color w:val="1e1e1e"/>
                <w:sz w:val="24"/>
                <w:szCs w:val="24"/>
                <w:rtl w:val="0"/>
              </w:rPr>
              <w:t xml:space="preserve">US distribution region for the order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8E">
            <w:pPr>
              <w:rPr>
                <w:sz w:val="24"/>
                <w:szCs w:val="24"/>
              </w:rPr>
            </w:pPr>
            <w:r w:rsidDel="00000000" w:rsidR="00000000" w:rsidRPr="00000000">
              <w:rPr>
                <w:rFonts w:ascii="Calibri" w:cs="Calibri" w:eastAsia="Calibri" w:hAnsi="Calibri"/>
                <w:color w:val="1e1e1e"/>
                <w:sz w:val="24"/>
                <w:szCs w:val="24"/>
                <w:rtl w:val="0"/>
              </w:rPr>
              <w:t xml:space="preserve">Categorical</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8F">
            <w:pPr>
              <w:rPr>
                <w:sz w:val="24"/>
                <w:szCs w:val="24"/>
              </w:rPr>
            </w:pPr>
            <w:r w:rsidDel="00000000" w:rsidR="00000000" w:rsidRPr="00000000">
              <w:rPr>
                <w:rFonts w:ascii="Calibri" w:cs="Calibri" w:eastAsia="Calibri" w:hAnsi="Calibri"/>
                <w:color w:val="1e1e1e"/>
                <w:sz w:val="24"/>
                <w:szCs w:val="24"/>
                <w:rtl w:val="0"/>
              </w:rPr>
              <w:t xml:space="preserve">Product ID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90">
            <w:pPr>
              <w:rPr>
                <w:sz w:val="24"/>
                <w:szCs w:val="24"/>
              </w:rPr>
            </w:pPr>
            <w:r w:rsidDel="00000000" w:rsidR="00000000" w:rsidRPr="00000000">
              <w:rPr>
                <w:rFonts w:ascii="Calibri" w:cs="Calibri" w:eastAsia="Calibri" w:hAnsi="Calibri"/>
                <w:color w:val="1e1e1e"/>
                <w:sz w:val="24"/>
                <w:szCs w:val="24"/>
                <w:rtl w:val="0"/>
              </w:rPr>
              <w:t xml:space="preserve">Unique product identifier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91">
            <w:pPr>
              <w:rPr>
                <w:sz w:val="24"/>
                <w:szCs w:val="24"/>
              </w:rPr>
            </w:pPr>
            <w:r w:rsidDel="00000000" w:rsidR="00000000" w:rsidRPr="00000000">
              <w:rPr>
                <w:rFonts w:ascii="Calibri" w:cs="Calibri" w:eastAsia="Calibri" w:hAnsi="Calibri"/>
                <w:color w:val="1e1e1e"/>
                <w:sz w:val="24"/>
                <w:szCs w:val="24"/>
                <w:rtl w:val="0"/>
              </w:rPr>
              <w:t xml:space="preserve">String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92">
            <w:pPr>
              <w:rPr>
                <w:sz w:val="24"/>
                <w:szCs w:val="24"/>
              </w:rPr>
            </w:pPr>
            <w:r w:rsidDel="00000000" w:rsidR="00000000" w:rsidRPr="00000000">
              <w:rPr>
                <w:rFonts w:ascii="Calibri" w:cs="Calibri" w:eastAsia="Calibri" w:hAnsi="Calibri"/>
                <w:color w:val="1e1e1e"/>
                <w:sz w:val="24"/>
                <w:szCs w:val="24"/>
                <w:rtl w:val="0"/>
              </w:rPr>
              <w:t xml:space="preserve">Product Name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93">
            <w:pPr>
              <w:rPr>
                <w:sz w:val="24"/>
                <w:szCs w:val="24"/>
              </w:rPr>
            </w:pPr>
            <w:r w:rsidDel="00000000" w:rsidR="00000000" w:rsidRPr="00000000">
              <w:rPr>
                <w:rFonts w:ascii="Calibri" w:cs="Calibri" w:eastAsia="Calibri" w:hAnsi="Calibri"/>
                <w:color w:val="1e1e1e"/>
                <w:sz w:val="24"/>
                <w:szCs w:val="24"/>
                <w:rtl w:val="0"/>
              </w:rPr>
              <w:t xml:space="preserve">Full descriptive product name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94">
            <w:pPr>
              <w:rPr>
                <w:sz w:val="24"/>
                <w:szCs w:val="24"/>
              </w:rPr>
            </w:pPr>
            <w:r w:rsidDel="00000000" w:rsidR="00000000" w:rsidRPr="00000000">
              <w:rPr>
                <w:rFonts w:ascii="Calibri" w:cs="Calibri" w:eastAsia="Calibri" w:hAnsi="Calibri"/>
                <w:color w:val="1e1e1e"/>
                <w:sz w:val="24"/>
                <w:szCs w:val="24"/>
                <w:rtl w:val="0"/>
              </w:rPr>
              <w:t xml:space="preserve">String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95">
            <w:pPr>
              <w:rPr>
                <w:sz w:val="24"/>
                <w:szCs w:val="24"/>
              </w:rPr>
            </w:pPr>
            <w:r w:rsidDel="00000000" w:rsidR="00000000" w:rsidRPr="00000000">
              <w:rPr>
                <w:rFonts w:ascii="Calibri" w:cs="Calibri" w:eastAsia="Calibri" w:hAnsi="Calibri"/>
                <w:color w:val="1e1e1e"/>
                <w:sz w:val="24"/>
                <w:szCs w:val="24"/>
                <w:rtl w:val="0"/>
              </w:rPr>
              <w:t xml:space="preserve">Sales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96">
            <w:pPr>
              <w:rPr>
                <w:sz w:val="24"/>
                <w:szCs w:val="24"/>
              </w:rPr>
            </w:pPr>
            <w:r w:rsidDel="00000000" w:rsidR="00000000" w:rsidRPr="00000000">
              <w:rPr>
                <w:rFonts w:ascii="Calibri" w:cs="Calibri" w:eastAsia="Calibri" w:hAnsi="Calibri"/>
                <w:color w:val="1e1e1e"/>
                <w:sz w:val="24"/>
                <w:szCs w:val="24"/>
                <w:rtl w:val="0"/>
              </w:rPr>
              <w:t xml:space="preserve">Total sales value of the order (USD)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97">
            <w:pPr>
              <w:rPr>
                <w:sz w:val="24"/>
                <w:szCs w:val="24"/>
              </w:rPr>
            </w:pPr>
            <w:r w:rsidDel="00000000" w:rsidR="00000000" w:rsidRPr="00000000">
              <w:rPr>
                <w:rFonts w:ascii="Calibri" w:cs="Calibri" w:eastAsia="Calibri" w:hAnsi="Calibri"/>
                <w:color w:val="1e1e1e"/>
                <w:sz w:val="24"/>
                <w:szCs w:val="24"/>
                <w:rtl w:val="0"/>
              </w:rPr>
              <w:t xml:space="preserve">Float</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98">
            <w:pPr>
              <w:rPr>
                <w:sz w:val="24"/>
                <w:szCs w:val="24"/>
              </w:rPr>
            </w:pPr>
            <w:r w:rsidDel="00000000" w:rsidR="00000000" w:rsidRPr="00000000">
              <w:rPr>
                <w:rFonts w:ascii="Calibri" w:cs="Calibri" w:eastAsia="Calibri" w:hAnsi="Calibri"/>
                <w:color w:val="1e1e1e"/>
                <w:sz w:val="24"/>
                <w:szCs w:val="24"/>
                <w:rtl w:val="0"/>
              </w:rPr>
              <w:t xml:space="preserve">Units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99">
            <w:pPr>
              <w:rPr>
                <w:sz w:val="24"/>
                <w:szCs w:val="24"/>
              </w:rPr>
            </w:pPr>
            <w:r w:rsidDel="00000000" w:rsidR="00000000" w:rsidRPr="00000000">
              <w:rPr>
                <w:rFonts w:ascii="Calibri" w:cs="Calibri" w:eastAsia="Calibri" w:hAnsi="Calibri"/>
                <w:color w:val="1e1e1e"/>
                <w:sz w:val="24"/>
                <w:szCs w:val="24"/>
                <w:rtl w:val="0"/>
              </w:rPr>
              <w:t xml:space="preserve">Number of units included in the order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9A">
            <w:pPr>
              <w:rPr>
                <w:sz w:val="24"/>
                <w:szCs w:val="24"/>
              </w:rPr>
            </w:pPr>
            <w:r w:rsidDel="00000000" w:rsidR="00000000" w:rsidRPr="00000000">
              <w:rPr>
                <w:rFonts w:ascii="Calibri" w:cs="Calibri" w:eastAsia="Calibri" w:hAnsi="Calibri"/>
                <w:color w:val="1e1e1e"/>
                <w:sz w:val="24"/>
                <w:szCs w:val="24"/>
                <w:rtl w:val="0"/>
              </w:rPr>
              <w:t xml:space="preserve">Integer</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9B">
            <w:pPr>
              <w:rPr>
                <w:sz w:val="24"/>
                <w:szCs w:val="24"/>
              </w:rPr>
            </w:pPr>
            <w:r w:rsidDel="00000000" w:rsidR="00000000" w:rsidRPr="00000000">
              <w:rPr>
                <w:rFonts w:ascii="Calibri" w:cs="Calibri" w:eastAsia="Calibri" w:hAnsi="Calibri"/>
                <w:color w:val="1e1e1e"/>
                <w:sz w:val="24"/>
                <w:szCs w:val="24"/>
                <w:rtl w:val="0"/>
              </w:rPr>
              <w:t xml:space="preserve">Gross Profit</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9C">
            <w:pPr>
              <w:rPr>
                <w:sz w:val="24"/>
                <w:szCs w:val="24"/>
              </w:rPr>
            </w:pPr>
            <w:r w:rsidDel="00000000" w:rsidR="00000000" w:rsidRPr="00000000">
              <w:rPr>
                <w:rFonts w:ascii="Calibri" w:cs="Calibri" w:eastAsia="Calibri" w:hAnsi="Calibri"/>
                <w:color w:val="1e1e1e"/>
                <w:sz w:val="24"/>
                <w:szCs w:val="24"/>
                <w:rtl w:val="0"/>
              </w:rPr>
              <w:t xml:space="preserve">Gross Profit = Sales minus Cost (USD)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9D">
            <w:pPr>
              <w:rPr>
                <w:sz w:val="24"/>
                <w:szCs w:val="24"/>
              </w:rPr>
            </w:pPr>
            <w:r w:rsidDel="00000000" w:rsidR="00000000" w:rsidRPr="00000000">
              <w:rPr>
                <w:rFonts w:ascii="Calibri" w:cs="Calibri" w:eastAsia="Calibri" w:hAnsi="Calibri"/>
                <w:color w:val="1e1e1e"/>
                <w:sz w:val="24"/>
                <w:szCs w:val="24"/>
                <w:rtl w:val="0"/>
              </w:rPr>
              <w:t xml:space="preserve">Float</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9E">
            <w:pPr>
              <w:rPr>
                <w:sz w:val="24"/>
                <w:szCs w:val="24"/>
              </w:rPr>
            </w:pPr>
            <w:r w:rsidDel="00000000" w:rsidR="00000000" w:rsidRPr="00000000">
              <w:rPr>
                <w:rFonts w:ascii="Calibri" w:cs="Calibri" w:eastAsia="Calibri" w:hAnsi="Calibri"/>
                <w:color w:val="1e1e1e"/>
                <w:sz w:val="24"/>
                <w:szCs w:val="24"/>
                <w:rtl w:val="0"/>
              </w:rPr>
              <w:t xml:space="preserve">Cost</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9F">
            <w:pPr>
              <w:rPr>
                <w:sz w:val="24"/>
                <w:szCs w:val="24"/>
              </w:rPr>
            </w:pPr>
            <w:r w:rsidDel="00000000" w:rsidR="00000000" w:rsidRPr="00000000">
              <w:rPr>
                <w:rFonts w:ascii="Calibri" w:cs="Calibri" w:eastAsia="Calibri" w:hAnsi="Calibri"/>
                <w:color w:val="1e1e1e"/>
                <w:sz w:val="24"/>
                <w:szCs w:val="24"/>
                <w:rtl w:val="0"/>
              </w:rPr>
              <w:t xml:space="preserve">Manufacturing and operational </w:t>
            </w:r>
            <w:r w:rsidDel="00000000" w:rsidR="00000000" w:rsidRPr="00000000">
              <w:rPr>
                <w:color w:val="1e1e1e"/>
                <w:sz w:val="24"/>
                <w:szCs w:val="24"/>
                <w:rtl w:val="0"/>
              </w:rPr>
              <w:t xml:space="preserve">costs</w:t>
            </w:r>
            <w:r w:rsidDel="00000000" w:rsidR="00000000" w:rsidRPr="00000000">
              <w:rPr>
                <w:rFonts w:ascii="Calibri" w:cs="Calibri" w:eastAsia="Calibri" w:hAnsi="Calibri"/>
                <w:color w:val="1e1e1e"/>
                <w:sz w:val="24"/>
                <w:szCs w:val="24"/>
                <w:rtl w:val="0"/>
              </w:rPr>
              <w:t xml:space="preserve"> of the order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A0">
            <w:pPr>
              <w:rPr>
                <w:sz w:val="24"/>
                <w:szCs w:val="24"/>
              </w:rPr>
            </w:pPr>
            <w:r w:rsidDel="00000000" w:rsidR="00000000" w:rsidRPr="00000000">
              <w:rPr>
                <w:rFonts w:ascii="Calibri" w:cs="Calibri" w:eastAsia="Calibri" w:hAnsi="Calibri"/>
                <w:color w:val="1e1e1e"/>
                <w:sz w:val="24"/>
                <w:szCs w:val="24"/>
                <w:rtl w:val="0"/>
              </w:rPr>
              <w:t xml:space="preserve">Float</w:t>
            </w:r>
            <w:r w:rsidDel="00000000" w:rsidR="00000000" w:rsidRPr="00000000">
              <w:rPr>
                <w:rtl w:val="0"/>
              </w:rPr>
            </w:r>
          </w:p>
        </w:tc>
      </w:tr>
    </w:tbl>
    <w:p w:rsidR="00000000" w:rsidDel="00000000" w:rsidP="00000000" w:rsidRDefault="00000000" w:rsidRPr="00000000" w14:paraId="000000A1">
      <w:pPr>
        <w:spacing w:after="0" w:before="180" w:lineRule="auto"/>
        <w:rPr/>
      </w:pPr>
      <w:r w:rsidDel="00000000" w:rsidR="00000000" w:rsidRPr="00000000">
        <w:rPr>
          <w:rtl w:val="0"/>
        </w:rPr>
      </w:r>
    </w:p>
    <w:p w:rsidR="00000000" w:rsidDel="00000000" w:rsidP="00000000" w:rsidRDefault="00000000" w:rsidRPr="00000000" w14:paraId="000000A2">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3.3  Products &amp; Factory Mapping</w:t>
      </w:r>
      <w:r w:rsidDel="00000000" w:rsidR="00000000" w:rsidRPr="00000000">
        <w:rPr>
          <w:rtl w:val="0"/>
        </w:rPr>
      </w:r>
    </w:p>
    <w:p w:rsidR="00000000" w:rsidDel="00000000" w:rsidP="00000000" w:rsidRDefault="00000000" w:rsidRPr="00000000" w14:paraId="000000A3">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Each of the 15 products in the Nassau Candy portfolio is manufactured at one of five dedicated factories, each with a distinct geographic location. Factory latitude and longitude coordinates are included in the dataset, enabling future supply chain optimisation and logistics cost analysis.</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355"/>
        <w:gridCol w:w="4800"/>
        <w:tblGridChange w:id="0">
          <w:tblGrid>
            <w:gridCol w:w="2205"/>
            <w:gridCol w:w="2355"/>
            <w:gridCol w:w="4800"/>
          </w:tblGrid>
        </w:tblGridChange>
      </w:tblGrid>
      <w:tr>
        <w:trPr>
          <w:cantSplit w:val="0"/>
          <w:tblHeader w:val="1"/>
        </w:trPr>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A5">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Factory Name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A6">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Coordinates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A7">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Products Manufactured</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A8">
            <w:pPr>
              <w:rPr>
                <w:sz w:val="24"/>
                <w:szCs w:val="24"/>
              </w:rPr>
            </w:pPr>
            <w:r w:rsidDel="00000000" w:rsidR="00000000" w:rsidRPr="00000000">
              <w:rPr>
                <w:color w:val="1e1e1e"/>
                <w:sz w:val="24"/>
                <w:szCs w:val="24"/>
                <w:rtl w:val="0"/>
              </w:rPr>
              <w:t xml:space="preserve">Lots</w:t>
            </w:r>
            <w:r w:rsidDel="00000000" w:rsidR="00000000" w:rsidRPr="00000000">
              <w:rPr>
                <w:rFonts w:ascii="Calibri" w:cs="Calibri" w:eastAsia="Calibri" w:hAnsi="Calibri"/>
                <w:color w:val="1e1e1e"/>
                <w:sz w:val="24"/>
                <w:szCs w:val="24"/>
                <w:rtl w:val="0"/>
              </w:rPr>
              <w:t xml:space="preserve"> O' Nuts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A9">
            <w:pPr>
              <w:rPr>
                <w:sz w:val="24"/>
                <w:szCs w:val="24"/>
              </w:rPr>
            </w:pPr>
            <w:r w:rsidDel="00000000" w:rsidR="00000000" w:rsidRPr="00000000">
              <w:rPr>
                <w:rFonts w:ascii="Calibri" w:cs="Calibri" w:eastAsia="Calibri" w:hAnsi="Calibri"/>
                <w:color w:val="1e1e1e"/>
                <w:sz w:val="24"/>
                <w:szCs w:val="24"/>
                <w:rtl w:val="0"/>
              </w:rPr>
              <w:t xml:space="preserve">32.88°N, 111.77°W</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AA">
            <w:pPr>
              <w:rPr>
                <w:sz w:val="24"/>
                <w:szCs w:val="24"/>
              </w:rPr>
            </w:pPr>
            <w:r w:rsidDel="00000000" w:rsidR="00000000" w:rsidRPr="00000000">
              <w:rPr>
                <w:rFonts w:ascii="Calibri" w:cs="Calibri" w:eastAsia="Calibri" w:hAnsi="Calibri"/>
                <w:color w:val="1e1e1e"/>
                <w:sz w:val="24"/>
                <w:szCs w:val="24"/>
                <w:rtl w:val="0"/>
              </w:rPr>
              <w:t xml:space="preserve">Wonka Bar - Nutty Crunch Surprise  |  Fudge Mallows  |  Scrumdiddlyumptious</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AB">
            <w:pPr>
              <w:rPr>
                <w:sz w:val="24"/>
                <w:szCs w:val="24"/>
              </w:rPr>
            </w:pPr>
            <w:r w:rsidDel="00000000" w:rsidR="00000000" w:rsidRPr="00000000">
              <w:rPr>
                <w:rFonts w:ascii="Calibri" w:cs="Calibri" w:eastAsia="Calibri" w:hAnsi="Calibri"/>
                <w:color w:val="1e1e1e"/>
                <w:sz w:val="24"/>
                <w:szCs w:val="24"/>
                <w:rtl w:val="0"/>
              </w:rPr>
              <w:t xml:space="preserve">Wicked Choccy's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AC">
            <w:pPr>
              <w:rPr>
                <w:sz w:val="24"/>
                <w:szCs w:val="24"/>
              </w:rPr>
            </w:pPr>
            <w:r w:rsidDel="00000000" w:rsidR="00000000" w:rsidRPr="00000000">
              <w:rPr>
                <w:rFonts w:ascii="Calibri" w:cs="Calibri" w:eastAsia="Calibri" w:hAnsi="Calibri"/>
                <w:color w:val="1e1e1e"/>
                <w:sz w:val="24"/>
                <w:szCs w:val="24"/>
                <w:rtl w:val="0"/>
              </w:rPr>
              <w:t xml:space="preserve">32.08°N, 81.09°W</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AD">
            <w:pPr>
              <w:rPr>
                <w:sz w:val="24"/>
                <w:szCs w:val="24"/>
              </w:rPr>
            </w:pPr>
            <w:r w:rsidDel="00000000" w:rsidR="00000000" w:rsidRPr="00000000">
              <w:rPr>
                <w:rFonts w:ascii="Calibri" w:cs="Calibri" w:eastAsia="Calibri" w:hAnsi="Calibri"/>
                <w:color w:val="1e1e1e"/>
                <w:sz w:val="24"/>
                <w:szCs w:val="24"/>
                <w:rtl w:val="0"/>
              </w:rPr>
              <w:t xml:space="preserve">Wonka Bar - Milk Chocolate  |  Triple Dazzle Caramel</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AE">
            <w:pPr>
              <w:rPr>
                <w:sz w:val="24"/>
                <w:szCs w:val="24"/>
              </w:rPr>
            </w:pPr>
            <w:r w:rsidDel="00000000" w:rsidR="00000000" w:rsidRPr="00000000">
              <w:rPr>
                <w:rFonts w:ascii="Calibri" w:cs="Calibri" w:eastAsia="Calibri" w:hAnsi="Calibri"/>
                <w:color w:val="1e1e1e"/>
                <w:sz w:val="24"/>
                <w:szCs w:val="24"/>
                <w:rtl w:val="0"/>
              </w:rPr>
              <w:t xml:space="preserve">Sugar Shack</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AF">
            <w:pPr>
              <w:rPr>
                <w:sz w:val="24"/>
                <w:szCs w:val="24"/>
              </w:rPr>
            </w:pPr>
            <w:r w:rsidDel="00000000" w:rsidR="00000000" w:rsidRPr="00000000">
              <w:rPr>
                <w:rFonts w:ascii="Calibri" w:cs="Calibri" w:eastAsia="Calibri" w:hAnsi="Calibri"/>
                <w:color w:val="1e1e1e"/>
                <w:sz w:val="24"/>
                <w:szCs w:val="24"/>
                <w:rtl w:val="0"/>
              </w:rPr>
              <w:t xml:space="preserve">48.12°N, 96.18°W</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B0">
            <w:pPr>
              <w:rPr>
                <w:sz w:val="24"/>
                <w:szCs w:val="24"/>
              </w:rPr>
            </w:pPr>
            <w:r w:rsidDel="00000000" w:rsidR="00000000" w:rsidRPr="00000000">
              <w:rPr>
                <w:rFonts w:ascii="Calibri" w:cs="Calibri" w:eastAsia="Calibri" w:hAnsi="Calibri"/>
                <w:color w:val="1e1e1e"/>
                <w:sz w:val="24"/>
                <w:szCs w:val="24"/>
                <w:rtl w:val="0"/>
              </w:rPr>
              <w:t xml:space="preserve">Laffy Taffy  |  SweeTARTS  |  Nerds  |  Fun Dip  |  Fizzy Lifting Drinks</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B1">
            <w:pPr>
              <w:rPr>
                <w:sz w:val="24"/>
                <w:szCs w:val="24"/>
              </w:rPr>
            </w:pPr>
            <w:r w:rsidDel="00000000" w:rsidR="00000000" w:rsidRPr="00000000">
              <w:rPr>
                <w:rFonts w:ascii="Calibri" w:cs="Calibri" w:eastAsia="Calibri" w:hAnsi="Calibri"/>
                <w:color w:val="1e1e1e"/>
                <w:sz w:val="24"/>
                <w:szCs w:val="24"/>
                <w:rtl w:val="0"/>
              </w:rPr>
              <w:t xml:space="preserve">Secret Factory</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B2">
            <w:pPr>
              <w:rPr>
                <w:sz w:val="24"/>
                <w:szCs w:val="24"/>
              </w:rPr>
            </w:pPr>
            <w:r w:rsidDel="00000000" w:rsidR="00000000" w:rsidRPr="00000000">
              <w:rPr>
                <w:rFonts w:ascii="Calibri" w:cs="Calibri" w:eastAsia="Calibri" w:hAnsi="Calibri"/>
                <w:color w:val="1e1e1e"/>
                <w:sz w:val="24"/>
                <w:szCs w:val="24"/>
                <w:rtl w:val="0"/>
              </w:rPr>
              <w:t xml:space="preserve">41.45°N, 90.57°W</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B3">
            <w:pPr>
              <w:rPr>
                <w:sz w:val="24"/>
                <w:szCs w:val="24"/>
              </w:rPr>
            </w:pPr>
            <w:r w:rsidDel="00000000" w:rsidR="00000000" w:rsidRPr="00000000">
              <w:rPr>
                <w:rFonts w:ascii="Calibri" w:cs="Calibri" w:eastAsia="Calibri" w:hAnsi="Calibri"/>
                <w:color w:val="1e1e1e"/>
                <w:sz w:val="24"/>
                <w:szCs w:val="24"/>
                <w:rtl w:val="0"/>
              </w:rPr>
              <w:t xml:space="preserve">Everlasting Gobstopper  |  Lickable Wallpaper  |  Wonka Gum</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B4">
            <w:pPr>
              <w:rPr>
                <w:sz w:val="24"/>
                <w:szCs w:val="24"/>
              </w:rPr>
            </w:pPr>
            <w:r w:rsidDel="00000000" w:rsidR="00000000" w:rsidRPr="00000000">
              <w:rPr>
                <w:rFonts w:ascii="Calibri" w:cs="Calibri" w:eastAsia="Calibri" w:hAnsi="Calibri"/>
                <w:color w:val="1e1e1e"/>
                <w:sz w:val="24"/>
                <w:szCs w:val="24"/>
                <w:rtl w:val="0"/>
              </w:rPr>
              <w:t xml:space="preserve">The Other Factory</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B5">
            <w:pPr>
              <w:rPr>
                <w:sz w:val="24"/>
                <w:szCs w:val="24"/>
              </w:rPr>
            </w:pPr>
            <w:r w:rsidDel="00000000" w:rsidR="00000000" w:rsidRPr="00000000">
              <w:rPr>
                <w:rFonts w:ascii="Calibri" w:cs="Calibri" w:eastAsia="Calibri" w:hAnsi="Calibri"/>
                <w:color w:val="1e1e1e"/>
                <w:sz w:val="24"/>
                <w:szCs w:val="24"/>
                <w:rtl w:val="0"/>
              </w:rPr>
              <w:t xml:space="preserve">35.12°N, 89.97°W</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B6">
            <w:pPr>
              <w:rPr>
                <w:sz w:val="24"/>
                <w:szCs w:val="24"/>
              </w:rPr>
            </w:pPr>
            <w:r w:rsidDel="00000000" w:rsidR="00000000" w:rsidRPr="00000000">
              <w:rPr>
                <w:rFonts w:ascii="Calibri" w:cs="Calibri" w:eastAsia="Calibri" w:hAnsi="Calibri"/>
                <w:color w:val="1e1e1e"/>
                <w:sz w:val="24"/>
                <w:szCs w:val="24"/>
                <w:rtl w:val="0"/>
              </w:rPr>
              <w:t xml:space="preserve">Hair Toffee  |  Kazookles</w:t>
            </w:r>
            <w:r w:rsidDel="00000000" w:rsidR="00000000" w:rsidRPr="00000000">
              <w:rPr>
                <w:rtl w:val="0"/>
              </w:rPr>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pBdr>
          <w:bottom w:color="0a6e4f" w:space="6" w:sz="12" w:val="single"/>
        </w:pBdr>
        <w:spacing w:after="180" w:before="420" w:lineRule="auto"/>
        <w:rPr>
          <w:sz w:val="36"/>
          <w:szCs w:val="36"/>
        </w:rPr>
      </w:pPr>
      <w:r w:rsidDel="00000000" w:rsidR="00000000" w:rsidRPr="00000000">
        <w:rPr>
          <w:rFonts w:ascii="Georgia" w:cs="Georgia" w:eastAsia="Georgia" w:hAnsi="Georgia"/>
          <w:b w:val="1"/>
          <w:bCs w:val="1"/>
          <w:color w:val="0d1f3c"/>
          <w:sz w:val="36"/>
          <w:szCs w:val="36"/>
          <w:rtl w:val="0"/>
        </w:rPr>
        <w:t xml:space="preserve">4.  Analytical Methodology</w:t>
      </w:r>
      <w:r w:rsidDel="00000000" w:rsidR="00000000" w:rsidRPr="00000000">
        <w:rPr>
          <w:rtl w:val="0"/>
        </w:rPr>
      </w:r>
    </w:p>
    <w:p w:rsidR="00000000" w:rsidDel="00000000" w:rsidP="00000000" w:rsidRDefault="00000000" w:rsidRPr="00000000" w14:paraId="000000B9">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The analysis was structured across five sequential phases, each building on the verified outputs of the preceding stage. This progressive, gate-based approach ensured data integrity at every level before advancing to more complex analytical and machine learning computations.</w:t>
      </w:r>
      <w:r w:rsidDel="00000000" w:rsidR="00000000" w:rsidRPr="00000000">
        <w:rPr>
          <w:rtl w:val="0"/>
        </w:rPr>
      </w:r>
    </w:p>
    <w:p w:rsidR="00000000" w:rsidDel="00000000" w:rsidP="00000000" w:rsidRDefault="00000000" w:rsidRPr="00000000" w14:paraId="000000BA">
      <w:pPr>
        <w:spacing w:after="0" w:before="120" w:lineRule="auto"/>
        <w:rPr/>
      </w:pPr>
      <w:r w:rsidDel="00000000" w:rsidR="00000000" w:rsidRPr="00000000">
        <w:rPr>
          <w:rtl w:val="0"/>
        </w:rPr>
      </w:r>
    </w:p>
    <w:p w:rsidR="00000000" w:rsidDel="00000000" w:rsidP="00000000" w:rsidRDefault="00000000" w:rsidRPr="00000000" w14:paraId="000000BB">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4.1  Phase 1 — Data Cleaning &amp; Validation</w:t>
      </w:r>
      <w:r w:rsidDel="00000000" w:rsidR="00000000" w:rsidRPr="00000000">
        <w:rPr>
          <w:rtl w:val="0"/>
        </w:rPr>
      </w:r>
    </w:p>
    <w:p w:rsidR="00000000" w:rsidDel="00000000" w:rsidP="00000000" w:rsidRDefault="00000000" w:rsidRPr="00000000" w14:paraId="000000BC">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Raw transactional data was subjected to a rigorous six-step cleaning and validation process: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Removed all order records where the Sales field carried a zero, null, or negative value — indicative of data entry errors or cancelled orders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Filtered out records with invalid, zero, or negative Gross Profit values to ensure analytical integrity of margin calculations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Eliminated records with zero unit counts to prevent division-by-zero errors in all per-unit KPI computations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Standardised all Product Name strings using Python's str.strip() method, correcting the documented formatting inconsistency in 'Wonka Bar -Scrumdiddlyumptious' and related variants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Converted Order Date and Ship Date fields from raw string format to Python datetime objects using dayfirst=True parsing for chronological accuracy</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Cross-validated Gross Profit values against the formula (Sales minus Cost) to verify transactional financial field consistency across all 10,194 records</w:t>
      </w:r>
      <w:r w:rsidDel="00000000" w:rsidR="00000000" w:rsidRPr="00000000">
        <w:rPr>
          <w:rtl w:val="0"/>
        </w:rPr>
      </w:r>
    </w:p>
    <w:p w:rsidR="00000000" w:rsidDel="00000000" w:rsidP="00000000" w:rsidRDefault="00000000" w:rsidRPr="00000000" w14:paraId="000000C3">
      <w:pPr>
        <w:spacing w:after="0" w:before="120" w:lineRule="auto"/>
        <w:rPr/>
      </w:pPr>
      <w:r w:rsidDel="00000000" w:rsidR="00000000" w:rsidRPr="00000000">
        <w:rPr>
          <w:rtl w:val="0"/>
        </w:rPr>
      </w:r>
    </w:p>
    <w:p w:rsidR="00000000" w:rsidDel="00000000" w:rsidP="00000000" w:rsidRDefault="00000000" w:rsidRPr="00000000" w14:paraId="000000C4">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4.2  Phase 2 — KPI Metric Engineering</w:t>
      </w:r>
      <w:r w:rsidDel="00000000" w:rsidR="00000000" w:rsidRPr="00000000">
        <w:rPr>
          <w:rtl w:val="0"/>
        </w:rPr>
      </w:r>
    </w:p>
    <w:p w:rsidR="00000000" w:rsidDel="00000000" w:rsidP="00000000" w:rsidRDefault="00000000" w:rsidRPr="00000000" w14:paraId="000000C5">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Five key performance indicators were derived from the cleaned transactional data to enable standardised, multi-dimensional profitability assessment across all products and divisions:</w:t>
      </w:r>
      <w:r w:rsidDel="00000000" w:rsidR="00000000" w:rsidRPr="00000000">
        <w:rPr>
          <w:rtl w:val="0"/>
        </w:rPr>
      </w:r>
    </w:p>
    <w:p w:rsidR="00000000" w:rsidDel="00000000" w:rsidP="00000000" w:rsidRDefault="00000000" w:rsidRPr="00000000" w14:paraId="000000C6">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1"/>
        </w:trPr>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C7">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KPI Metric</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C8">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Formula</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C9">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Business Purpose</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CA">
            <w:pPr>
              <w:rPr>
                <w:sz w:val="24"/>
                <w:szCs w:val="24"/>
              </w:rPr>
            </w:pPr>
            <w:r w:rsidDel="00000000" w:rsidR="00000000" w:rsidRPr="00000000">
              <w:rPr>
                <w:rFonts w:ascii="Calibri" w:cs="Calibri" w:eastAsia="Calibri" w:hAnsi="Calibri"/>
                <w:color w:val="1e1e1e"/>
                <w:sz w:val="24"/>
                <w:szCs w:val="24"/>
                <w:rtl w:val="0"/>
              </w:rPr>
              <w:t xml:space="preserve">Gross Margin %</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CB">
            <w:pPr>
              <w:rPr>
                <w:sz w:val="24"/>
                <w:szCs w:val="24"/>
              </w:rPr>
            </w:pPr>
            <w:r w:rsidDel="00000000" w:rsidR="00000000" w:rsidRPr="00000000">
              <w:rPr>
                <w:rFonts w:ascii="Calibri" w:cs="Calibri" w:eastAsia="Calibri" w:hAnsi="Calibri"/>
                <w:color w:val="1e1e1e"/>
                <w:sz w:val="24"/>
                <w:szCs w:val="24"/>
                <w:rtl w:val="0"/>
              </w:rPr>
              <w:t xml:space="preserve">(Gross Profit ÷ Sales) × 100</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CC">
            <w:pPr>
              <w:rPr>
                <w:sz w:val="24"/>
                <w:szCs w:val="24"/>
              </w:rPr>
            </w:pPr>
            <w:r w:rsidDel="00000000" w:rsidR="00000000" w:rsidRPr="00000000">
              <w:rPr>
                <w:rFonts w:ascii="Calibri" w:cs="Calibri" w:eastAsia="Calibri" w:hAnsi="Calibri"/>
                <w:color w:val="1e1e1e"/>
                <w:sz w:val="24"/>
                <w:szCs w:val="24"/>
                <w:rtl w:val="0"/>
              </w:rPr>
              <w:t xml:space="preserve">Measures revenue-to-profit conversion efficiency</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CD">
            <w:pPr>
              <w:rPr>
                <w:sz w:val="24"/>
                <w:szCs w:val="24"/>
              </w:rPr>
            </w:pPr>
            <w:r w:rsidDel="00000000" w:rsidR="00000000" w:rsidRPr="00000000">
              <w:rPr>
                <w:rFonts w:ascii="Calibri" w:cs="Calibri" w:eastAsia="Calibri" w:hAnsi="Calibri"/>
                <w:color w:val="1e1e1e"/>
                <w:sz w:val="24"/>
                <w:szCs w:val="24"/>
                <w:rtl w:val="0"/>
              </w:rPr>
              <w:t xml:space="preserve">Profit per Unit</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CE">
            <w:pPr>
              <w:rPr>
                <w:sz w:val="24"/>
                <w:szCs w:val="24"/>
              </w:rPr>
            </w:pPr>
            <w:r w:rsidDel="00000000" w:rsidR="00000000" w:rsidRPr="00000000">
              <w:rPr>
                <w:rFonts w:ascii="Calibri" w:cs="Calibri" w:eastAsia="Calibri" w:hAnsi="Calibri"/>
                <w:color w:val="1e1e1e"/>
                <w:sz w:val="24"/>
                <w:szCs w:val="24"/>
                <w:rtl w:val="0"/>
              </w:rPr>
              <w:t xml:space="preserve">Gross Profit ÷ Units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CF">
            <w:pPr>
              <w:rPr>
                <w:sz w:val="24"/>
                <w:szCs w:val="24"/>
              </w:rPr>
            </w:pPr>
            <w:r w:rsidDel="00000000" w:rsidR="00000000" w:rsidRPr="00000000">
              <w:rPr>
                <w:rFonts w:ascii="Calibri" w:cs="Calibri" w:eastAsia="Calibri" w:hAnsi="Calibri"/>
                <w:color w:val="1e1e1e"/>
                <w:sz w:val="24"/>
                <w:szCs w:val="24"/>
                <w:rtl w:val="0"/>
              </w:rPr>
              <w:t xml:space="preserve">Reveals true financial return per unit sold</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D0">
            <w:pPr>
              <w:rPr>
                <w:sz w:val="24"/>
                <w:szCs w:val="24"/>
              </w:rPr>
            </w:pPr>
            <w:r w:rsidDel="00000000" w:rsidR="00000000" w:rsidRPr="00000000">
              <w:rPr>
                <w:rFonts w:ascii="Calibri" w:cs="Calibri" w:eastAsia="Calibri" w:hAnsi="Calibri"/>
                <w:color w:val="1e1e1e"/>
                <w:sz w:val="24"/>
                <w:szCs w:val="24"/>
                <w:rtl w:val="0"/>
              </w:rPr>
              <w:t xml:space="preserve">Revenue Contribution %</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D1">
            <w:pPr>
              <w:rPr>
                <w:sz w:val="24"/>
                <w:szCs w:val="24"/>
              </w:rPr>
            </w:pPr>
            <w:r w:rsidDel="00000000" w:rsidR="00000000" w:rsidRPr="00000000">
              <w:rPr>
                <w:rFonts w:ascii="Calibri" w:cs="Calibri" w:eastAsia="Calibri" w:hAnsi="Calibri"/>
                <w:color w:val="1e1e1e"/>
                <w:sz w:val="24"/>
                <w:szCs w:val="24"/>
                <w:rtl w:val="0"/>
              </w:rPr>
              <w:t xml:space="preserve">(Product Sales ÷ Total Sales) × 100</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D2">
            <w:pPr>
              <w:rPr>
                <w:sz w:val="24"/>
                <w:szCs w:val="24"/>
              </w:rPr>
            </w:pPr>
            <w:r w:rsidDel="00000000" w:rsidR="00000000" w:rsidRPr="00000000">
              <w:rPr>
                <w:rFonts w:ascii="Calibri" w:cs="Calibri" w:eastAsia="Calibri" w:hAnsi="Calibri"/>
                <w:color w:val="1e1e1e"/>
                <w:sz w:val="24"/>
                <w:szCs w:val="24"/>
                <w:rtl w:val="0"/>
              </w:rPr>
              <w:t xml:space="preserve">Product's proportional share of company revenue</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D3">
            <w:pPr>
              <w:rPr>
                <w:sz w:val="24"/>
                <w:szCs w:val="24"/>
              </w:rPr>
            </w:pPr>
            <w:r w:rsidDel="00000000" w:rsidR="00000000" w:rsidRPr="00000000">
              <w:rPr>
                <w:rFonts w:ascii="Calibri" w:cs="Calibri" w:eastAsia="Calibri" w:hAnsi="Calibri"/>
                <w:color w:val="1e1e1e"/>
                <w:sz w:val="24"/>
                <w:szCs w:val="24"/>
                <w:rtl w:val="0"/>
              </w:rPr>
              <w:t xml:space="preserve">Profit Contribution %</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D4">
            <w:pPr>
              <w:rPr>
                <w:sz w:val="24"/>
                <w:szCs w:val="24"/>
              </w:rPr>
            </w:pPr>
            <w:r w:rsidDel="00000000" w:rsidR="00000000" w:rsidRPr="00000000">
              <w:rPr>
                <w:rFonts w:ascii="Calibri" w:cs="Calibri" w:eastAsia="Calibri" w:hAnsi="Calibri"/>
                <w:color w:val="1e1e1e"/>
                <w:sz w:val="24"/>
                <w:szCs w:val="24"/>
                <w:rtl w:val="0"/>
              </w:rPr>
              <w:t xml:space="preserve">(Product Profit ÷ Total Profit) × 100</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D5">
            <w:pPr>
              <w:rPr>
                <w:sz w:val="24"/>
                <w:szCs w:val="24"/>
              </w:rPr>
            </w:pPr>
            <w:r w:rsidDel="00000000" w:rsidR="00000000" w:rsidRPr="00000000">
              <w:rPr>
                <w:rFonts w:ascii="Calibri" w:cs="Calibri" w:eastAsia="Calibri" w:hAnsi="Calibri"/>
                <w:color w:val="1e1e1e"/>
                <w:sz w:val="24"/>
                <w:szCs w:val="24"/>
                <w:rtl w:val="0"/>
              </w:rPr>
              <w:t xml:space="preserve">Product's proportional share of </w:t>
            </w:r>
            <w:r w:rsidDel="00000000" w:rsidR="00000000" w:rsidRPr="00000000">
              <w:rPr>
                <w:color w:val="1e1e1e"/>
                <w:sz w:val="24"/>
                <w:szCs w:val="24"/>
                <w:rtl w:val="0"/>
              </w:rPr>
              <w:t xml:space="preserve">the company's</w:t>
            </w:r>
            <w:r w:rsidDel="00000000" w:rsidR="00000000" w:rsidRPr="00000000">
              <w:rPr>
                <w:rFonts w:ascii="Calibri" w:cs="Calibri" w:eastAsia="Calibri" w:hAnsi="Calibri"/>
                <w:color w:val="1e1e1e"/>
                <w:sz w:val="24"/>
                <w:szCs w:val="24"/>
                <w:rtl w:val="0"/>
              </w:rPr>
              <w:t xml:space="preserve"> profit</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D6">
            <w:pPr>
              <w:rPr>
                <w:sz w:val="24"/>
                <w:szCs w:val="24"/>
              </w:rPr>
            </w:pPr>
            <w:r w:rsidDel="00000000" w:rsidR="00000000" w:rsidRPr="00000000">
              <w:rPr>
                <w:rFonts w:ascii="Calibri" w:cs="Calibri" w:eastAsia="Calibri" w:hAnsi="Calibri"/>
                <w:color w:val="1e1e1e"/>
                <w:sz w:val="24"/>
                <w:szCs w:val="24"/>
                <w:rtl w:val="0"/>
              </w:rPr>
              <w:t xml:space="preserve">Margin Volatility</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D7">
            <w:pPr>
              <w:rPr>
                <w:sz w:val="24"/>
                <w:szCs w:val="24"/>
              </w:rPr>
            </w:pPr>
            <w:r w:rsidDel="00000000" w:rsidR="00000000" w:rsidRPr="00000000">
              <w:rPr>
                <w:rFonts w:ascii="Calibri" w:cs="Calibri" w:eastAsia="Calibri" w:hAnsi="Calibri"/>
                <w:color w:val="1e1e1e"/>
                <w:sz w:val="24"/>
                <w:szCs w:val="24"/>
                <w:rtl w:val="0"/>
              </w:rPr>
              <w:t xml:space="preserve">Std deviation of </w:t>
            </w:r>
            <w:r w:rsidDel="00000000" w:rsidR="00000000" w:rsidRPr="00000000">
              <w:rPr>
                <w:color w:val="1e1e1e"/>
                <w:sz w:val="24"/>
                <w:szCs w:val="24"/>
                <w:rtl w:val="0"/>
              </w:rPr>
              <w:t xml:space="preserve">the </w:t>
            </w:r>
            <w:r w:rsidDel="00000000" w:rsidR="00000000" w:rsidRPr="00000000">
              <w:rPr>
                <w:rFonts w:ascii="Calibri" w:cs="Calibri" w:eastAsia="Calibri" w:hAnsi="Calibri"/>
                <w:color w:val="1e1e1e"/>
                <w:sz w:val="24"/>
                <w:szCs w:val="24"/>
                <w:rtl w:val="0"/>
              </w:rPr>
              <w:t xml:space="preserve">monthly Margin %</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D8">
            <w:pPr>
              <w:rPr>
                <w:sz w:val="24"/>
                <w:szCs w:val="24"/>
              </w:rPr>
            </w:pPr>
            <w:r w:rsidDel="00000000" w:rsidR="00000000" w:rsidRPr="00000000">
              <w:rPr>
                <w:rFonts w:ascii="Calibri" w:cs="Calibri" w:eastAsia="Calibri" w:hAnsi="Calibri"/>
                <w:color w:val="1e1e1e"/>
                <w:sz w:val="24"/>
                <w:szCs w:val="24"/>
                <w:rtl w:val="0"/>
              </w:rPr>
              <w:t xml:space="preserve">Consistency of profit delivery over time</w:t>
            </w:r>
            <w:r w:rsidDel="00000000" w:rsidR="00000000" w:rsidRPr="00000000">
              <w:rPr>
                <w:rtl w:val="0"/>
              </w:rPr>
            </w:r>
          </w:p>
        </w:tc>
      </w:tr>
    </w:tbl>
    <w:p w:rsidR="00000000" w:rsidDel="00000000" w:rsidP="00000000" w:rsidRDefault="00000000" w:rsidRPr="00000000" w14:paraId="000000D9">
      <w:pPr>
        <w:spacing w:after="0" w:before="180" w:lineRule="auto"/>
        <w:rPr/>
      </w:pPr>
      <w:r w:rsidDel="00000000" w:rsidR="00000000" w:rsidRPr="00000000">
        <w:rPr>
          <w:rtl w:val="0"/>
        </w:rPr>
      </w:r>
    </w:p>
    <w:p w:rsidR="00000000" w:rsidDel="00000000" w:rsidP="00000000" w:rsidRDefault="00000000" w:rsidRPr="00000000" w14:paraId="000000DA">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4.3  Phase 3 — Product &amp; Division Profitability Analysis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Applied Pandas groupby aggregation to compute sum totals and weighted averages for each KPI across all 15 products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Generated independent product rankings by Total Gross Profit and Average Gross Margin % — enabling cross-referencing to identify margin trap products (high revenue, structurally low margin)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Division-level aggregation benchmarked Chocolate, Sugar, and Other divisions across Revenue, Profit, and Average Margin simultaneously</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Monthly trend decomposition identified seasonal profit patterns and margin volatility trajectories across the full order date range</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DF">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4.4  Phase 4 — Pareto Concentration Analysis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Products sorted in strict descending order of Total Gross Profit contribution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color w:val="1e1e1e"/>
          <w:sz w:val="24"/>
          <w:szCs w:val="24"/>
          <w:rtl w:val="0"/>
        </w:rPr>
        <w:t xml:space="preserve">The cumulative</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 profit percentage </w:t>
      </w:r>
      <w:r w:rsidDel="00000000" w:rsidR="00000000" w:rsidRPr="00000000">
        <w:rPr>
          <w:color w:val="1e1e1e"/>
          <w:sz w:val="24"/>
          <w:szCs w:val="24"/>
          <w:rtl w:val="0"/>
        </w:rPr>
        <w:t xml:space="preserve">is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calculated at each product rank position to construct the Pareto curve</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The 80% cumulative threshold was identified to determine the minimum number of products required to account for 80% of </w:t>
      </w:r>
      <w:r w:rsidDel="00000000" w:rsidR="00000000" w:rsidRPr="00000000">
        <w:rPr>
          <w:color w:val="1e1e1e"/>
          <w:sz w:val="24"/>
          <w:szCs w:val="24"/>
          <w:rtl w:val="0"/>
        </w:rPr>
        <w:t xml:space="preserve">the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total business profit</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Revenue concentration was assessed in parallel to identify divergences between revenue share and profit share at the product level</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E4">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4.5  Phase 5 — Machine Learning: K-Means Clustering</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Three financial performance features </w:t>
      </w:r>
      <w:r w:rsidDel="00000000" w:rsidR="00000000" w:rsidRPr="00000000">
        <w:rPr>
          <w:color w:val="1e1e1e"/>
          <w:sz w:val="24"/>
          <w:szCs w:val="24"/>
          <w:rtl w:val="0"/>
        </w:rPr>
        <w:t xml:space="preserve">were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selected as clustering dimensions: Total Gross Profit, Average Gross Margin %, and Average Profit per Unit</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All three features </w:t>
      </w:r>
      <w:r w:rsidDel="00000000" w:rsidR="00000000" w:rsidRPr="00000000">
        <w:rPr>
          <w:color w:val="1e1e1e"/>
          <w:sz w:val="24"/>
          <w:szCs w:val="24"/>
          <w:rtl w:val="0"/>
        </w:rPr>
        <w:t xml:space="preserve">were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standardised using Scikit-learn's StandardScaler to normalise for scale differences between dimensions </w:t>
      </w:r>
      <w:r w:rsidDel="00000000" w:rsidR="00000000" w:rsidRPr="00000000">
        <w:rPr>
          <w:color w:val="1e1e1e"/>
          <w:sz w:val="24"/>
          <w:szCs w:val="24"/>
          <w:rtl w:val="0"/>
        </w:rPr>
        <w:t xml:space="preserve">before</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 distance-based </w:t>
      </w:r>
      <w:r w:rsidDel="00000000" w:rsidR="00000000" w:rsidRPr="00000000">
        <w:rPr>
          <w:color w:val="1e1e1e"/>
          <w:sz w:val="24"/>
          <w:szCs w:val="24"/>
          <w:rtl w:val="0"/>
        </w:rPr>
        <w:t xml:space="preserve">clustering.</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K-Means configured with k=3 clusters, random_state=42 for full reproducibility, and n_init=10 for robust centroid </w:t>
      </w:r>
      <w:r w:rsidDel="00000000" w:rsidR="00000000" w:rsidRPr="00000000">
        <w:rPr>
          <w:color w:val="1e1e1e"/>
          <w:sz w:val="24"/>
          <w:szCs w:val="24"/>
          <w:rtl w:val="0"/>
        </w:rPr>
        <w:t xml:space="preserve">initialisation.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on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Cluster labels assigned post-clustering by ranking each cluster's mean Total Profit: highest = Stars, middle = Average, lowest = Dead Weight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Cluster validity </w:t>
      </w:r>
      <w:r w:rsidDel="00000000" w:rsidR="00000000" w:rsidRPr="00000000">
        <w:rPr>
          <w:color w:val="1e1e1e"/>
          <w:sz w:val="24"/>
          <w:szCs w:val="24"/>
          <w:rtl w:val="0"/>
        </w:rPr>
        <w:t xml:space="preserve">was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assessed visually through a two-dimensional scatter plot (Total Profit vs Average Gross Margin %)</w:t>
      </w:r>
      <w:r w:rsidDel="00000000" w:rsidR="00000000" w:rsidRPr="00000000">
        <w:rPr>
          <w:color w:val="1e1e1e"/>
          <w:sz w:val="24"/>
          <w:szCs w:val="24"/>
          <w:rtl w:val="0"/>
        </w:rPr>
        <w:t xml:space="preserve">,</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 confirming clean segment separation</w:t>
      </w:r>
      <w:r w:rsidDel="00000000" w:rsidR="00000000" w:rsidRPr="00000000">
        <w:rPr>
          <w:color w:val="1e1e1e"/>
          <w:sz w:val="24"/>
          <w:szCs w:val="24"/>
          <w:rtl w:val="0"/>
        </w:rPr>
        <w:t xml:space="preserve">.</w:t>
      </w:r>
      <w:r w:rsidDel="00000000" w:rsidR="00000000" w:rsidRPr="00000000">
        <w:rPr>
          <w:rtl w:val="0"/>
        </w:rPr>
      </w:r>
    </w:p>
    <w:p w:rsidR="00000000" w:rsidDel="00000000" w:rsidP="00000000" w:rsidRDefault="00000000" w:rsidRPr="00000000" w14:paraId="000000EA">
      <w:pPr>
        <w:pStyle w:val="Heading1"/>
        <w:pBdr>
          <w:bottom w:color="0a6e4f" w:space="6" w:sz="12" w:val="single"/>
        </w:pBdr>
        <w:spacing w:after="180" w:before="420" w:lineRule="auto"/>
        <w:rPr/>
      </w:pPr>
      <w:r w:rsidDel="00000000" w:rsidR="00000000" w:rsidRPr="00000000">
        <w:rPr>
          <w:rFonts w:ascii="Georgia" w:cs="Georgia" w:eastAsia="Georgia" w:hAnsi="Georgia"/>
          <w:b w:val="1"/>
          <w:bCs w:val="1"/>
          <w:color w:val="0d1f3c"/>
          <w:sz w:val="34"/>
          <w:szCs w:val="34"/>
          <w:rtl w:val="0"/>
        </w:rPr>
        <w:t xml:space="preserve">5.  Key Findings &amp; Analysis</w:t>
      </w:r>
      <w:r w:rsidDel="00000000" w:rsidR="00000000" w:rsidRPr="00000000">
        <w:rPr>
          <w:rtl w:val="0"/>
        </w:rPr>
      </w:r>
    </w:p>
    <w:p w:rsidR="00000000" w:rsidDel="00000000" w:rsidP="00000000" w:rsidRDefault="00000000" w:rsidRPr="00000000" w14:paraId="000000EB">
      <w:pPr>
        <w:pStyle w:val="Heading2"/>
        <w:spacing w:after="140" w:before="300" w:lineRule="auto"/>
        <w:rPr/>
      </w:pPr>
      <w:r w:rsidDel="00000000" w:rsidR="00000000" w:rsidRPr="00000000">
        <w:rPr>
          <w:rFonts w:ascii="Georgia" w:cs="Georgia" w:eastAsia="Georgia" w:hAnsi="Georgia"/>
          <w:b w:val="1"/>
          <w:bCs w:val="1"/>
          <w:color w:val="0a6e4f"/>
          <w:sz w:val="26"/>
          <w:szCs w:val="26"/>
          <w:rtl w:val="0"/>
        </w:rPr>
        <w:t xml:space="preserve">5.1  Overall Portfolio Performance</w:t>
      </w:r>
      <w:r w:rsidDel="00000000" w:rsidR="00000000" w:rsidRPr="00000000">
        <w:rPr>
          <w:rtl w:val="0"/>
        </w:rPr>
      </w:r>
    </w:p>
    <w:p w:rsidR="00000000" w:rsidDel="00000000" w:rsidP="00000000" w:rsidRDefault="00000000" w:rsidRPr="00000000" w14:paraId="000000EC">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1"/>
        </w:trPr>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ED">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Business KPI</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0EE">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Observed Value</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EF">
            <w:pPr>
              <w:rPr>
                <w:sz w:val="24"/>
                <w:szCs w:val="24"/>
              </w:rPr>
            </w:pPr>
            <w:r w:rsidDel="00000000" w:rsidR="00000000" w:rsidRPr="00000000">
              <w:rPr>
                <w:rFonts w:ascii="Calibri" w:cs="Calibri" w:eastAsia="Calibri" w:hAnsi="Calibri"/>
                <w:color w:val="1e1e1e"/>
                <w:sz w:val="24"/>
                <w:szCs w:val="24"/>
                <w:rtl w:val="0"/>
              </w:rPr>
              <w:t xml:space="preserve">Total Revenue (all orders)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F0">
            <w:pPr>
              <w:rPr>
                <w:sz w:val="24"/>
                <w:szCs w:val="24"/>
              </w:rPr>
            </w:pPr>
            <w:r w:rsidDel="00000000" w:rsidR="00000000" w:rsidRPr="00000000">
              <w:rPr>
                <w:rFonts w:ascii="Calibri" w:cs="Calibri" w:eastAsia="Calibri" w:hAnsi="Calibri"/>
                <w:color w:val="1e1e1e"/>
                <w:sz w:val="24"/>
                <w:szCs w:val="24"/>
                <w:rtl w:val="0"/>
              </w:rPr>
              <w:t xml:space="preserve">~$141,900</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F1">
            <w:pPr>
              <w:rPr>
                <w:sz w:val="24"/>
                <w:szCs w:val="24"/>
              </w:rPr>
            </w:pPr>
            <w:r w:rsidDel="00000000" w:rsidR="00000000" w:rsidRPr="00000000">
              <w:rPr>
                <w:rFonts w:ascii="Calibri" w:cs="Calibri" w:eastAsia="Calibri" w:hAnsi="Calibri"/>
                <w:color w:val="1e1e1e"/>
                <w:sz w:val="24"/>
                <w:szCs w:val="24"/>
                <w:rtl w:val="0"/>
              </w:rPr>
              <w:t xml:space="preserve">Total Gross Profit</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F2">
            <w:pPr>
              <w:rPr>
                <w:sz w:val="24"/>
                <w:szCs w:val="24"/>
              </w:rPr>
            </w:pPr>
            <w:r w:rsidDel="00000000" w:rsidR="00000000" w:rsidRPr="00000000">
              <w:rPr>
                <w:rFonts w:ascii="Calibri" w:cs="Calibri" w:eastAsia="Calibri" w:hAnsi="Calibri"/>
                <w:color w:val="1e1e1e"/>
                <w:sz w:val="24"/>
                <w:szCs w:val="24"/>
                <w:rtl w:val="0"/>
              </w:rPr>
              <w:t xml:space="preserve">~$93,000</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F3">
            <w:pPr>
              <w:rPr>
                <w:sz w:val="24"/>
                <w:szCs w:val="24"/>
              </w:rPr>
            </w:pPr>
            <w:r w:rsidDel="00000000" w:rsidR="00000000" w:rsidRPr="00000000">
              <w:rPr>
                <w:rFonts w:ascii="Calibri" w:cs="Calibri" w:eastAsia="Calibri" w:hAnsi="Calibri"/>
                <w:color w:val="1e1e1e"/>
                <w:sz w:val="24"/>
                <w:szCs w:val="24"/>
                <w:rtl w:val="0"/>
              </w:rPr>
              <w:t xml:space="preserve">Overall Average Gross Margin</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F4">
            <w:pPr>
              <w:rPr>
                <w:sz w:val="24"/>
                <w:szCs w:val="24"/>
              </w:rPr>
            </w:pPr>
            <w:r w:rsidDel="00000000" w:rsidR="00000000" w:rsidRPr="00000000">
              <w:rPr>
                <w:rFonts w:ascii="Calibri" w:cs="Calibri" w:eastAsia="Calibri" w:hAnsi="Calibri"/>
                <w:color w:val="1e1e1e"/>
                <w:sz w:val="24"/>
                <w:szCs w:val="24"/>
                <w:rtl w:val="0"/>
              </w:rPr>
              <w:t xml:space="preserve">~62.9%</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F5">
            <w:pPr>
              <w:rPr>
                <w:sz w:val="24"/>
                <w:szCs w:val="24"/>
              </w:rPr>
            </w:pPr>
            <w:r w:rsidDel="00000000" w:rsidR="00000000" w:rsidRPr="00000000">
              <w:rPr>
                <w:rFonts w:ascii="Calibri" w:cs="Calibri" w:eastAsia="Calibri" w:hAnsi="Calibri"/>
                <w:color w:val="1e1e1e"/>
                <w:sz w:val="24"/>
                <w:szCs w:val="24"/>
                <w:rtl w:val="0"/>
              </w:rPr>
              <w:t xml:space="preserve">Total Units Sold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F6">
            <w:pPr>
              <w:rPr>
                <w:sz w:val="24"/>
                <w:szCs w:val="24"/>
              </w:rPr>
            </w:pPr>
            <w:r w:rsidDel="00000000" w:rsidR="00000000" w:rsidRPr="00000000">
              <w:rPr>
                <w:rFonts w:ascii="Calibri" w:cs="Calibri" w:eastAsia="Calibri" w:hAnsi="Calibri"/>
                <w:color w:val="1e1e1e"/>
                <w:sz w:val="24"/>
                <w:szCs w:val="24"/>
                <w:rtl w:val="0"/>
              </w:rPr>
              <w:t xml:space="preserve">~24,900</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F7">
            <w:pPr>
              <w:rPr>
                <w:sz w:val="24"/>
                <w:szCs w:val="24"/>
              </w:rPr>
            </w:pPr>
            <w:r w:rsidDel="00000000" w:rsidR="00000000" w:rsidRPr="00000000">
              <w:rPr>
                <w:rFonts w:ascii="Calibri" w:cs="Calibri" w:eastAsia="Calibri" w:hAnsi="Calibri"/>
                <w:color w:val="1e1e1e"/>
                <w:sz w:val="24"/>
                <w:szCs w:val="24"/>
                <w:rtl w:val="0"/>
              </w:rPr>
              <w:t xml:space="preserve">Total Orders Processed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F8">
            <w:pPr>
              <w:rPr>
                <w:sz w:val="24"/>
                <w:szCs w:val="24"/>
              </w:rPr>
            </w:pPr>
            <w:r w:rsidDel="00000000" w:rsidR="00000000" w:rsidRPr="00000000">
              <w:rPr>
                <w:rFonts w:ascii="Calibri" w:cs="Calibri" w:eastAsia="Calibri" w:hAnsi="Calibri"/>
                <w:color w:val="1e1e1e"/>
                <w:sz w:val="24"/>
                <w:szCs w:val="24"/>
                <w:rtl w:val="0"/>
              </w:rPr>
              <w:t xml:space="preserve">10,194</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F9">
            <w:pPr>
              <w:rPr>
                <w:sz w:val="24"/>
                <w:szCs w:val="24"/>
              </w:rPr>
            </w:pPr>
            <w:r w:rsidDel="00000000" w:rsidR="00000000" w:rsidRPr="00000000">
              <w:rPr>
                <w:rFonts w:ascii="Calibri" w:cs="Calibri" w:eastAsia="Calibri" w:hAnsi="Calibri"/>
                <w:color w:val="1e1e1e"/>
                <w:sz w:val="24"/>
                <w:szCs w:val="24"/>
                <w:rtl w:val="0"/>
              </w:rPr>
              <w:t xml:space="preserve">Products Analysed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0FA">
            <w:pPr>
              <w:rPr>
                <w:sz w:val="24"/>
                <w:szCs w:val="24"/>
              </w:rPr>
            </w:pPr>
            <w:r w:rsidDel="00000000" w:rsidR="00000000" w:rsidRPr="00000000">
              <w:rPr>
                <w:rFonts w:ascii="Calibri" w:cs="Calibri" w:eastAsia="Calibri" w:hAnsi="Calibri"/>
                <w:color w:val="1e1e1e"/>
                <w:sz w:val="24"/>
                <w:szCs w:val="24"/>
                <w:rtl w:val="0"/>
              </w:rPr>
              <w:t xml:space="preserve">15</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FB">
            <w:pPr>
              <w:rPr>
                <w:sz w:val="24"/>
                <w:szCs w:val="24"/>
              </w:rPr>
            </w:pPr>
            <w:r w:rsidDel="00000000" w:rsidR="00000000" w:rsidRPr="00000000">
              <w:rPr>
                <w:rFonts w:ascii="Calibri" w:cs="Calibri" w:eastAsia="Calibri" w:hAnsi="Calibri"/>
                <w:color w:val="1e1e1e"/>
                <w:sz w:val="24"/>
                <w:szCs w:val="24"/>
                <w:rtl w:val="0"/>
              </w:rPr>
              <w:t xml:space="preserve">Divisions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0FC">
            <w:pPr>
              <w:rPr>
                <w:sz w:val="24"/>
                <w:szCs w:val="24"/>
              </w:rPr>
            </w:pPr>
            <w:r w:rsidDel="00000000" w:rsidR="00000000" w:rsidRPr="00000000">
              <w:rPr>
                <w:rFonts w:ascii="Calibri" w:cs="Calibri" w:eastAsia="Calibri" w:hAnsi="Calibri"/>
                <w:color w:val="1e1e1e"/>
                <w:sz w:val="24"/>
                <w:szCs w:val="24"/>
                <w:rtl w:val="0"/>
              </w:rPr>
              <w:t xml:space="preserve">3  —  Chocolate, Sugar, Other</w:t>
            </w:r>
            <w:r w:rsidDel="00000000" w:rsidR="00000000" w:rsidRPr="00000000">
              <w:rPr>
                <w:rtl w:val="0"/>
              </w:rPr>
            </w:r>
          </w:p>
        </w:tc>
      </w:tr>
    </w:tbl>
    <w:p w:rsidR="00000000" w:rsidDel="00000000" w:rsidP="00000000" w:rsidRDefault="00000000" w:rsidRPr="00000000" w14:paraId="000000FD">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5.2  Product-Level Profitability</w:t>
      </w:r>
      <w:r w:rsidDel="00000000" w:rsidR="00000000" w:rsidRPr="00000000">
        <w:rPr>
          <w:rtl w:val="0"/>
        </w:rPr>
      </w:r>
    </w:p>
    <w:p w:rsidR="00000000" w:rsidDel="00000000" w:rsidP="00000000" w:rsidRDefault="00000000" w:rsidRPr="00000000" w14:paraId="000000FE">
      <w:pPr>
        <w:spacing w:after="100" w:before="80" w:line="330" w:lineRule="auto"/>
        <w:jc w:val="both"/>
        <w:rPr>
          <w:color w:val="1e1e1e"/>
          <w:sz w:val="24"/>
          <w:szCs w:val="24"/>
        </w:rPr>
      </w:pPr>
      <w:r w:rsidDel="00000000" w:rsidR="00000000" w:rsidRPr="00000000">
        <w:rPr>
          <w:color w:val="1e1e1e"/>
          <w:sz w:val="24"/>
          <w:szCs w:val="24"/>
          <w:rtl w:val="0"/>
        </w:rPr>
        <w:t xml:space="preserve">Figure 1 shows all 15 products ranked by Total Gross Profit. It is very clear: the five Wonka Bar products from the Chocolate division are in the five spots, each making between $16,594 and $19,358. The Wonka Bar. Scrumdiddlyumptious product is number one at $19,358, then comes the Triple Dazzle Caramel product at $18,610. The Milk Chocolate product is at $17,443.</w:t>
      </w:r>
    </w:p>
    <w:p w:rsidR="00000000" w:rsidDel="00000000" w:rsidP="00000000" w:rsidRDefault="00000000" w:rsidRPr="00000000" w14:paraId="000000FF">
      <w:pPr>
        <w:spacing w:after="100" w:before="80" w:line="330" w:lineRule="auto"/>
        <w:jc w:val="both"/>
        <w:rPr>
          <w:color w:val="1e1e1e"/>
          <w:sz w:val="24"/>
          <w:szCs w:val="24"/>
        </w:rPr>
      </w:pPr>
      <w:r w:rsidDel="00000000" w:rsidR="00000000" w:rsidRPr="00000000">
        <w:rPr>
          <w:rtl w:val="0"/>
        </w:rPr>
      </w:r>
    </w:p>
    <w:p w:rsidR="00000000" w:rsidDel="00000000" w:rsidP="00000000" w:rsidRDefault="00000000" w:rsidRPr="00000000" w14:paraId="00000100">
      <w:pPr>
        <w:spacing w:after="100" w:before="80" w:line="330" w:lineRule="auto"/>
        <w:jc w:val="both"/>
        <w:rPr/>
      </w:pPr>
      <w:r w:rsidDel="00000000" w:rsidR="00000000" w:rsidRPr="00000000">
        <w:rPr>
          <w:color w:val="1e1e1e"/>
          <w:sz w:val="24"/>
          <w:szCs w:val="24"/>
          <w:rtl w:val="0"/>
        </w:rPr>
        <w:t xml:space="preserve">There is a difference between the Chocolate division and the rest of the products. The Lickable Wallpaper product is the one that is not from the Chocolate division and is making a good amount of money at $3,930. The five products at the bottom. The Fun Dip product, the Nerds product, the SweeTARTS product, the Laffy Taffy product and the Fizzy Lifting Drinks product. Are only making a total of less than $125 in gross profit, but they are using a lot of resources for sales, distribution and operations.</w:t>
      </w:r>
      <w:r w:rsidDel="00000000" w:rsidR="00000000" w:rsidRPr="00000000">
        <w:rPr>
          <w:rtl w:val="0"/>
        </w:rPr>
      </w:r>
    </w:p>
    <w:tbl>
      <w:tblPr>
        <w:tblStyle w:val="Table9"/>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
        <w:gridCol w:w="9510"/>
        <w:tblGridChange w:id="0">
          <w:tblGrid>
            <w:gridCol w:w="195"/>
            <w:gridCol w:w="95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4f" w:val="clear"/>
            <w:tcMar>
              <w:top w:w="0.0" w:type="dxa"/>
              <w:left w:w="0.0" w:type="dxa"/>
              <w:bottom w:w="0.0" w:type="dxa"/>
              <w:right w:w="0.0" w:type="dxa"/>
            </w:tcMar>
          </w:tcPr>
          <w:p w:rsidR="00000000" w:rsidDel="00000000" w:rsidP="00000000" w:rsidRDefault="00000000" w:rsidRPr="00000000" w14:paraId="000001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4ef" w:val="clear"/>
            <w:tcMar>
              <w:top w:w="120.0" w:type="dxa"/>
              <w:left w:w="200.0" w:type="dxa"/>
              <w:bottom w:w="120.0" w:type="dxa"/>
              <w:right w:w="200.0" w:type="dxa"/>
            </w:tcMar>
          </w:tcPr>
          <w:p w:rsidR="00000000" w:rsidDel="00000000" w:rsidP="00000000" w:rsidRDefault="00000000" w:rsidRPr="00000000" w14:paraId="00000102">
            <w:pPr>
              <w:spacing w:after="40" w:before="0" w:lineRule="auto"/>
              <w:rPr>
                <w:sz w:val="26"/>
                <w:szCs w:val="26"/>
              </w:rPr>
            </w:pPr>
            <w:r w:rsidDel="00000000" w:rsidR="00000000" w:rsidRPr="00000000">
              <w:rPr>
                <w:rFonts w:ascii="Calibri" w:cs="Calibri" w:eastAsia="Calibri" w:hAnsi="Calibri"/>
                <w:b w:val="1"/>
                <w:bCs w:val="1"/>
                <w:color w:val="0a6e4f"/>
                <w:sz w:val="24"/>
                <w:szCs w:val="24"/>
                <w:rtl w:val="0"/>
              </w:rPr>
              <w:t xml:space="preserve">Key Insight</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i w:val="1"/>
                <w:iCs w:val="1"/>
                <w:color w:val="444444"/>
                <w:sz w:val="21"/>
                <w:szCs w:val="21"/>
                <w:rtl w:val="0"/>
              </w:rPr>
              <w:t xml:space="preserve">Each of the five Wonka Bar products is making more money than all the other ten products in the Sugar and Other divisions combined. The Wonka Bar products are really standing out from the rest of the products. The Wonka Bar products are making a lot of money, more than the other products.</w:t>
            </w:r>
            <w:r w:rsidDel="00000000" w:rsidR="00000000" w:rsidRPr="00000000">
              <w:rPr>
                <w:rtl w:val="0"/>
              </w:rPr>
            </w:r>
          </w:p>
        </w:tc>
      </w:tr>
    </w:tbl>
    <w:p w:rsidR="00000000" w:rsidDel="00000000" w:rsidP="00000000" w:rsidRDefault="00000000" w:rsidRPr="00000000" w14:paraId="00000104">
      <w:pPr>
        <w:spacing w:after="0" w:before="120" w:lineRule="auto"/>
        <w:rPr/>
      </w:pPr>
      <w:r w:rsidDel="00000000" w:rsidR="00000000" w:rsidRPr="00000000">
        <w:rPr>
          <w:rtl w:val="0"/>
        </w:rPr>
      </w:r>
    </w:p>
    <w:p w:rsidR="00000000" w:rsidDel="00000000" w:rsidP="00000000" w:rsidRDefault="00000000" w:rsidRPr="00000000" w14:paraId="00000105">
      <w:pPr>
        <w:spacing w:after="80" w:before="160" w:lineRule="auto"/>
        <w:jc w:val="center"/>
        <w:rPr/>
      </w:pPr>
      <w:r w:rsidDel="00000000" w:rsidR="00000000" w:rsidRPr="00000000">
        <w:rPr/>
        <w:drawing>
          <wp:inline distB="0" distT="0" distL="0" distR="0">
            <wp:extent cx="5524500" cy="4381500"/>
            <wp:effectExtent b="0" l="0" r="0" t="0"/>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5245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Bdr>
          <w:top w:color="aaaaaa" w:space="6" w:sz="4" w:val="single"/>
        </w:pBdr>
        <w:spacing w:after="280" w:before="40" w:lineRule="auto"/>
        <w:jc w:val="center"/>
        <w:rPr/>
      </w:pPr>
      <w:r w:rsidDel="00000000" w:rsidR="00000000" w:rsidRPr="00000000">
        <w:rPr>
          <w:rFonts w:ascii="Calibri" w:cs="Calibri" w:eastAsia="Calibri" w:hAnsi="Calibri"/>
          <w:b w:val="1"/>
          <w:bCs w:val="1"/>
          <w:color w:val="0d1f3c"/>
          <w:sz w:val="19"/>
          <w:szCs w:val="19"/>
          <w:rtl w:val="0"/>
        </w:rPr>
        <w:t xml:space="preserve">Figure 1  </w:t>
      </w:r>
      <w:r w:rsidDel="00000000" w:rsidR="00000000" w:rsidRPr="00000000">
        <w:rPr>
          <w:rFonts w:ascii="Calibri" w:cs="Calibri" w:eastAsia="Calibri" w:hAnsi="Calibri"/>
          <w:b w:val="1"/>
          <w:bCs w:val="1"/>
          <w:color w:val="1e1e1e"/>
          <w:sz w:val="19"/>
          <w:szCs w:val="19"/>
          <w:rtl w:val="0"/>
        </w:rPr>
        <w:t xml:space="preserve">Total Gross Profit by Product</w:t>
      </w:r>
      <w:r w:rsidDel="00000000" w:rsidR="00000000" w:rsidRPr="00000000">
        <w:rPr>
          <w:rFonts w:ascii="Calibri" w:cs="Calibri" w:eastAsia="Calibri" w:hAnsi="Calibri"/>
          <w:i w:val="1"/>
          <w:iCs w:val="1"/>
          <w:color w:val="aaaaaa"/>
          <w:sz w:val="18"/>
          <w:szCs w:val="18"/>
          <w:rtl w:val="0"/>
        </w:rPr>
        <w:t xml:space="preserve">   |   Green bars = Margin &gt;50%  |  Amber = 35–50%  |  Red = &lt;35%</w:t>
      </w:r>
      <w:r w:rsidDel="00000000" w:rsidR="00000000" w:rsidRPr="00000000">
        <w:rPr>
          <w:rtl w:val="0"/>
        </w:rPr>
      </w:r>
    </w:p>
    <w:p w:rsidR="00000000" w:rsidDel="00000000" w:rsidP="00000000" w:rsidRDefault="00000000" w:rsidRPr="00000000" w14:paraId="00000107">
      <w:pPr>
        <w:pStyle w:val="Heading2"/>
        <w:spacing w:after="140" w:before="300" w:lineRule="auto"/>
        <w:rPr>
          <w:sz w:val="28"/>
          <w:szCs w:val="28"/>
        </w:rPr>
      </w:pPr>
      <w:r w:rsidDel="00000000" w:rsidR="00000000" w:rsidRPr="00000000">
        <w:rPr>
          <w:rtl w:val="0"/>
        </w:rPr>
      </w:r>
    </w:p>
    <w:p w:rsidR="00000000" w:rsidDel="00000000" w:rsidP="00000000" w:rsidRDefault="00000000" w:rsidRPr="00000000" w14:paraId="00000108">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5.3  Gross Margin % by Product</w:t>
      </w:r>
      <w:r w:rsidDel="00000000" w:rsidR="00000000" w:rsidRPr="00000000">
        <w:rPr>
          <w:rtl w:val="0"/>
        </w:rPr>
      </w:r>
    </w:p>
    <w:p w:rsidR="00000000" w:rsidDel="00000000" w:rsidP="00000000" w:rsidRDefault="00000000" w:rsidRPr="00000000" w14:paraId="00000109">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Margin analysis in Figure 2 produces the study's most counterintuitive finding: Everlasting Gobstopper leads the entire portfolio with an ~80% average gross margin — yet contributes only $104 in total profit. This apparent paradox is explained by extremely low sales volume; the product possesses excellent margin efficiency but has negligible commercial penetration.</w:t>
      </w:r>
      <w:r w:rsidDel="00000000" w:rsidR="00000000" w:rsidRPr="00000000">
        <w:rPr>
          <w:rtl w:val="0"/>
        </w:rPr>
      </w:r>
    </w:p>
    <w:p w:rsidR="00000000" w:rsidDel="00000000" w:rsidP="00000000" w:rsidRDefault="00000000" w:rsidRPr="00000000" w14:paraId="0000010A">
      <w:pPr>
        <w:spacing w:after="0" w:before="80" w:lineRule="auto"/>
        <w:rPr>
          <w:sz w:val="24"/>
          <w:szCs w:val="24"/>
        </w:rPr>
      </w:pPr>
      <w:r w:rsidDel="00000000" w:rsidR="00000000" w:rsidRPr="00000000">
        <w:rPr>
          <w:rtl w:val="0"/>
        </w:rPr>
      </w:r>
    </w:p>
    <w:p w:rsidR="00000000" w:rsidDel="00000000" w:rsidP="00000000" w:rsidRDefault="00000000" w:rsidRPr="00000000" w14:paraId="0000010B">
      <w:pPr>
        <w:spacing w:after="100" w:before="80" w:line="330" w:lineRule="auto"/>
        <w:jc w:val="both"/>
        <w:rPr/>
      </w:pPr>
      <w:r w:rsidDel="00000000" w:rsidR="00000000" w:rsidRPr="00000000">
        <w:rPr>
          <w:rFonts w:ascii="Calibri" w:cs="Calibri" w:eastAsia="Calibri" w:hAnsi="Calibri"/>
          <w:color w:val="1e1e1e"/>
          <w:sz w:val="24"/>
          <w:szCs w:val="24"/>
          <w:rtl w:val="0"/>
        </w:rPr>
        <w:t xml:space="preserve">Kazookles presents the critical opposite: an ~8% average gross margin — the lowest in the entire portfolio — classifying it as the highest-priority margin risk product. Hair Toffee also underperforms, operating in the same low-margin range. Importantly, the five Wonka Bar variants maintain consistent margins between 65–71%, confirming their dual status as both high-volume and high-margin performers.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4f" w:val="clear"/>
            <w:tcMar>
              <w:top w:w="0.0" w:type="dxa"/>
              <w:left w:w="0.0" w:type="dxa"/>
              <w:bottom w:w="0.0" w:type="dxa"/>
              <w:right w:w="0.0" w:type="dxa"/>
            </w:tcMar>
          </w:tcPr>
          <w:p w:rsidR="00000000" w:rsidDel="00000000" w:rsidP="00000000" w:rsidRDefault="00000000" w:rsidRPr="00000000" w14:paraId="000001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4ef" w:val="clear"/>
            <w:tcMar>
              <w:top w:w="120.0" w:type="dxa"/>
              <w:left w:w="200.0" w:type="dxa"/>
              <w:bottom w:w="120.0" w:type="dxa"/>
              <w:right w:w="200.0" w:type="dxa"/>
            </w:tcMar>
          </w:tcPr>
          <w:p w:rsidR="00000000" w:rsidDel="00000000" w:rsidP="00000000" w:rsidRDefault="00000000" w:rsidRPr="00000000" w14:paraId="0000010D">
            <w:pPr>
              <w:spacing w:after="40" w:before="0" w:lineRule="auto"/>
              <w:rPr>
                <w:sz w:val="24"/>
                <w:szCs w:val="24"/>
              </w:rPr>
            </w:pPr>
            <w:r w:rsidDel="00000000" w:rsidR="00000000" w:rsidRPr="00000000">
              <w:rPr>
                <w:rFonts w:ascii="Calibri" w:cs="Calibri" w:eastAsia="Calibri" w:hAnsi="Calibri"/>
                <w:b w:val="1"/>
                <w:bCs w:val="1"/>
                <w:color w:val="0a6e4f"/>
                <w:sz w:val="24"/>
                <w:szCs w:val="24"/>
                <w:rtl w:val="0"/>
              </w:rPr>
              <w:t xml:space="preserve">Key Insight</w:t>
            </w:r>
            <w:r w:rsidDel="00000000" w:rsidR="00000000" w:rsidRPr="00000000">
              <w:rPr>
                <w:rtl w:val="0"/>
              </w:rPr>
            </w:r>
          </w:p>
          <w:p w:rsidR="00000000" w:rsidDel="00000000" w:rsidP="00000000" w:rsidRDefault="00000000" w:rsidRPr="00000000" w14:paraId="0000010E">
            <w:pPr>
              <w:spacing w:after="0" w:before="0" w:lineRule="auto"/>
              <w:rPr>
                <w:sz w:val="24"/>
                <w:szCs w:val="24"/>
              </w:rPr>
            </w:pPr>
            <w:r w:rsidDel="00000000" w:rsidR="00000000" w:rsidRPr="00000000">
              <w:rPr>
                <w:i w:val="1"/>
                <w:iCs w:val="1"/>
                <w:color w:val="444444"/>
                <w:sz w:val="24"/>
                <w:szCs w:val="24"/>
                <w:rtl w:val="0"/>
              </w:rPr>
              <w:t xml:space="preserve">A high</w:t>
            </w:r>
            <w:r w:rsidDel="00000000" w:rsidR="00000000" w:rsidRPr="00000000">
              <w:rPr>
                <w:rFonts w:ascii="Calibri" w:cs="Calibri" w:eastAsia="Calibri" w:hAnsi="Calibri"/>
                <w:i w:val="1"/>
                <w:iCs w:val="1"/>
                <w:color w:val="444444"/>
                <w:sz w:val="24"/>
                <w:szCs w:val="24"/>
                <w:rtl w:val="0"/>
              </w:rPr>
              <w:t xml:space="preserve"> gross margin percentage does not automatically equate to high total profit. Volume must be assessed alongside margin to identify genuine profit drivers — a distinction that raw sales data obscures entirely.</w:t>
            </w:r>
            <w:r w:rsidDel="00000000" w:rsidR="00000000" w:rsidRPr="00000000">
              <w:rPr>
                <w:rtl w:val="0"/>
              </w:rPr>
            </w:r>
          </w:p>
        </w:tc>
      </w:tr>
    </w:tbl>
    <w:p w:rsidR="00000000" w:rsidDel="00000000" w:rsidP="00000000" w:rsidRDefault="00000000" w:rsidRPr="00000000" w14:paraId="0000010F">
      <w:pPr>
        <w:spacing w:after="0" w:before="120" w:lineRule="auto"/>
        <w:rPr/>
      </w:pPr>
      <w:r w:rsidDel="00000000" w:rsidR="00000000" w:rsidRPr="00000000">
        <w:rPr>
          <w:rtl w:val="0"/>
        </w:rPr>
      </w:r>
    </w:p>
    <w:p w:rsidR="00000000" w:rsidDel="00000000" w:rsidP="00000000" w:rsidRDefault="00000000" w:rsidRPr="00000000" w14:paraId="00000110">
      <w:pPr>
        <w:spacing w:after="80" w:before="160" w:lineRule="auto"/>
        <w:jc w:val="center"/>
        <w:rPr/>
      </w:pPr>
      <w:r w:rsidDel="00000000" w:rsidR="00000000" w:rsidRPr="00000000">
        <w:rPr/>
        <w:drawing>
          <wp:inline distB="0" distT="0" distL="0" distR="0">
            <wp:extent cx="5524500" cy="550545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52450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top w:color="aaaaaa" w:space="6" w:sz="4" w:val="single"/>
        </w:pBdr>
        <w:spacing w:after="280" w:before="40" w:lineRule="auto"/>
        <w:jc w:val="center"/>
        <w:rPr/>
      </w:pPr>
      <w:r w:rsidDel="00000000" w:rsidR="00000000" w:rsidRPr="00000000">
        <w:rPr>
          <w:rFonts w:ascii="Calibri" w:cs="Calibri" w:eastAsia="Calibri" w:hAnsi="Calibri"/>
          <w:b w:val="1"/>
          <w:bCs w:val="1"/>
          <w:color w:val="0d1f3c"/>
          <w:sz w:val="19"/>
          <w:szCs w:val="19"/>
          <w:rtl w:val="0"/>
        </w:rPr>
        <w:t xml:space="preserve">Figure 2  </w:t>
      </w:r>
      <w:r w:rsidDel="00000000" w:rsidR="00000000" w:rsidRPr="00000000">
        <w:rPr>
          <w:rFonts w:ascii="Calibri" w:cs="Calibri" w:eastAsia="Calibri" w:hAnsi="Calibri"/>
          <w:b w:val="1"/>
          <w:bCs w:val="1"/>
          <w:color w:val="1e1e1e"/>
          <w:sz w:val="19"/>
          <w:szCs w:val="19"/>
          <w:rtl w:val="0"/>
        </w:rPr>
        <w:t xml:space="preserve">Average Gross Margin % by Product</w:t>
      </w:r>
      <w:r w:rsidDel="00000000" w:rsidR="00000000" w:rsidRPr="00000000">
        <w:rPr>
          <w:rFonts w:ascii="Calibri" w:cs="Calibri" w:eastAsia="Calibri" w:hAnsi="Calibri"/>
          <w:i w:val="1"/>
          <w:iCs w:val="1"/>
          <w:color w:val="aaaaaa"/>
          <w:sz w:val="18"/>
          <w:szCs w:val="18"/>
          <w:rtl w:val="0"/>
        </w:rPr>
        <w:t xml:space="preserve">   |   Red dashed = 40% risk threshold  |  All products below = require immediate review</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5.4  Division Performance — Revenue vs Profit</w:t>
      </w:r>
      <w:r w:rsidDel="00000000" w:rsidR="00000000" w:rsidRPr="00000000">
        <w:rPr>
          <w:rtl w:val="0"/>
        </w:rPr>
      </w:r>
    </w:p>
    <w:p w:rsidR="00000000" w:rsidDel="00000000" w:rsidP="00000000" w:rsidRDefault="00000000" w:rsidRPr="00000000" w14:paraId="00000114">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Figure 3 illustrates the division-level revenue and profit comparison. The Chocolate division generates over $130,000 in revenue and approximately $89,000 in gross profit — dominating both dimensions by an order of magnitude. The Other division contributes approximately $10,000 in revenue with ~$4,000 in profit. The Sugar division, despite comprising six products, generates comparatively negligible per-order revenue values that render it nearly invisible at the division comparison scale.</w:t>
      </w:r>
      <w:r w:rsidDel="00000000" w:rsidR="00000000" w:rsidRPr="00000000">
        <w:rPr>
          <w:rtl w:val="0"/>
        </w:rPr>
      </w:r>
    </w:p>
    <w:p w:rsidR="00000000" w:rsidDel="00000000" w:rsidP="00000000" w:rsidRDefault="00000000" w:rsidRPr="00000000" w14:paraId="00000115">
      <w:pPr>
        <w:spacing w:after="0" w:before="80" w:lineRule="auto"/>
        <w:rPr>
          <w:sz w:val="24"/>
          <w:szCs w:val="24"/>
        </w:rPr>
      </w:pPr>
      <w:r w:rsidDel="00000000" w:rsidR="00000000" w:rsidRPr="00000000">
        <w:rPr>
          <w:rtl w:val="0"/>
        </w:rPr>
      </w:r>
    </w:p>
    <w:p w:rsidR="00000000" w:rsidDel="00000000" w:rsidP="00000000" w:rsidRDefault="00000000" w:rsidRPr="00000000" w14:paraId="00000116">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This analysis reveals that the Chocolate division not only dominates the company's financial performance in absolute terms but also demonstrates substantially superior resource efficiency — converting a higher proportion of each revenue dollar into gross profit compared to both alternative divisions.</w:t>
      </w:r>
      <w:r w:rsidDel="00000000" w:rsidR="00000000" w:rsidRPr="00000000">
        <w:rPr>
          <w:rtl w:val="0"/>
        </w:rPr>
      </w:r>
    </w:p>
    <w:p w:rsidR="00000000" w:rsidDel="00000000" w:rsidP="00000000" w:rsidRDefault="00000000" w:rsidRPr="00000000" w14:paraId="00000117">
      <w:pPr>
        <w:spacing w:after="0" w:before="120" w:lineRule="auto"/>
        <w:rPr/>
      </w:pPr>
      <w:r w:rsidDel="00000000" w:rsidR="00000000" w:rsidRPr="00000000">
        <w:rPr>
          <w:rtl w:val="0"/>
        </w:rPr>
      </w:r>
    </w:p>
    <w:p w:rsidR="00000000" w:rsidDel="00000000" w:rsidP="00000000" w:rsidRDefault="00000000" w:rsidRPr="00000000" w14:paraId="00000118">
      <w:pPr>
        <w:spacing w:after="80" w:before="160" w:lineRule="auto"/>
        <w:jc w:val="center"/>
        <w:rPr/>
      </w:pPr>
      <w:r w:rsidDel="00000000" w:rsidR="00000000" w:rsidRPr="00000000">
        <w:rPr/>
        <w:drawing>
          <wp:inline distB="0" distT="0" distL="0" distR="0">
            <wp:extent cx="5524500" cy="4114800"/>
            <wp:effectExtent b="0" l="0" r="0" t="0"/>
            <wp:docPr id="3"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5245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aaaaaa" w:space="6" w:sz="4" w:val="single"/>
        </w:pBdr>
        <w:spacing w:after="280" w:before="40" w:lineRule="auto"/>
        <w:jc w:val="center"/>
        <w:rPr/>
      </w:pPr>
      <w:r w:rsidDel="00000000" w:rsidR="00000000" w:rsidRPr="00000000">
        <w:rPr>
          <w:rFonts w:ascii="Calibri" w:cs="Calibri" w:eastAsia="Calibri" w:hAnsi="Calibri"/>
          <w:b w:val="1"/>
          <w:bCs w:val="1"/>
          <w:color w:val="0d1f3c"/>
          <w:sz w:val="19"/>
          <w:szCs w:val="19"/>
          <w:rtl w:val="0"/>
        </w:rPr>
        <w:t xml:space="preserve">Figure 3  </w:t>
      </w:r>
      <w:r w:rsidDel="00000000" w:rsidR="00000000" w:rsidRPr="00000000">
        <w:rPr>
          <w:rFonts w:ascii="Calibri" w:cs="Calibri" w:eastAsia="Calibri" w:hAnsi="Calibri"/>
          <w:b w:val="1"/>
          <w:bCs w:val="1"/>
          <w:color w:val="1e1e1e"/>
          <w:sz w:val="19"/>
          <w:szCs w:val="19"/>
          <w:rtl w:val="0"/>
        </w:rPr>
        <w:t xml:space="preserve">Division: Revenue vs Gross Profit Comparison</w:t>
      </w:r>
      <w:r w:rsidDel="00000000" w:rsidR="00000000" w:rsidRPr="00000000">
        <w:rPr>
          <w:rFonts w:ascii="Calibri" w:cs="Calibri" w:eastAsia="Calibri" w:hAnsi="Calibri"/>
          <w:i w:val="1"/>
          <w:iCs w:val="1"/>
          <w:color w:val="aaaaaa"/>
          <w:sz w:val="18"/>
          <w:szCs w:val="18"/>
          <w:rtl w:val="0"/>
        </w:rPr>
        <w:t xml:space="preserve">   |   Blue = Total Revenue  |  Green = Total Gross Profit  |  Gap = Cost burden</w:t>
      </w:r>
      <w:r w:rsidDel="00000000" w:rsidR="00000000" w:rsidRPr="00000000">
        <w:rPr>
          <w:rtl w:val="0"/>
        </w:rPr>
      </w:r>
    </w:p>
    <w:p w:rsidR="00000000" w:rsidDel="00000000" w:rsidP="00000000" w:rsidRDefault="00000000" w:rsidRPr="00000000" w14:paraId="0000011A">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5.5  Average Gross Margin % by Division</w:t>
      </w:r>
      <w:r w:rsidDel="00000000" w:rsidR="00000000" w:rsidRPr="00000000">
        <w:rPr>
          <w:rtl w:val="0"/>
        </w:rPr>
      </w:r>
    </w:p>
    <w:p w:rsidR="00000000" w:rsidDel="00000000" w:rsidP="00000000" w:rsidRDefault="00000000" w:rsidRPr="00000000" w14:paraId="0000011B">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Figure 4 provides the definitive divisional margin benchmark. The Chocolate division leads at approximately 67% average gross margin, followed by Sugar at ~58%. The Other division is the sole division to breach the 40% risk threshold, operating at approximately 38% average gross margin. This structural underperformance across all four Other division products — Fizzy Lifting Drinks, Lickable Wallpaper, Wonka Gum, and Kazookles — represents a clear mandate for divisional pricing and cost restructuring.</w:t>
      </w:r>
      <w:r w:rsidDel="00000000" w:rsidR="00000000" w:rsidRPr="00000000">
        <w:rPr>
          <w:rtl w:val="0"/>
        </w:rPr>
      </w:r>
    </w:p>
    <w:p w:rsidR="00000000" w:rsidDel="00000000" w:rsidP="00000000" w:rsidRDefault="00000000" w:rsidRPr="00000000" w14:paraId="0000011C">
      <w:pPr>
        <w:spacing w:after="0" w:before="80" w:lineRule="auto"/>
        <w:rPr>
          <w:sz w:val="24"/>
          <w:szCs w:val="24"/>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4f" w:val="clear"/>
            <w:tcMar>
              <w:top w:w="0.0" w:type="dxa"/>
              <w:left w:w="0.0" w:type="dxa"/>
              <w:bottom w:w="0.0" w:type="dxa"/>
              <w:right w:w="0.0" w:type="dxa"/>
            </w:tcMar>
          </w:tcPr>
          <w:p w:rsidR="00000000" w:rsidDel="00000000" w:rsidP="00000000" w:rsidRDefault="00000000" w:rsidRPr="00000000" w14:paraId="0000011D">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4ef" w:val="clear"/>
            <w:tcMar>
              <w:top w:w="120.0" w:type="dxa"/>
              <w:left w:w="200.0" w:type="dxa"/>
              <w:bottom w:w="120.0" w:type="dxa"/>
              <w:right w:w="200.0" w:type="dxa"/>
            </w:tcMar>
          </w:tcPr>
          <w:p w:rsidR="00000000" w:rsidDel="00000000" w:rsidP="00000000" w:rsidRDefault="00000000" w:rsidRPr="00000000" w14:paraId="0000011E">
            <w:pPr>
              <w:spacing w:after="40" w:before="0" w:lineRule="auto"/>
              <w:rPr>
                <w:sz w:val="24"/>
                <w:szCs w:val="24"/>
              </w:rPr>
            </w:pPr>
            <w:r w:rsidDel="00000000" w:rsidR="00000000" w:rsidRPr="00000000">
              <w:rPr>
                <w:rFonts w:ascii="Calibri" w:cs="Calibri" w:eastAsia="Calibri" w:hAnsi="Calibri"/>
                <w:b w:val="1"/>
                <w:bCs w:val="1"/>
                <w:color w:val="0a6e4f"/>
                <w:sz w:val="24"/>
                <w:szCs w:val="24"/>
                <w:rtl w:val="0"/>
              </w:rPr>
              <w:t xml:space="preserve">Key Insight</w:t>
            </w:r>
            <w:r w:rsidDel="00000000" w:rsidR="00000000" w:rsidRPr="00000000">
              <w:rPr>
                <w:rtl w:val="0"/>
              </w:rPr>
            </w:r>
          </w:p>
          <w:p w:rsidR="00000000" w:rsidDel="00000000" w:rsidP="00000000" w:rsidRDefault="00000000" w:rsidRPr="00000000" w14:paraId="0000011F">
            <w:pPr>
              <w:spacing w:after="0" w:before="0" w:lineRule="auto"/>
              <w:rPr>
                <w:sz w:val="24"/>
                <w:szCs w:val="24"/>
              </w:rPr>
            </w:pPr>
            <w:r w:rsidDel="00000000" w:rsidR="00000000" w:rsidRPr="00000000">
              <w:rPr>
                <w:rFonts w:ascii="Calibri" w:cs="Calibri" w:eastAsia="Calibri" w:hAnsi="Calibri"/>
                <w:i w:val="1"/>
                <w:iCs w:val="1"/>
                <w:color w:val="444444"/>
                <w:sz w:val="24"/>
                <w:szCs w:val="24"/>
                <w:rtl w:val="0"/>
              </w:rPr>
              <w:t xml:space="preserve">The Other division is the only division operating below the 40% margin risk threshold — indicating a structural pricing or cost issue that transcends individual products and reflects a divisional-level problem requiring strategic intervention.</w:t>
            </w:r>
            <w:r w:rsidDel="00000000" w:rsidR="00000000" w:rsidRPr="00000000">
              <w:rPr>
                <w:rtl w:val="0"/>
              </w:rPr>
            </w:r>
          </w:p>
        </w:tc>
      </w:tr>
    </w:tbl>
    <w:p w:rsidR="00000000" w:rsidDel="00000000" w:rsidP="00000000" w:rsidRDefault="00000000" w:rsidRPr="00000000" w14:paraId="00000120">
      <w:pPr>
        <w:spacing w:after="0" w:before="120" w:lineRule="auto"/>
        <w:rPr/>
      </w:pPr>
      <w:r w:rsidDel="00000000" w:rsidR="00000000" w:rsidRPr="00000000">
        <w:rPr>
          <w:rtl w:val="0"/>
        </w:rPr>
      </w:r>
    </w:p>
    <w:p w:rsidR="00000000" w:rsidDel="00000000" w:rsidP="00000000" w:rsidRDefault="00000000" w:rsidRPr="00000000" w14:paraId="00000121">
      <w:pPr>
        <w:spacing w:after="80" w:before="160" w:lineRule="auto"/>
        <w:jc w:val="center"/>
        <w:rPr/>
      </w:pPr>
      <w:r w:rsidDel="00000000" w:rsidR="00000000" w:rsidRPr="00000000">
        <w:rPr/>
        <w:drawing>
          <wp:inline distB="0" distT="0" distL="0" distR="0">
            <wp:extent cx="5524500" cy="4124325"/>
            <wp:effectExtent b="0" l="0" r="0" t="0"/>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5245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color="aaaaaa" w:space="6" w:sz="4" w:val="single"/>
        </w:pBdr>
        <w:spacing w:after="280" w:before="40" w:lineRule="auto"/>
        <w:jc w:val="center"/>
        <w:rPr/>
      </w:pPr>
      <w:r w:rsidDel="00000000" w:rsidR="00000000" w:rsidRPr="00000000">
        <w:rPr>
          <w:rFonts w:ascii="Calibri" w:cs="Calibri" w:eastAsia="Calibri" w:hAnsi="Calibri"/>
          <w:b w:val="1"/>
          <w:bCs w:val="1"/>
          <w:color w:val="0d1f3c"/>
          <w:sz w:val="19"/>
          <w:szCs w:val="19"/>
          <w:rtl w:val="0"/>
        </w:rPr>
        <w:t xml:space="preserve">Figure 4  </w:t>
      </w:r>
      <w:r w:rsidDel="00000000" w:rsidR="00000000" w:rsidRPr="00000000">
        <w:rPr>
          <w:rFonts w:ascii="Calibri" w:cs="Calibri" w:eastAsia="Calibri" w:hAnsi="Calibri"/>
          <w:b w:val="1"/>
          <w:bCs w:val="1"/>
          <w:color w:val="1e1e1e"/>
          <w:sz w:val="19"/>
          <w:szCs w:val="19"/>
          <w:rtl w:val="0"/>
        </w:rPr>
        <w:t xml:space="preserve">Average Gross Margin % by Division</w:t>
      </w:r>
      <w:r w:rsidDel="00000000" w:rsidR="00000000" w:rsidRPr="00000000">
        <w:rPr>
          <w:rFonts w:ascii="Calibri" w:cs="Calibri" w:eastAsia="Calibri" w:hAnsi="Calibri"/>
          <w:i w:val="1"/>
          <w:iCs w:val="1"/>
          <w:color w:val="aaaaaa"/>
          <w:sz w:val="18"/>
          <w:szCs w:val="18"/>
          <w:rtl w:val="0"/>
        </w:rPr>
        <w:t xml:space="preserve">   |   Red dashed = 40% risk threshold  |  Other division is the sole breach</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5.6  Pareto Analysis — Profit Concentration</w:t>
      </w:r>
      <w:r w:rsidDel="00000000" w:rsidR="00000000" w:rsidRPr="00000000">
        <w:rPr>
          <w:rtl w:val="0"/>
        </w:rPr>
      </w:r>
    </w:p>
    <w:p w:rsidR="00000000" w:rsidDel="00000000" w:rsidP="00000000" w:rsidRDefault="00000000" w:rsidRPr="00000000" w14:paraId="00000125">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Figure 5 presents the Pareto concentration analysis — the single most strategically significant finding of this study. The cumulative profit curve crosses the 80% threshold at the fourth product, confirming that just four products — Wonka Bar variants representing 26.7% of the portfolio — are responsible for generating 80% of Nassau Candy's total gross profit.</w:t>
      </w:r>
      <w:r w:rsidDel="00000000" w:rsidR="00000000" w:rsidRPr="00000000">
        <w:rPr>
          <w:rtl w:val="0"/>
        </w:rPr>
      </w:r>
    </w:p>
    <w:p w:rsidR="00000000" w:rsidDel="00000000" w:rsidP="00000000" w:rsidRDefault="00000000" w:rsidRPr="00000000" w14:paraId="00000126">
      <w:pPr>
        <w:spacing w:after="0" w:before="80" w:lineRule="auto"/>
        <w:rPr>
          <w:sz w:val="24"/>
          <w:szCs w:val="24"/>
        </w:rPr>
      </w:pPr>
      <w:r w:rsidDel="00000000" w:rsidR="00000000" w:rsidRPr="00000000">
        <w:rPr>
          <w:rtl w:val="0"/>
        </w:rPr>
      </w:r>
    </w:p>
    <w:p w:rsidR="00000000" w:rsidDel="00000000" w:rsidP="00000000" w:rsidRDefault="00000000" w:rsidRPr="00000000" w14:paraId="00000127">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This level of concentration constitutes a significant structural business risk. Any supply disruption, competitive price pressure, or demand decline affecting the Chocolate division's top four products would have an outsized, disproportionate impact on company-wide profitability. The remaining eleven products collectively contribute only 20% of total profit, meaning they provide minimal buffer against shocks to the top tier.</w:t>
      </w:r>
      <w:r w:rsidDel="00000000" w:rsidR="00000000" w:rsidRPr="00000000">
        <w:rPr>
          <w:rtl w:val="0"/>
        </w:rPr>
      </w:r>
    </w:p>
    <w:p w:rsidR="00000000" w:rsidDel="00000000" w:rsidP="00000000" w:rsidRDefault="00000000" w:rsidRPr="00000000" w14:paraId="00000128">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973a" w:val="clear"/>
            <w:tcMar>
              <w:top w:w="0.0" w:type="dxa"/>
              <w:left w:w="0.0" w:type="dxa"/>
              <w:bottom w:w="0.0" w:type="dxa"/>
              <w:right w:w="0.0" w:type="dxa"/>
            </w:tcMar>
          </w:tcPr>
          <w:p w:rsidR="00000000" w:rsidDel="00000000" w:rsidP="00000000" w:rsidRDefault="00000000" w:rsidRPr="00000000" w14:paraId="000001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6e9" w:val="clear"/>
            <w:tcMar>
              <w:top w:w="120.0" w:type="dxa"/>
              <w:left w:w="200.0" w:type="dxa"/>
              <w:bottom w:w="120.0" w:type="dxa"/>
              <w:right w:w="200.0" w:type="dxa"/>
            </w:tcMar>
          </w:tcPr>
          <w:p w:rsidR="00000000" w:rsidDel="00000000" w:rsidP="00000000" w:rsidRDefault="00000000" w:rsidRPr="00000000" w14:paraId="0000012A">
            <w:pPr>
              <w:spacing w:after="40" w:before="0" w:lineRule="auto"/>
              <w:rPr>
                <w:sz w:val="24"/>
                <w:szCs w:val="24"/>
              </w:rPr>
            </w:pPr>
            <w:r w:rsidDel="00000000" w:rsidR="00000000" w:rsidRPr="00000000">
              <w:rPr>
                <w:rFonts w:ascii="Calibri" w:cs="Calibri" w:eastAsia="Calibri" w:hAnsi="Calibri"/>
                <w:b w:val="1"/>
                <w:bCs w:val="1"/>
                <w:color w:val="c9973a"/>
                <w:sz w:val="24"/>
                <w:szCs w:val="24"/>
                <w:rtl w:val="0"/>
              </w:rPr>
              <w:t xml:space="preserve">Key Insight</w:t>
            </w:r>
            <w:r w:rsidDel="00000000" w:rsidR="00000000" w:rsidRPr="00000000">
              <w:rPr>
                <w:rtl w:val="0"/>
              </w:rPr>
            </w:r>
          </w:p>
          <w:p w:rsidR="00000000" w:rsidDel="00000000" w:rsidP="00000000" w:rsidRDefault="00000000" w:rsidRPr="00000000" w14:paraId="0000012B">
            <w:pPr>
              <w:spacing w:after="0" w:before="0" w:lineRule="auto"/>
              <w:rPr>
                <w:sz w:val="24"/>
                <w:szCs w:val="24"/>
              </w:rPr>
            </w:pPr>
            <w:r w:rsidDel="00000000" w:rsidR="00000000" w:rsidRPr="00000000">
              <w:rPr>
                <w:rFonts w:ascii="Calibri" w:cs="Calibri" w:eastAsia="Calibri" w:hAnsi="Calibri"/>
                <w:i w:val="1"/>
                <w:iCs w:val="1"/>
                <w:color w:val="444444"/>
                <w:sz w:val="24"/>
                <w:szCs w:val="24"/>
                <w:rtl w:val="0"/>
              </w:rPr>
              <w:t xml:space="preserve">4 products out of 15 (26.7% of portfolio) → 80% of total gross profit. This is not a healthy diversification ratio. Over-dependency on the Chocolate division's Wonka Bar variants creates a critical single-division vulnerability that management must actively de-risk.</w:t>
            </w:r>
            <w:r w:rsidDel="00000000" w:rsidR="00000000" w:rsidRPr="00000000">
              <w:rPr>
                <w:rtl w:val="0"/>
              </w:rPr>
            </w:r>
          </w:p>
        </w:tc>
      </w:tr>
    </w:tbl>
    <w:p w:rsidR="00000000" w:rsidDel="00000000" w:rsidP="00000000" w:rsidRDefault="00000000" w:rsidRPr="00000000" w14:paraId="0000012C">
      <w:pPr>
        <w:spacing w:after="0" w:before="120" w:lineRule="auto"/>
        <w:rPr/>
      </w:pPr>
      <w:r w:rsidDel="00000000" w:rsidR="00000000" w:rsidRPr="00000000">
        <w:rPr>
          <w:rtl w:val="0"/>
        </w:rPr>
      </w:r>
    </w:p>
    <w:p w:rsidR="00000000" w:rsidDel="00000000" w:rsidP="00000000" w:rsidRDefault="00000000" w:rsidRPr="00000000" w14:paraId="0000012D">
      <w:pPr>
        <w:spacing w:after="80" w:before="160" w:lineRule="auto"/>
        <w:jc w:val="center"/>
        <w:rPr/>
      </w:pPr>
      <w:r w:rsidDel="00000000" w:rsidR="00000000" w:rsidRPr="00000000">
        <w:rPr/>
        <w:drawing>
          <wp:inline distB="0" distT="0" distL="0" distR="0">
            <wp:extent cx="5524500" cy="329565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524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Bdr>
          <w:top w:color="aaaaaa" w:space="6" w:sz="4" w:val="single"/>
        </w:pBdr>
        <w:spacing w:after="280" w:before="40" w:lineRule="auto"/>
        <w:jc w:val="center"/>
        <w:rPr/>
      </w:pPr>
      <w:r w:rsidDel="00000000" w:rsidR="00000000" w:rsidRPr="00000000">
        <w:rPr>
          <w:rFonts w:ascii="Calibri" w:cs="Calibri" w:eastAsia="Calibri" w:hAnsi="Calibri"/>
          <w:b w:val="1"/>
          <w:bCs w:val="1"/>
          <w:color w:val="0d1f3c"/>
          <w:sz w:val="19"/>
          <w:szCs w:val="19"/>
          <w:rtl w:val="0"/>
        </w:rPr>
        <w:t xml:space="preserve">Figure 5  </w:t>
      </w:r>
      <w:r w:rsidDel="00000000" w:rsidR="00000000" w:rsidRPr="00000000">
        <w:rPr>
          <w:rFonts w:ascii="Calibri" w:cs="Calibri" w:eastAsia="Calibri" w:hAnsi="Calibri"/>
          <w:b w:val="1"/>
          <w:bCs w:val="1"/>
          <w:color w:val="1e1e1e"/>
          <w:sz w:val="19"/>
          <w:szCs w:val="19"/>
          <w:rtl w:val="0"/>
        </w:rPr>
        <w:t xml:space="preserve">Pareto Analysis — Profit Concentration</w:t>
      </w:r>
      <w:r w:rsidDel="00000000" w:rsidR="00000000" w:rsidRPr="00000000">
        <w:rPr>
          <w:rFonts w:ascii="Calibri" w:cs="Calibri" w:eastAsia="Calibri" w:hAnsi="Calibri"/>
          <w:i w:val="1"/>
          <w:iCs w:val="1"/>
          <w:color w:val="aaaaaa"/>
          <w:sz w:val="18"/>
          <w:szCs w:val="18"/>
          <w:rtl w:val="0"/>
        </w:rPr>
        <w:t xml:space="preserve">   |   Blue bars = product profit  |  Red line = cumulative %  |  Orange dashed = 80% threshold</w:t>
      </w:r>
      <w:r w:rsidDel="00000000" w:rsidR="00000000" w:rsidRPr="00000000">
        <w:rPr>
          <w:rtl w:val="0"/>
        </w:rPr>
      </w:r>
    </w:p>
    <w:p w:rsidR="00000000" w:rsidDel="00000000" w:rsidP="00000000" w:rsidRDefault="00000000" w:rsidRPr="00000000" w14:paraId="0000012F">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5.7  ML Clustering — K-Means Product Segmentation</w:t>
      </w:r>
      <w:r w:rsidDel="00000000" w:rsidR="00000000" w:rsidRPr="00000000">
        <w:rPr>
          <w:rtl w:val="0"/>
        </w:rPr>
      </w:r>
    </w:p>
    <w:p w:rsidR="00000000" w:rsidDel="00000000" w:rsidP="00000000" w:rsidRDefault="00000000" w:rsidRPr="00000000" w14:paraId="00000130">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Figure 6 visualises the result of K-Means Clustering (k=3) applied to all 15 products across three financial dimensions — Total Profit, Average Gross Margin %, and Average Profit per Unit. The scatter plot demonstrates clean segment separation with three clearly interpretable strategic groupings: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250"/>
        <w:gridCol w:w="2595"/>
        <w:gridCol w:w="2865"/>
        <w:tblGridChange w:id="0">
          <w:tblGrid>
            <w:gridCol w:w="1650"/>
            <w:gridCol w:w="2250"/>
            <w:gridCol w:w="2595"/>
            <w:gridCol w:w="2865"/>
          </w:tblGrid>
        </w:tblGridChange>
      </w:tblGrid>
      <w:tr>
        <w:trPr>
          <w:cantSplit w:val="0"/>
          <w:tblHeader w:val="1"/>
        </w:trPr>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31">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Segment</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32">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Profile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33">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Products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34">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Strategic Action</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35">
            <w:pPr>
              <w:rPr>
                <w:sz w:val="24"/>
                <w:szCs w:val="24"/>
              </w:rPr>
            </w:pPr>
            <w:r w:rsidDel="00000000" w:rsidR="00000000" w:rsidRPr="00000000">
              <w:rPr>
                <w:rFonts w:ascii="Calibri" w:cs="Calibri" w:eastAsia="Calibri" w:hAnsi="Calibri"/>
                <w:color w:val="1e1e1e"/>
                <w:sz w:val="24"/>
                <w:szCs w:val="24"/>
                <w:rtl w:val="0"/>
              </w:rPr>
              <w:t xml:space="preserve">Stars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36">
            <w:pPr>
              <w:rPr>
                <w:sz w:val="24"/>
                <w:szCs w:val="24"/>
              </w:rPr>
            </w:pPr>
            <w:r w:rsidDel="00000000" w:rsidR="00000000" w:rsidRPr="00000000">
              <w:rPr>
                <w:rFonts w:ascii="Calibri" w:cs="Calibri" w:eastAsia="Calibri" w:hAnsi="Calibri"/>
                <w:color w:val="1e1e1e"/>
                <w:sz w:val="24"/>
                <w:szCs w:val="24"/>
                <w:rtl w:val="0"/>
              </w:rPr>
              <w:t xml:space="preserve">High profit ($16K–$19K), high margin (65–71%), strong PPU</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37">
            <w:pPr>
              <w:rPr>
                <w:sz w:val="24"/>
                <w:szCs w:val="24"/>
              </w:rPr>
            </w:pPr>
            <w:r w:rsidDel="00000000" w:rsidR="00000000" w:rsidRPr="00000000">
              <w:rPr>
                <w:rFonts w:ascii="Calibri" w:cs="Calibri" w:eastAsia="Calibri" w:hAnsi="Calibri"/>
                <w:color w:val="1e1e1e"/>
                <w:sz w:val="24"/>
                <w:szCs w:val="24"/>
                <w:rtl w:val="0"/>
              </w:rPr>
              <w:t xml:space="preserve">All 5 Wonka Bar variants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38">
            <w:pPr>
              <w:rPr>
                <w:sz w:val="24"/>
                <w:szCs w:val="24"/>
              </w:rPr>
            </w:pPr>
            <w:r w:rsidDel="00000000" w:rsidR="00000000" w:rsidRPr="00000000">
              <w:rPr>
                <w:rFonts w:ascii="Calibri" w:cs="Calibri" w:eastAsia="Calibri" w:hAnsi="Calibri"/>
                <w:color w:val="1e1e1e"/>
                <w:sz w:val="24"/>
                <w:szCs w:val="24"/>
                <w:rtl w:val="0"/>
              </w:rPr>
              <w:t xml:space="preserve">Invest, protect, scale — prioritise in all resource decisions</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39">
            <w:pPr>
              <w:rPr>
                <w:sz w:val="24"/>
                <w:szCs w:val="24"/>
              </w:rPr>
            </w:pPr>
            <w:r w:rsidDel="00000000" w:rsidR="00000000" w:rsidRPr="00000000">
              <w:rPr>
                <w:rFonts w:ascii="Calibri" w:cs="Calibri" w:eastAsia="Calibri" w:hAnsi="Calibri"/>
                <w:color w:val="1e1e1e"/>
                <w:sz w:val="24"/>
                <w:szCs w:val="24"/>
                <w:rtl w:val="0"/>
              </w:rPr>
              <w:t xml:space="preserve">Average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3A">
            <w:pPr>
              <w:rPr>
                <w:sz w:val="24"/>
                <w:szCs w:val="24"/>
              </w:rPr>
            </w:pPr>
            <w:r w:rsidDel="00000000" w:rsidR="00000000" w:rsidRPr="00000000">
              <w:rPr>
                <w:rFonts w:ascii="Calibri" w:cs="Calibri" w:eastAsia="Calibri" w:hAnsi="Calibri"/>
                <w:color w:val="1e1e1e"/>
                <w:sz w:val="24"/>
                <w:szCs w:val="24"/>
                <w:rtl w:val="0"/>
              </w:rPr>
              <w:t xml:space="preserve">High margin % (50–80%) but very low total profit due to low volume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3B">
            <w:pPr>
              <w:rPr>
                <w:sz w:val="24"/>
                <w:szCs w:val="24"/>
              </w:rPr>
            </w:pPr>
            <w:r w:rsidDel="00000000" w:rsidR="00000000" w:rsidRPr="00000000">
              <w:rPr>
                <w:rFonts w:ascii="Calibri" w:cs="Calibri" w:eastAsia="Calibri" w:hAnsi="Calibri"/>
                <w:color w:val="1e1e1e"/>
                <w:sz w:val="24"/>
                <w:szCs w:val="24"/>
                <w:rtl w:val="0"/>
              </w:rPr>
              <w:t xml:space="preserve">Everlasting Gobstopper, Hair Toffee, Lickable Wallpaper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3C">
            <w:pPr>
              <w:rPr>
                <w:sz w:val="24"/>
                <w:szCs w:val="24"/>
              </w:rPr>
            </w:pPr>
            <w:r w:rsidDel="00000000" w:rsidR="00000000" w:rsidRPr="00000000">
              <w:rPr>
                <w:rFonts w:ascii="Calibri" w:cs="Calibri" w:eastAsia="Calibri" w:hAnsi="Calibri"/>
                <w:color w:val="1e1e1e"/>
                <w:sz w:val="24"/>
                <w:szCs w:val="24"/>
                <w:rtl w:val="0"/>
              </w:rPr>
              <w:t xml:space="preserve">Increase sales volume — margin efficiency is present; scale is missing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3D">
            <w:pPr>
              <w:rPr>
                <w:sz w:val="24"/>
                <w:szCs w:val="24"/>
              </w:rPr>
            </w:pPr>
            <w:r w:rsidDel="00000000" w:rsidR="00000000" w:rsidRPr="00000000">
              <w:rPr>
                <w:rFonts w:ascii="Calibri" w:cs="Calibri" w:eastAsia="Calibri" w:hAnsi="Calibri"/>
                <w:color w:val="1e1e1e"/>
                <w:sz w:val="24"/>
                <w:szCs w:val="24"/>
                <w:rtl w:val="0"/>
              </w:rPr>
              <w:t xml:space="preserve">Dead Weight</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3E">
            <w:pPr>
              <w:rPr>
                <w:sz w:val="24"/>
                <w:szCs w:val="24"/>
              </w:rPr>
            </w:pPr>
            <w:r w:rsidDel="00000000" w:rsidR="00000000" w:rsidRPr="00000000">
              <w:rPr>
                <w:rFonts w:ascii="Calibri" w:cs="Calibri" w:eastAsia="Calibri" w:hAnsi="Calibri"/>
                <w:color w:val="1e1e1e"/>
                <w:sz w:val="24"/>
                <w:szCs w:val="24"/>
                <w:rtl w:val="0"/>
              </w:rPr>
              <w:t xml:space="preserve">Low total profit (&lt;$400), inconsistent or low margin performance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3F">
            <w:pPr>
              <w:rPr>
                <w:sz w:val="24"/>
                <w:szCs w:val="24"/>
              </w:rPr>
            </w:pPr>
            <w:r w:rsidDel="00000000" w:rsidR="00000000" w:rsidRPr="00000000">
              <w:rPr>
                <w:rFonts w:ascii="Calibri" w:cs="Calibri" w:eastAsia="Calibri" w:hAnsi="Calibri"/>
                <w:color w:val="1e1e1e"/>
                <w:sz w:val="24"/>
                <w:szCs w:val="24"/>
                <w:rtl w:val="0"/>
              </w:rPr>
              <w:t xml:space="preserve">All Sugar products + Kazookles (9 products)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40">
            <w:pPr>
              <w:rPr>
                <w:sz w:val="24"/>
                <w:szCs w:val="24"/>
              </w:rPr>
            </w:pPr>
            <w:r w:rsidDel="00000000" w:rsidR="00000000" w:rsidRPr="00000000">
              <w:rPr>
                <w:rFonts w:ascii="Calibri" w:cs="Calibri" w:eastAsia="Calibri" w:hAnsi="Calibri"/>
                <w:color w:val="1e1e1e"/>
                <w:sz w:val="24"/>
                <w:szCs w:val="24"/>
                <w:rtl w:val="0"/>
              </w:rPr>
              <w:t xml:space="preserve">Reprice, renegotiate costs, or initiate discontinuation review</w:t>
            </w:r>
            <w:r w:rsidDel="00000000" w:rsidR="00000000" w:rsidRPr="00000000">
              <w:rPr>
                <w:rtl w:val="0"/>
              </w:rPr>
            </w:r>
          </w:p>
        </w:tc>
      </w:tr>
    </w:tbl>
    <w:p w:rsidR="00000000" w:rsidDel="00000000" w:rsidP="00000000" w:rsidRDefault="00000000" w:rsidRPr="00000000" w14:paraId="00000141">
      <w:pPr>
        <w:spacing w:after="0" w:before="120" w:lineRule="auto"/>
        <w:rPr/>
      </w:pPr>
      <w:r w:rsidDel="00000000" w:rsidR="00000000" w:rsidRPr="00000000">
        <w:rPr>
          <w:rtl w:val="0"/>
        </w:rPr>
      </w:r>
    </w:p>
    <w:p w:rsidR="00000000" w:rsidDel="00000000" w:rsidP="00000000" w:rsidRDefault="00000000" w:rsidRPr="00000000" w14:paraId="00000142">
      <w:pPr>
        <w:spacing w:after="80" w:before="160" w:lineRule="auto"/>
        <w:jc w:val="center"/>
        <w:rPr/>
      </w:pPr>
      <w:r w:rsidDel="00000000" w:rsidR="00000000" w:rsidRPr="00000000">
        <w:rPr/>
        <w:drawing>
          <wp:inline distB="0" distT="0" distL="0" distR="0">
            <wp:extent cx="6996113" cy="2952750"/>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6996113"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Bdr>
          <w:top w:color="aaaaaa" w:space="6" w:sz="4" w:val="single"/>
        </w:pBdr>
        <w:spacing w:after="280" w:before="40" w:lineRule="auto"/>
        <w:jc w:val="center"/>
        <w:rPr/>
      </w:pPr>
      <w:r w:rsidDel="00000000" w:rsidR="00000000" w:rsidRPr="00000000">
        <w:rPr>
          <w:rFonts w:ascii="Calibri" w:cs="Calibri" w:eastAsia="Calibri" w:hAnsi="Calibri"/>
          <w:b w:val="1"/>
          <w:bCs w:val="1"/>
          <w:color w:val="0d1f3c"/>
          <w:sz w:val="19"/>
          <w:szCs w:val="19"/>
          <w:rtl w:val="0"/>
        </w:rPr>
        <w:t xml:space="preserve">Figure 6  </w:t>
      </w:r>
      <w:r w:rsidDel="00000000" w:rsidR="00000000" w:rsidRPr="00000000">
        <w:rPr>
          <w:rFonts w:ascii="Calibri" w:cs="Calibri" w:eastAsia="Calibri" w:hAnsi="Calibri"/>
          <w:b w:val="1"/>
          <w:bCs w:val="1"/>
          <w:color w:val="1e1e1e"/>
          <w:sz w:val="19"/>
          <w:szCs w:val="19"/>
          <w:rtl w:val="0"/>
        </w:rPr>
        <w:t xml:space="preserve">K-Means ML Clustering — Product Segments (k=3)</w:t>
      </w:r>
      <w:r w:rsidDel="00000000" w:rsidR="00000000" w:rsidRPr="00000000">
        <w:rPr>
          <w:rFonts w:ascii="Calibri" w:cs="Calibri" w:eastAsia="Calibri" w:hAnsi="Calibri"/>
          <w:i w:val="1"/>
          <w:iCs w:val="1"/>
          <w:color w:val="aaaaaa"/>
          <w:sz w:val="18"/>
          <w:szCs w:val="18"/>
          <w:rtl w:val="0"/>
        </w:rPr>
        <w:t xml:space="preserve">   |   Green = Stars  |  Orange = Average  |  Red = Dead Weight  |  Dashed line = 40% margin threshold</w:t>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br w:type="page"/>
      </w:r>
      <w:r w:rsidDel="00000000" w:rsidR="00000000" w:rsidRPr="00000000">
        <w:rPr>
          <w:rFonts w:ascii="Georgia" w:cs="Georgia" w:eastAsia="Georgia" w:hAnsi="Georgia"/>
          <w:b w:val="1"/>
          <w:bCs w:val="1"/>
          <w:color w:val="0d1f3c"/>
          <w:sz w:val="36"/>
          <w:szCs w:val="36"/>
          <w:rtl w:val="0"/>
        </w:rPr>
        <w:t xml:space="preserve">6.  Streamlit Web Application</w:t>
      </w:r>
      <w:r w:rsidDel="00000000" w:rsidR="00000000" w:rsidRPr="00000000">
        <w:rPr>
          <w:rtl w:val="0"/>
        </w:rPr>
      </w:r>
    </w:p>
    <w:p w:rsidR="00000000" w:rsidDel="00000000" w:rsidP="00000000" w:rsidRDefault="00000000" w:rsidRPr="00000000" w14:paraId="00000145">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6.1  Overview</w:t>
      </w:r>
      <w:r w:rsidDel="00000000" w:rsidR="00000000" w:rsidRPr="00000000">
        <w:rPr>
          <w:rtl w:val="0"/>
        </w:rPr>
      </w:r>
    </w:p>
    <w:p w:rsidR="00000000" w:rsidDel="00000000" w:rsidP="00000000" w:rsidRDefault="00000000" w:rsidRPr="00000000" w14:paraId="00000146">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An interactive, multi-module Streamlit web dashboard was developed to translate the analytical findings of this research into an accessible, real-time business intelligence platform. The dashboard serves two distinct user populations simultaneously: technical analysts who require granular, exportable data, and non-technical business stakeholders who need a visual, filterable overview of portfolio profitability without engaging with raw data or code.</w:t>
      </w:r>
      <w:r w:rsidDel="00000000" w:rsidR="00000000" w:rsidRPr="00000000">
        <w:rPr>
          <w:rtl w:val="0"/>
        </w:rPr>
      </w:r>
    </w:p>
    <w:p w:rsidR="00000000" w:rsidDel="00000000" w:rsidP="00000000" w:rsidRDefault="00000000" w:rsidRPr="00000000" w14:paraId="00000147">
      <w:pPr>
        <w:spacing w:after="0" w:before="80" w:lineRule="auto"/>
        <w:rPr/>
      </w:pPr>
      <w:r w:rsidDel="00000000" w:rsidR="00000000" w:rsidRPr="00000000">
        <w:rPr>
          <w:rtl w:val="0"/>
        </w:rPr>
      </w:r>
    </w:p>
    <w:p w:rsidR="00000000" w:rsidDel="00000000" w:rsidP="00000000" w:rsidRDefault="00000000" w:rsidRPr="00000000" w14:paraId="00000148">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The application is structured across five dedicated analytical modules, each addressing a distinct dimension of the profitability analysis. All modules respond dynamically to four shared filter controls, ensuring that every chart, table, and metric on the dashboard reflects the user's selected data scope instantaneously.</w:t>
      </w:r>
      <w:r w:rsidDel="00000000" w:rsidR="00000000" w:rsidRPr="00000000">
        <w:rPr>
          <w:rtl w:val="0"/>
        </w:rPr>
      </w:r>
    </w:p>
    <w:p w:rsidR="00000000" w:rsidDel="00000000" w:rsidP="00000000" w:rsidRDefault="00000000" w:rsidRPr="00000000" w14:paraId="00000149">
      <w:pPr>
        <w:spacing w:after="0" w:before="120" w:lineRule="auto"/>
        <w:rPr/>
      </w:pPr>
      <w:r w:rsidDel="00000000" w:rsidR="00000000" w:rsidRPr="00000000">
        <w:rPr>
          <w:rtl w:val="0"/>
        </w:rPr>
      </w:r>
    </w:p>
    <w:p w:rsidR="00000000" w:rsidDel="00000000" w:rsidP="00000000" w:rsidRDefault="00000000" w:rsidRPr="00000000" w14:paraId="0000014A">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6.2  Dashboard Modules</w:t>
      </w:r>
      <w:r w:rsidDel="00000000" w:rsidR="00000000" w:rsidRPr="00000000">
        <w:rPr>
          <w:rtl w:val="0"/>
        </w:rPr>
      </w:r>
    </w:p>
    <w:p w:rsidR="00000000" w:rsidDel="00000000" w:rsidP="00000000" w:rsidRDefault="00000000" w:rsidRPr="00000000" w14:paraId="0000014B">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4C">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Module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4D">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Key Contents</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4E">
            <w:pPr>
              <w:rPr>
                <w:sz w:val="24"/>
                <w:szCs w:val="24"/>
              </w:rPr>
            </w:pPr>
            <w:r w:rsidDel="00000000" w:rsidR="00000000" w:rsidRPr="00000000">
              <w:rPr>
                <w:rFonts w:ascii="Calibri" w:cs="Calibri" w:eastAsia="Calibri" w:hAnsi="Calibri"/>
                <w:color w:val="1e1e1e"/>
                <w:sz w:val="24"/>
                <w:szCs w:val="24"/>
                <w:rtl w:val="0"/>
              </w:rPr>
              <w:t xml:space="preserve">Product Profitability Overview</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4F">
            <w:pPr>
              <w:rPr>
                <w:sz w:val="24"/>
                <w:szCs w:val="24"/>
              </w:rPr>
            </w:pPr>
            <w:r w:rsidDel="00000000" w:rsidR="00000000" w:rsidRPr="00000000">
              <w:rPr>
                <w:rFonts w:ascii="Calibri" w:cs="Calibri" w:eastAsia="Calibri" w:hAnsi="Calibri"/>
                <w:color w:val="1e1e1e"/>
                <w:sz w:val="24"/>
                <w:szCs w:val="24"/>
                <w:rtl w:val="0"/>
              </w:rPr>
              <w:t xml:space="preserve">Margin-coloured profit bar chart, gross margin % bar chart, profit contribution </w:t>
            </w:r>
            <w:r w:rsidDel="00000000" w:rsidR="00000000" w:rsidRPr="00000000">
              <w:rPr>
                <w:color w:val="1e1e1e"/>
                <w:sz w:val="24"/>
                <w:szCs w:val="24"/>
                <w:rtl w:val="0"/>
              </w:rPr>
              <w:t xml:space="preserve">doughnut</w:t>
            </w:r>
            <w:r w:rsidDel="00000000" w:rsidR="00000000" w:rsidRPr="00000000">
              <w:rPr>
                <w:rFonts w:ascii="Calibri" w:cs="Calibri" w:eastAsia="Calibri" w:hAnsi="Calibri"/>
                <w:color w:val="1e1e1e"/>
                <w:sz w:val="24"/>
                <w:szCs w:val="24"/>
                <w:rtl w:val="0"/>
              </w:rPr>
              <w:t xml:space="preserve"> chart, full product leaderboard table, automated margin risk alert flags</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50">
            <w:pPr>
              <w:rPr>
                <w:sz w:val="24"/>
                <w:szCs w:val="24"/>
              </w:rPr>
            </w:pPr>
            <w:r w:rsidDel="00000000" w:rsidR="00000000" w:rsidRPr="00000000">
              <w:rPr>
                <w:rFonts w:ascii="Calibri" w:cs="Calibri" w:eastAsia="Calibri" w:hAnsi="Calibri"/>
                <w:color w:val="1e1e1e"/>
                <w:sz w:val="24"/>
                <w:szCs w:val="24"/>
                <w:rtl w:val="0"/>
              </w:rPr>
              <w:t xml:space="preserve">Division Performance Dashboard</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51">
            <w:pPr>
              <w:rPr>
                <w:sz w:val="24"/>
                <w:szCs w:val="24"/>
              </w:rPr>
            </w:pPr>
            <w:r w:rsidDel="00000000" w:rsidR="00000000" w:rsidRPr="00000000">
              <w:rPr>
                <w:rFonts w:ascii="Calibri" w:cs="Calibri" w:eastAsia="Calibri" w:hAnsi="Calibri"/>
                <w:color w:val="1e1e1e"/>
                <w:sz w:val="24"/>
                <w:szCs w:val="24"/>
                <w:rtl w:val="0"/>
              </w:rPr>
              <w:t xml:space="preserve">Revenue vs profit grouped bar chart, average margin % bar chart, margin distribution box plots, </w:t>
            </w:r>
            <w:r w:rsidDel="00000000" w:rsidR="00000000" w:rsidRPr="00000000">
              <w:rPr>
                <w:color w:val="1e1e1e"/>
                <w:sz w:val="24"/>
                <w:szCs w:val="24"/>
                <w:rtl w:val="0"/>
              </w:rPr>
              <w:t xml:space="preserve">and </w:t>
            </w:r>
            <w:r w:rsidDel="00000000" w:rsidR="00000000" w:rsidRPr="00000000">
              <w:rPr>
                <w:rFonts w:ascii="Calibri" w:cs="Calibri" w:eastAsia="Calibri" w:hAnsi="Calibri"/>
                <w:color w:val="1e1e1e"/>
                <w:sz w:val="24"/>
                <w:szCs w:val="24"/>
                <w:rtl w:val="0"/>
              </w:rPr>
              <w:t xml:space="preserve">monthly profit trend lines by division</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52">
            <w:pPr>
              <w:rPr>
                <w:sz w:val="24"/>
                <w:szCs w:val="24"/>
              </w:rPr>
            </w:pPr>
            <w:r w:rsidDel="00000000" w:rsidR="00000000" w:rsidRPr="00000000">
              <w:rPr>
                <w:rFonts w:ascii="Calibri" w:cs="Calibri" w:eastAsia="Calibri" w:hAnsi="Calibri"/>
                <w:color w:val="1e1e1e"/>
                <w:sz w:val="24"/>
                <w:szCs w:val="24"/>
                <w:rtl w:val="0"/>
              </w:rPr>
              <w:t xml:space="preserve">Cost vs Margin Diagnostics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53">
            <w:pPr>
              <w:rPr>
                <w:sz w:val="24"/>
                <w:szCs w:val="24"/>
              </w:rPr>
            </w:pPr>
            <w:r w:rsidDel="00000000" w:rsidR="00000000" w:rsidRPr="00000000">
              <w:rPr>
                <w:rFonts w:ascii="Calibri" w:cs="Calibri" w:eastAsia="Calibri" w:hAnsi="Calibri"/>
                <w:color w:val="1e1e1e"/>
                <w:sz w:val="24"/>
                <w:szCs w:val="24"/>
                <w:rtl w:val="0"/>
              </w:rPr>
              <w:t xml:space="preserve">Order-level cost vs sales scatter (10,000+ points, colour-coded by margin %), product-level cost efficiency bubble chart, profit per unit bar chart, factory-level margin analysis</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54">
            <w:pPr>
              <w:rPr>
                <w:sz w:val="24"/>
                <w:szCs w:val="24"/>
              </w:rPr>
            </w:pPr>
            <w:r w:rsidDel="00000000" w:rsidR="00000000" w:rsidRPr="00000000">
              <w:rPr>
                <w:rFonts w:ascii="Calibri" w:cs="Calibri" w:eastAsia="Calibri" w:hAnsi="Calibri"/>
                <w:color w:val="1e1e1e"/>
                <w:sz w:val="24"/>
                <w:szCs w:val="24"/>
                <w:rtl w:val="0"/>
              </w:rPr>
              <w:t xml:space="preserve">Pareto Concentration Analysis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55">
            <w:pPr>
              <w:rPr>
                <w:sz w:val="24"/>
                <w:szCs w:val="24"/>
              </w:rPr>
            </w:pPr>
            <w:r w:rsidDel="00000000" w:rsidR="00000000" w:rsidRPr="00000000">
              <w:rPr>
                <w:rFonts w:ascii="Calibri" w:cs="Calibri" w:eastAsia="Calibri" w:hAnsi="Calibri"/>
                <w:color w:val="1e1e1e"/>
                <w:sz w:val="24"/>
                <w:szCs w:val="24"/>
                <w:rtl w:val="0"/>
              </w:rPr>
              <w:t xml:space="preserve">Combined bar-line Pareto chart with 80% threshold reference, concentration metric summary cards, </w:t>
            </w:r>
            <w:r w:rsidDel="00000000" w:rsidR="00000000" w:rsidRPr="00000000">
              <w:rPr>
                <w:color w:val="1e1e1e"/>
                <w:sz w:val="24"/>
                <w:szCs w:val="24"/>
                <w:rtl w:val="0"/>
              </w:rPr>
              <w:t xml:space="preserve">and </w:t>
            </w:r>
            <w:r w:rsidDel="00000000" w:rsidR="00000000" w:rsidRPr="00000000">
              <w:rPr>
                <w:rFonts w:ascii="Calibri" w:cs="Calibri" w:eastAsia="Calibri" w:hAnsi="Calibri"/>
                <w:color w:val="1e1e1e"/>
                <w:sz w:val="24"/>
                <w:szCs w:val="24"/>
                <w:rtl w:val="0"/>
              </w:rPr>
              <w:t xml:space="preserve">top profit contributors data table</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56">
            <w:pPr>
              <w:rPr>
                <w:sz w:val="24"/>
                <w:szCs w:val="24"/>
              </w:rPr>
            </w:pPr>
            <w:r w:rsidDel="00000000" w:rsidR="00000000" w:rsidRPr="00000000">
              <w:rPr>
                <w:rFonts w:ascii="Calibri" w:cs="Calibri" w:eastAsia="Calibri" w:hAnsi="Calibri"/>
                <w:color w:val="1e1e1e"/>
                <w:sz w:val="24"/>
                <w:szCs w:val="24"/>
                <w:rtl w:val="0"/>
              </w:rPr>
              <w:t xml:space="preserve">ML Clustering Module</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57">
            <w:pPr>
              <w:rPr>
                <w:sz w:val="24"/>
                <w:szCs w:val="24"/>
              </w:rPr>
            </w:pPr>
            <w:r w:rsidDel="00000000" w:rsidR="00000000" w:rsidRPr="00000000">
              <w:rPr>
                <w:rFonts w:ascii="Calibri" w:cs="Calibri" w:eastAsia="Calibri" w:hAnsi="Calibri"/>
                <w:color w:val="1e1e1e"/>
                <w:sz w:val="24"/>
                <w:szCs w:val="24"/>
                <w:rtl w:val="0"/>
              </w:rPr>
              <w:t xml:space="preserve">Interactive product segment scatter (bubble size = units), cluster breakdown expansion tables, strategic action recommendation matrix</w:t>
            </w:r>
            <w:r w:rsidDel="00000000" w:rsidR="00000000" w:rsidRPr="00000000">
              <w:rPr>
                <w:rtl w:val="0"/>
              </w:rPr>
            </w:r>
          </w:p>
        </w:tc>
      </w:tr>
    </w:tbl>
    <w:p w:rsidR="00000000" w:rsidDel="00000000" w:rsidP="00000000" w:rsidRDefault="00000000" w:rsidRPr="00000000" w14:paraId="00000158">
      <w:pPr>
        <w:spacing w:after="0" w:before="180" w:lineRule="auto"/>
        <w:rPr/>
      </w:pPr>
      <w:r w:rsidDel="00000000" w:rsidR="00000000" w:rsidRPr="00000000">
        <w:rPr>
          <w:rtl w:val="0"/>
        </w:rPr>
      </w:r>
    </w:p>
    <w:p w:rsidR="00000000" w:rsidDel="00000000" w:rsidP="00000000" w:rsidRDefault="00000000" w:rsidRPr="00000000" w14:paraId="00000159">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6.3  Filter &amp; User Control Capabilities</w:t>
      </w:r>
      <w:r w:rsidDel="00000000" w:rsidR="00000000" w:rsidRPr="00000000">
        <w:rPr>
          <w:rtl w:val="0"/>
        </w:rPr>
      </w:r>
    </w:p>
    <w:p w:rsidR="00000000" w:rsidDel="00000000" w:rsidP="00000000" w:rsidRDefault="00000000" w:rsidRPr="00000000" w14:paraId="0000015A">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5B">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Control</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5C">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Functionality</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5D">
            <w:pPr>
              <w:rPr>
                <w:sz w:val="24"/>
                <w:szCs w:val="24"/>
              </w:rPr>
            </w:pPr>
            <w:r w:rsidDel="00000000" w:rsidR="00000000" w:rsidRPr="00000000">
              <w:rPr>
                <w:rFonts w:ascii="Calibri" w:cs="Calibri" w:eastAsia="Calibri" w:hAnsi="Calibri"/>
                <w:color w:val="1e1e1e"/>
                <w:sz w:val="24"/>
                <w:szCs w:val="24"/>
                <w:rtl w:val="0"/>
              </w:rPr>
              <w:t xml:space="preserve">Division Multi-select</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5E">
            <w:pPr>
              <w:rPr>
                <w:sz w:val="24"/>
                <w:szCs w:val="24"/>
              </w:rPr>
            </w:pPr>
            <w:r w:rsidDel="00000000" w:rsidR="00000000" w:rsidRPr="00000000">
              <w:rPr>
                <w:rFonts w:ascii="Calibri" w:cs="Calibri" w:eastAsia="Calibri" w:hAnsi="Calibri"/>
                <w:color w:val="1e1e1e"/>
                <w:sz w:val="24"/>
                <w:szCs w:val="24"/>
                <w:rtl w:val="0"/>
              </w:rPr>
              <w:t xml:space="preserve">Filter all five dashboard modules to one, two, or all three product divisions simultaneously; charts and KPI cards update in real time</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5F">
            <w:pPr>
              <w:rPr>
                <w:sz w:val="24"/>
                <w:szCs w:val="24"/>
              </w:rPr>
            </w:pPr>
            <w:r w:rsidDel="00000000" w:rsidR="00000000" w:rsidRPr="00000000">
              <w:rPr>
                <w:rFonts w:ascii="Calibri" w:cs="Calibri" w:eastAsia="Calibri" w:hAnsi="Calibri"/>
                <w:color w:val="1e1e1e"/>
                <w:sz w:val="24"/>
                <w:szCs w:val="24"/>
                <w:rtl w:val="0"/>
              </w:rPr>
              <w:t xml:space="preserve">Date Range Selector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60">
            <w:pPr>
              <w:rPr>
                <w:sz w:val="24"/>
                <w:szCs w:val="24"/>
              </w:rPr>
            </w:pPr>
            <w:r w:rsidDel="00000000" w:rsidR="00000000" w:rsidRPr="00000000">
              <w:rPr>
                <w:rFonts w:ascii="Calibri" w:cs="Calibri" w:eastAsia="Calibri" w:hAnsi="Calibri"/>
                <w:color w:val="1e1e1e"/>
                <w:sz w:val="24"/>
                <w:szCs w:val="24"/>
                <w:rtl w:val="0"/>
              </w:rPr>
              <w:t xml:space="preserve">Restrict the analysis window to any custom order date range; enables period-over-period profitability comparison</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61">
            <w:pPr>
              <w:rPr>
                <w:sz w:val="24"/>
                <w:szCs w:val="24"/>
              </w:rPr>
            </w:pPr>
            <w:r w:rsidDel="00000000" w:rsidR="00000000" w:rsidRPr="00000000">
              <w:rPr>
                <w:rFonts w:ascii="Calibri" w:cs="Calibri" w:eastAsia="Calibri" w:hAnsi="Calibri"/>
                <w:color w:val="1e1e1e"/>
                <w:sz w:val="24"/>
                <w:szCs w:val="24"/>
                <w:rtl w:val="0"/>
              </w:rPr>
              <w:t xml:space="preserve">Margin Threshold Slider</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62">
            <w:pPr>
              <w:rPr>
                <w:sz w:val="24"/>
                <w:szCs w:val="24"/>
              </w:rPr>
            </w:pPr>
            <w:r w:rsidDel="00000000" w:rsidR="00000000" w:rsidRPr="00000000">
              <w:rPr>
                <w:rFonts w:ascii="Calibri" w:cs="Calibri" w:eastAsia="Calibri" w:hAnsi="Calibri"/>
                <w:color w:val="1e1e1e"/>
                <w:sz w:val="24"/>
                <w:szCs w:val="24"/>
                <w:rtl w:val="0"/>
              </w:rPr>
              <w:t xml:space="preserve">Set a custom gross margin % threshold between 0% and 100%; all products below the threshold are automatically flagged as margin risk in charts and tables</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63">
            <w:pPr>
              <w:rPr>
                <w:sz w:val="24"/>
                <w:szCs w:val="24"/>
              </w:rPr>
            </w:pPr>
            <w:r w:rsidDel="00000000" w:rsidR="00000000" w:rsidRPr="00000000">
              <w:rPr>
                <w:rFonts w:ascii="Calibri" w:cs="Calibri" w:eastAsia="Calibri" w:hAnsi="Calibri"/>
                <w:color w:val="1e1e1e"/>
                <w:sz w:val="24"/>
                <w:szCs w:val="24"/>
                <w:rtl w:val="0"/>
              </w:rPr>
              <w:t xml:space="preserve">Product Search Box</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64">
            <w:pPr>
              <w:rPr>
                <w:sz w:val="24"/>
                <w:szCs w:val="24"/>
              </w:rPr>
            </w:pPr>
            <w:r w:rsidDel="00000000" w:rsidR="00000000" w:rsidRPr="00000000">
              <w:rPr>
                <w:rFonts w:ascii="Calibri" w:cs="Calibri" w:eastAsia="Calibri" w:hAnsi="Calibri"/>
                <w:color w:val="1e1e1e"/>
                <w:sz w:val="24"/>
                <w:szCs w:val="24"/>
                <w:rtl w:val="0"/>
              </w:rPr>
              <w:t xml:space="preserve">Filter all charts and tables to a specific product by partial or full product name match; enables single-product deep-dive analysis</w:t>
            </w:r>
            <w:r w:rsidDel="00000000" w:rsidR="00000000" w:rsidRPr="00000000">
              <w:rPr>
                <w:color w:val="1e1e1e"/>
                <w:sz w:val="24"/>
                <w:szCs w:val="24"/>
                <w:rtl w:val="0"/>
              </w:rPr>
              <w:t xml:space="preserve">.</w:t>
            </w:r>
            <w:r w:rsidDel="00000000" w:rsidR="00000000" w:rsidRPr="00000000">
              <w:rPr>
                <w:rtl w:val="0"/>
              </w:rPr>
            </w:r>
          </w:p>
        </w:tc>
      </w:tr>
    </w:tbl>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pBdr>
          <w:bottom w:color="0a6e4f" w:space="6" w:sz="12" w:val="single"/>
        </w:pBdr>
        <w:spacing w:after="180" w:before="420" w:lineRule="auto"/>
        <w:rPr>
          <w:sz w:val="36"/>
          <w:szCs w:val="36"/>
        </w:rPr>
      </w:pPr>
      <w:r w:rsidDel="00000000" w:rsidR="00000000" w:rsidRPr="00000000">
        <w:rPr>
          <w:rFonts w:ascii="Georgia" w:cs="Georgia" w:eastAsia="Georgia" w:hAnsi="Georgia"/>
          <w:b w:val="1"/>
          <w:bCs w:val="1"/>
          <w:color w:val="0d1f3c"/>
          <w:sz w:val="36"/>
          <w:szCs w:val="36"/>
          <w:rtl w:val="0"/>
        </w:rPr>
        <w:t xml:space="preserve">7.  Strategic Recommendations</w:t>
      </w:r>
      <w:r w:rsidDel="00000000" w:rsidR="00000000" w:rsidRPr="00000000">
        <w:rPr>
          <w:rtl w:val="0"/>
        </w:rPr>
      </w:r>
    </w:p>
    <w:p w:rsidR="00000000" w:rsidDel="00000000" w:rsidP="00000000" w:rsidRDefault="00000000" w:rsidRPr="00000000" w14:paraId="00000167">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The following recommendations are drawn directly from the quantitative findings of Sections 5 and 6 and are structured across three implementation horizons to enable immediate prioritisation and phased execution.</w:t>
      </w:r>
      <w:r w:rsidDel="00000000" w:rsidR="00000000" w:rsidRPr="00000000">
        <w:rPr>
          <w:rtl w:val="0"/>
        </w:rPr>
      </w:r>
    </w:p>
    <w:p w:rsidR="00000000" w:rsidDel="00000000" w:rsidP="00000000" w:rsidRDefault="00000000" w:rsidRPr="00000000" w14:paraId="00000168">
      <w:pPr>
        <w:spacing w:after="0" w:before="120" w:lineRule="auto"/>
        <w:rPr/>
      </w:pPr>
      <w:r w:rsidDel="00000000" w:rsidR="00000000" w:rsidRPr="00000000">
        <w:rPr>
          <w:rtl w:val="0"/>
        </w:rPr>
      </w:r>
    </w:p>
    <w:p w:rsidR="00000000" w:rsidDel="00000000" w:rsidP="00000000" w:rsidRDefault="00000000" w:rsidRPr="00000000" w14:paraId="00000169">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7.1  Immediate Actions — 0 to 3 Months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1e1e1e"/>
          <w:sz w:val="24"/>
          <w:szCs w:val="24"/>
          <w:u w:val="none"/>
          <w:shd w:fill="auto" w:val="clear"/>
          <w:vertAlign w:val="baseline"/>
          <w:rtl w:val="0"/>
        </w:rPr>
        <w:t xml:space="preserve">Reprice Kazookles.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At an ~8% average gross margin, Kazookles is the highest-risk product in the portfolio and requires emergency intervention.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A retail price increase of 15–20% or a formal cost renegotiation with The Other Factory is required to bring the product above the 40% margin risk threshold. Failure to act risks continued margin dilution across the Other division.</w:t>
      </w:r>
      <w:r w:rsidDel="00000000" w:rsidR="00000000" w:rsidRPr="00000000">
        <w:rPr>
          <w:rtl w:val="0"/>
        </w:rPr>
      </w:r>
    </w:p>
    <w:p w:rsidR="00000000" w:rsidDel="00000000" w:rsidP="00000000" w:rsidRDefault="00000000" w:rsidRPr="00000000" w14:paraId="0000016C">
      <w:pPr>
        <w:spacing w:after="0" w:before="40" w:lineRule="auto"/>
        <w:rPr>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1e1e1e"/>
          <w:sz w:val="24"/>
          <w:szCs w:val="24"/>
          <w:u w:val="none"/>
          <w:shd w:fill="auto" w:val="clear"/>
          <w:vertAlign w:val="baseline"/>
          <w:rtl w:val="0"/>
        </w:rPr>
        <w:t xml:space="preserve">Protect and prioritise Star segment products.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All five Wonka Bar variants — the company's sole profit-driving segment — should be given absolute priority across inventory management, distribution reliability, and promotional investment.</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Given that these four products underpin 80% of total profit, any supply or demand disruption should be treated as a business-critical risk event.</w:t>
      </w:r>
      <w:r w:rsidDel="00000000" w:rsidR="00000000" w:rsidRPr="00000000">
        <w:rPr>
          <w:rtl w:val="0"/>
        </w:rPr>
      </w:r>
    </w:p>
    <w:p w:rsidR="00000000" w:rsidDel="00000000" w:rsidP="00000000" w:rsidRDefault="00000000" w:rsidRPr="00000000" w14:paraId="0000016F">
      <w:pPr>
        <w:spacing w:after="0" w:before="40" w:lineRule="auto"/>
        <w:rPr>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1e1e1e"/>
          <w:sz w:val="24"/>
          <w:szCs w:val="24"/>
          <w:u w:val="none"/>
          <w:shd w:fill="auto" w:val="clear"/>
          <w:vertAlign w:val="baseline"/>
          <w:rtl w:val="0"/>
        </w:rPr>
        <w:t xml:space="preserve">Initiate an Other division margin audit.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With an average divisional margin of ~38% — below the 40% threshold — all four Other division products require an immediate pricing and cost structure review.</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The audit should assess whether the margin deficiency is driven by underpricing, elevated manufacturing cost at The Other Factory, or structural product positioning issues.</w:t>
      </w:r>
      <w:r w:rsidDel="00000000" w:rsidR="00000000" w:rsidRPr="00000000">
        <w:rPr>
          <w:rtl w:val="0"/>
        </w:rPr>
      </w:r>
    </w:p>
    <w:p w:rsidR="00000000" w:rsidDel="00000000" w:rsidP="00000000" w:rsidRDefault="00000000" w:rsidRPr="00000000" w14:paraId="00000172">
      <w:pPr>
        <w:spacing w:after="0" w:before="120" w:lineRule="auto"/>
        <w:rPr>
          <w:sz w:val="24"/>
          <w:szCs w:val="24"/>
        </w:rPr>
      </w:pPr>
      <w:r w:rsidDel="00000000" w:rsidR="00000000" w:rsidRPr="00000000">
        <w:rPr>
          <w:rtl w:val="0"/>
        </w:rPr>
      </w:r>
    </w:p>
    <w:p w:rsidR="00000000" w:rsidDel="00000000" w:rsidP="00000000" w:rsidRDefault="00000000" w:rsidRPr="00000000" w14:paraId="00000173">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7.2  Medium-Term Actions — 3 to 6 Months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1e1e1e"/>
          <w:sz w:val="24"/>
          <w:szCs w:val="24"/>
          <w:u w:val="none"/>
          <w:shd w:fill="auto" w:val="clear"/>
          <w:vertAlign w:val="baseline"/>
          <w:rtl w:val="0"/>
        </w:rPr>
        <w:t xml:space="preserve">Reduce Pareto concentration risk.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The over-dependency on four products for 80% of profit creates an unacceptable concentration risk.</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Management should prioritise scaling the sales volume of Average cluster products — particularly Everlasting Gobstopper, which carries an ~80% margin but contributes only $104 in total profit. Targeted distribution expansion for this product could materially diversify the profit base.</w:t>
      </w:r>
      <w:r w:rsidDel="00000000" w:rsidR="00000000" w:rsidRPr="00000000">
        <w:rPr>
          <w:rtl w:val="0"/>
        </w:rPr>
      </w:r>
    </w:p>
    <w:p w:rsidR="00000000" w:rsidDel="00000000" w:rsidP="00000000" w:rsidRDefault="00000000" w:rsidRPr="00000000" w14:paraId="00000176">
      <w:pPr>
        <w:spacing w:after="0" w:before="40" w:lineRule="auto"/>
        <w:rPr>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1e1e1e"/>
          <w:sz w:val="24"/>
          <w:szCs w:val="24"/>
          <w:u w:val="none"/>
          <w:shd w:fill="auto" w:val="clear"/>
          <w:vertAlign w:val="baseline"/>
          <w:rtl w:val="0"/>
        </w:rPr>
        <w:t xml:space="preserve">Conduct factory-level cost benchmarking.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Products manufactured at The Other Factory (Kazookles, Hair Toffee) consistently underperform on margin.</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A formal unit production cost comparison between The Other Factory and Sugar Shack — controlling for product type — will identify whether the margin gap is driven by manufacturing inefficiency or product-level pricing.</w:t>
      </w:r>
      <w:r w:rsidDel="00000000" w:rsidR="00000000" w:rsidRPr="00000000">
        <w:rPr>
          <w:rtl w:val="0"/>
        </w:rPr>
      </w:r>
    </w:p>
    <w:p w:rsidR="00000000" w:rsidDel="00000000" w:rsidP="00000000" w:rsidRDefault="00000000" w:rsidRPr="00000000" w14:paraId="00000179">
      <w:pPr>
        <w:spacing w:after="0" w:before="40" w:lineRule="auto"/>
        <w:rPr>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1e1e1e"/>
          <w:sz w:val="24"/>
          <w:szCs w:val="24"/>
          <w:u w:val="none"/>
          <w:shd w:fill="auto" w:val="clear"/>
          <w:vertAlign w:val="baseline"/>
          <w:rtl w:val="0"/>
        </w:rPr>
        <w:t xml:space="preserve">Implement data-driven seasonal promotions.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Monthly trend data from the analysis should be used to time promotional campaigns and inventory builds to coincide with peak demand periods for high-margin products.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Discount campaigns and promotional investment should be concentrated in periods where margin headroom is highest, maximising both volume and profitability outcomes.</w:t>
      </w:r>
      <w:r w:rsidDel="00000000" w:rsidR="00000000" w:rsidRPr="00000000">
        <w:rPr>
          <w:rtl w:val="0"/>
        </w:rPr>
      </w:r>
    </w:p>
    <w:p w:rsidR="00000000" w:rsidDel="00000000" w:rsidP="00000000" w:rsidRDefault="00000000" w:rsidRPr="00000000" w14:paraId="0000017C">
      <w:pPr>
        <w:spacing w:after="0" w:before="120" w:lineRule="auto"/>
        <w:rPr/>
      </w:pPr>
      <w:r w:rsidDel="00000000" w:rsidR="00000000" w:rsidRPr="00000000">
        <w:rPr>
          <w:rtl w:val="0"/>
        </w:rPr>
      </w:r>
    </w:p>
    <w:p w:rsidR="00000000" w:rsidDel="00000000" w:rsidP="00000000" w:rsidRDefault="00000000" w:rsidRPr="00000000" w14:paraId="0000017D">
      <w:pPr>
        <w:pStyle w:val="Heading2"/>
        <w:spacing w:after="140" w:before="300" w:lineRule="auto"/>
        <w:rPr>
          <w:sz w:val="28"/>
          <w:szCs w:val="28"/>
        </w:rPr>
      </w:pPr>
      <w:r w:rsidDel="00000000" w:rsidR="00000000" w:rsidRPr="00000000">
        <w:rPr>
          <w:rFonts w:ascii="Georgia" w:cs="Georgia" w:eastAsia="Georgia" w:hAnsi="Georgia"/>
          <w:b w:val="1"/>
          <w:bCs w:val="1"/>
          <w:color w:val="0a6e4f"/>
          <w:sz w:val="28"/>
          <w:szCs w:val="28"/>
          <w:rtl w:val="0"/>
        </w:rPr>
        <w:t xml:space="preserve">7.3  Long-Term Strategic Actions — 6 to 12 Months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1e1e1e"/>
          <w:sz w:val="24"/>
          <w:szCs w:val="24"/>
          <w:u w:val="none"/>
          <w:shd w:fill="auto" w:val="clear"/>
          <w:vertAlign w:val="baseline"/>
          <w:rtl w:val="0"/>
        </w:rPr>
        <w:t xml:space="preserve">Formalise Dead Weight product rationalisation.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Fun Dip ($5 profit), Nerds ($7), SweeTARTS ($29), and Laffy Taffy ($33) should be formally assessed for discontinuation.</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Sales, warehousing, and distribution resources currently allocated to these products generate negligible financial return and could be redeployed toward Star product expansion or new high-margin product development.</w:t>
      </w:r>
      <w:r w:rsidDel="00000000" w:rsidR="00000000" w:rsidRPr="00000000">
        <w:rPr>
          <w:rtl w:val="0"/>
        </w:rPr>
      </w:r>
    </w:p>
    <w:p w:rsidR="00000000" w:rsidDel="00000000" w:rsidP="00000000" w:rsidRDefault="00000000" w:rsidRPr="00000000" w14:paraId="00000180">
      <w:pPr>
        <w:spacing w:after="0" w:before="40" w:lineRule="auto"/>
        <w:rPr>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1e1e1e"/>
          <w:sz w:val="24"/>
          <w:szCs w:val="24"/>
          <w:u w:val="none"/>
          <w:shd w:fill="auto" w:val="clear"/>
          <w:vertAlign w:val="baseline"/>
          <w:rtl w:val="0"/>
        </w:rPr>
        <w:t xml:space="preserve">Automate the profitability monitoring pipeline.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The Streamlit dashboard should be connected to an automated monthly data refresh pipeline to enable real-time, ongoing profitability monitoring without manual data preparation.</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This transforms the analysis from a one-time project into a permanent operational intelligence capability that eliminates the reactive, intuition-driven decision cycle identified in the Problem Statement.</w:t>
      </w:r>
      <w:r w:rsidDel="00000000" w:rsidR="00000000" w:rsidRPr="00000000">
        <w:rPr>
          <w:rtl w:val="0"/>
        </w:rPr>
      </w:r>
    </w:p>
    <w:p w:rsidR="00000000" w:rsidDel="00000000" w:rsidP="00000000" w:rsidRDefault="00000000" w:rsidRPr="00000000" w14:paraId="00000183">
      <w:pPr>
        <w:spacing w:after="0" w:before="40" w:lineRule="auto"/>
        <w:rPr>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1e1e1e"/>
          <w:sz w:val="24"/>
          <w:szCs w:val="24"/>
          <w:u w:val="none"/>
          <w:shd w:fill="auto" w:val="clear"/>
          <w:vertAlign w:val="baseline"/>
          <w:rtl w:val="0"/>
        </w:rPr>
        <w:t xml:space="preserve">Reassess the Other division's strategic position. </w:t>
      </w:r>
      <w:r w:rsidDel="00000000" w:rsidR="00000000" w:rsidRPr="00000000">
        <w:rPr>
          <w:rFonts w:ascii="Calibri" w:cs="Calibri" w:eastAsia="Calibri" w:hAnsi="Calibri"/>
          <w:b w:val="0"/>
          <w:bCs w:val="0"/>
          <w:i w:val="0"/>
          <w:iCs w:val="0"/>
          <w:smallCaps w:val="0"/>
          <w:strike w:val="0"/>
          <w:color w:val="1e1e1e"/>
          <w:sz w:val="24"/>
          <w:szCs w:val="24"/>
          <w:u w:val="none"/>
          <w:shd w:fill="auto" w:val="clear"/>
          <w:vertAlign w:val="baseline"/>
          <w:rtl w:val="0"/>
        </w:rPr>
        <w:t xml:space="preserve">If six-month post-repricing data confirms that the Other division's structural margin issues persist despite pricing intervention, management should formally evaluate whether the division warrants continued investment or strategic divestment.</w:t>
      </w: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pBdr>
          <w:bottom w:color="0a6e4f" w:space="6" w:sz="12" w:val="single"/>
        </w:pBdr>
        <w:spacing w:after="180" w:before="420" w:lineRule="auto"/>
        <w:rPr>
          <w:sz w:val="36"/>
          <w:szCs w:val="36"/>
        </w:rPr>
      </w:pPr>
      <w:r w:rsidDel="00000000" w:rsidR="00000000" w:rsidRPr="00000000">
        <w:rPr>
          <w:rFonts w:ascii="Georgia" w:cs="Georgia" w:eastAsia="Georgia" w:hAnsi="Georgia"/>
          <w:b w:val="1"/>
          <w:bCs w:val="1"/>
          <w:color w:val="0d1f3c"/>
          <w:sz w:val="36"/>
          <w:szCs w:val="36"/>
          <w:rtl w:val="0"/>
        </w:rPr>
        <w:t xml:space="preserve">8.  Conclusion</w:t>
      </w:r>
      <w:r w:rsidDel="00000000" w:rsidR="00000000" w:rsidRPr="00000000">
        <w:rPr>
          <w:rtl w:val="0"/>
        </w:rPr>
      </w:r>
    </w:p>
    <w:p w:rsidR="00000000" w:rsidDel="00000000" w:rsidP="00000000" w:rsidRDefault="00000000" w:rsidRPr="00000000" w14:paraId="00000187">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This research project has successfully addressed the core analytical gap within Nassau Candy Distributor's business intelligence capability — the systematic inability to distinguish products and divisions that generate revenue from those that generate genuine profit. Through a disciplined, five-phase methodology applied to 10,194 real-world order records, the study has produced a comprehensive, evidence-based understanding of the company's financial performance landscape that was entirely absent prior to this analysis.</w:t>
      </w:r>
      <w:r w:rsidDel="00000000" w:rsidR="00000000" w:rsidRPr="00000000">
        <w:rPr>
          <w:rtl w:val="0"/>
        </w:rPr>
      </w:r>
    </w:p>
    <w:p w:rsidR="00000000" w:rsidDel="00000000" w:rsidP="00000000" w:rsidRDefault="00000000" w:rsidRPr="00000000" w14:paraId="00000188">
      <w:pPr>
        <w:spacing w:after="0" w:before="100" w:lineRule="auto"/>
        <w:rPr>
          <w:sz w:val="24"/>
          <w:szCs w:val="24"/>
        </w:rPr>
      </w:pPr>
      <w:r w:rsidDel="00000000" w:rsidR="00000000" w:rsidRPr="00000000">
        <w:rPr>
          <w:rtl w:val="0"/>
        </w:rPr>
      </w:r>
    </w:p>
    <w:p w:rsidR="00000000" w:rsidDel="00000000" w:rsidP="00000000" w:rsidRDefault="00000000" w:rsidRPr="00000000" w14:paraId="00000189">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The Pareto analysis delivered the study's most consequential finding: four products — representing 26.7% of the portfolio — account for 80% of total gross profit. This structural concentration risk is not a minor portfolio inefficiency; it is a strategic vulnerability that exposes the company's entire profitability to a single-division shock. The Dead Weight product cluster, identified through K-Means clustering, further compounds this risk by absorbing proportional operational resources while contributing negligible financial return.</w:t>
      </w:r>
      <w:r w:rsidDel="00000000" w:rsidR="00000000" w:rsidRPr="00000000">
        <w:rPr>
          <w:rtl w:val="0"/>
        </w:rPr>
      </w:r>
    </w:p>
    <w:p w:rsidR="00000000" w:rsidDel="00000000" w:rsidP="00000000" w:rsidRDefault="00000000" w:rsidRPr="00000000" w14:paraId="0000018A">
      <w:pPr>
        <w:spacing w:after="0" w:before="100" w:lineRule="auto"/>
        <w:rPr>
          <w:sz w:val="24"/>
          <w:szCs w:val="24"/>
        </w:rPr>
      </w:pPr>
      <w:r w:rsidDel="00000000" w:rsidR="00000000" w:rsidRPr="00000000">
        <w:rPr>
          <w:rtl w:val="0"/>
        </w:rPr>
      </w:r>
    </w:p>
    <w:p w:rsidR="00000000" w:rsidDel="00000000" w:rsidP="00000000" w:rsidRDefault="00000000" w:rsidRPr="00000000" w14:paraId="0000018B">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The K-Means Machine Learning segmentation produced a clear, actionable three-tier framework — Stars, Average, and Dead Weight — that translates directly into three distinct business mandates: invest and scale, grow sales volume, and initiate rationalisation review. This framework, derived from unsupervised machine learning rather than manual categorisation, provides objective, data-backed justification for resource allocation decisions that management can present with quantitative confidence.</w:t>
      </w:r>
      <w:r w:rsidDel="00000000" w:rsidR="00000000" w:rsidRPr="00000000">
        <w:rPr>
          <w:rtl w:val="0"/>
        </w:rPr>
      </w:r>
    </w:p>
    <w:p w:rsidR="00000000" w:rsidDel="00000000" w:rsidP="00000000" w:rsidRDefault="00000000" w:rsidRPr="00000000" w14:paraId="0000018C">
      <w:pPr>
        <w:spacing w:after="0" w:before="100" w:lineRule="auto"/>
        <w:rPr>
          <w:sz w:val="24"/>
          <w:szCs w:val="24"/>
        </w:rPr>
      </w:pPr>
      <w:r w:rsidDel="00000000" w:rsidR="00000000" w:rsidRPr="00000000">
        <w:rPr>
          <w:rtl w:val="0"/>
        </w:rPr>
      </w:r>
    </w:p>
    <w:p w:rsidR="00000000" w:rsidDel="00000000" w:rsidP="00000000" w:rsidRDefault="00000000" w:rsidRPr="00000000" w14:paraId="0000018D">
      <w:pPr>
        <w:spacing w:after="100" w:before="80" w:line="330" w:lineRule="auto"/>
        <w:jc w:val="both"/>
        <w:rPr>
          <w:sz w:val="24"/>
          <w:szCs w:val="24"/>
        </w:rPr>
      </w:pPr>
      <w:r w:rsidDel="00000000" w:rsidR="00000000" w:rsidRPr="00000000">
        <w:rPr>
          <w:rFonts w:ascii="Calibri" w:cs="Calibri" w:eastAsia="Calibri" w:hAnsi="Calibri"/>
          <w:color w:val="1e1e1e"/>
          <w:sz w:val="24"/>
          <w:szCs w:val="24"/>
          <w:rtl w:val="0"/>
        </w:rPr>
        <w:t xml:space="preserve">The six analytical visualisations embedded in this paper — spanning product profit rankings, gross margin comparisons, divisional revenue and margin performance, Pareto concentration curves, and ML clustering scatter plots — provide Nassau Candy's leadership team with a visual intelligence layer that transforms raw transactional data into strategically actionable insight. The accompanying Streamlit dashboard ensures that these insights remain accessible, filterable, and continuously current as the business evolves — permanently replacing intuition-based decision-making with evidence-based performance management.</w:t>
      </w: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pBdr>
          <w:bottom w:color="0a6e4f" w:space="6" w:sz="12" w:val="single"/>
        </w:pBdr>
        <w:spacing w:after="180" w:before="420" w:lineRule="auto"/>
        <w:rPr>
          <w:color w:val="1e1e1e"/>
        </w:rPr>
      </w:pPr>
      <w:r w:rsidDel="00000000" w:rsidR="00000000" w:rsidRPr="00000000">
        <w:rPr>
          <w:rFonts w:ascii="Georgia" w:cs="Georgia" w:eastAsia="Georgia" w:hAnsi="Georgia"/>
          <w:b w:val="1"/>
          <w:bCs w:val="1"/>
          <w:color w:val="0d1f3c"/>
          <w:sz w:val="36"/>
          <w:szCs w:val="36"/>
          <w:rtl w:val="0"/>
        </w:rPr>
        <w:t xml:space="preserve">9.  Acknowledgements</w:t>
      </w:r>
      <w:r w:rsidDel="00000000" w:rsidR="00000000" w:rsidRPr="00000000">
        <w:rPr>
          <w:rtl w:val="0"/>
        </w:rPr>
      </w:r>
    </w:p>
    <w:p w:rsidR="00000000" w:rsidDel="00000000" w:rsidP="00000000" w:rsidRDefault="00000000" w:rsidRPr="00000000" w14:paraId="00000190">
      <w:pPr>
        <w:spacing w:after="100" w:before="80" w:line="330" w:lineRule="auto"/>
        <w:jc w:val="both"/>
        <w:rPr>
          <w:color w:val="1e1e1e"/>
          <w:sz w:val="24"/>
          <w:szCs w:val="24"/>
        </w:rPr>
      </w:pPr>
      <w:r w:rsidDel="00000000" w:rsidR="00000000" w:rsidRPr="00000000">
        <w:rPr>
          <w:color w:val="1e1e1e"/>
          <w:sz w:val="24"/>
          <w:szCs w:val="24"/>
          <w:rtl w:val="0"/>
        </w:rPr>
        <w:t xml:space="preserve">I want to say thank you to Unified Mentor Pvt. Ltd for helping me so much with my research project. The people who work at Unified Mentor Pvt. Ltd were really nice to me when I was doing my internship.</w:t>
      </w:r>
    </w:p>
    <w:p w:rsidR="00000000" w:rsidDel="00000000" w:rsidP="00000000" w:rsidRDefault="00000000" w:rsidRPr="00000000" w14:paraId="00000191">
      <w:pPr>
        <w:spacing w:after="100" w:before="80" w:line="330" w:lineRule="auto"/>
        <w:jc w:val="both"/>
        <w:rPr>
          <w:color w:val="1e1e1e"/>
          <w:sz w:val="24"/>
          <w:szCs w:val="24"/>
        </w:rPr>
      </w:pPr>
      <w:r w:rsidDel="00000000" w:rsidR="00000000" w:rsidRPr="00000000">
        <w:rPr>
          <w:rtl w:val="0"/>
        </w:rPr>
      </w:r>
    </w:p>
    <w:p w:rsidR="00000000" w:rsidDel="00000000" w:rsidP="00000000" w:rsidRDefault="00000000" w:rsidRPr="00000000" w14:paraId="00000192">
      <w:pPr>
        <w:spacing w:after="100" w:before="80" w:line="330" w:lineRule="auto"/>
        <w:jc w:val="both"/>
        <w:rPr>
          <w:color w:val="1e1e1e"/>
          <w:sz w:val="24"/>
          <w:szCs w:val="24"/>
        </w:rPr>
      </w:pPr>
      <w:r w:rsidDel="00000000" w:rsidR="00000000" w:rsidRPr="00000000">
        <w:rPr>
          <w:color w:val="1e1e1e"/>
          <w:sz w:val="24"/>
          <w:szCs w:val="24"/>
          <w:rtl w:val="0"/>
        </w:rPr>
        <w:t xml:space="preserve">The information I got from Unified Mentor Pvt. Ltd was really important for my research. If I did not get this information from Unified Mentor Pvt. Ltd, my research would not have been as good. The plan that Unified Mentor Pvt. Ltd helped me know what to do to analyse the information.</w:t>
      </w:r>
    </w:p>
    <w:p w:rsidR="00000000" w:rsidDel="00000000" w:rsidP="00000000" w:rsidRDefault="00000000" w:rsidRPr="00000000" w14:paraId="00000193">
      <w:pPr>
        <w:spacing w:after="100" w:before="80" w:line="330" w:lineRule="auto"/>
        <w:jc w:val="both"/>
        <w:rPr>
          <w:color w:val="1e1e1e"/>
          <w:sz w:val="24"/>
          <w:szCs w:val="24"/>
        </w:rPr>
      </w:pPr>
      <w:r w:rsidDel="00000000" w:rsidR="00000000" w:rsidRPr="00000000">
        <w:rPr>
          <w:rtl w:val="0"/>
        </w:rPr>
      </w:r>
    </w:p>
    <w:p w:rsidR="00000000" w:rsidDel="00000000" w:rsidP="00000000" w:rsidRDefault="00000000" w:rsidRPr="00000000" w14:paraId="00000194">
      <w:pPr>
        <w:spacing w:after="100" w:before="80" w:line="330" w:lineRule="auto"/>
        <w:jc w:val="both"/>
        <w:rPr>
          <w:color w:val="1e1e1e"/>
          <w:sz w:val="24"/>
          <w:szCs w:val="24"/>
        </w:rPr>
      </w:pPr>
      <w:r w:rsidDel="00000000" w:rsidR="00000000" w:rsidRPr="00000000">
        <w:rPr>
          <w:color w:val="1e1e1e"/>
          <w:sz w:val="24"/>
          <w:szCs w:val="24"/>
          <w:rtl w:val="0"/>
        </w:rPr>
        <w:t xml:space="preserve">Everyone at Unified Mentor Pvt. Ltd was very helpful to me. I want to thank everyone at Unified Mentor Pvt. Ltd for their help. They made sure I had everything I needed to finish my project.</w:t>
      </w:r>
    </w:p>
    <w:p w:rsidR="00000000" w:rsidDel="00000000" w:rsidP="00000000" w:rsidRDefault="00000000" w:rsidRPr="00000000" w14:paraId="00000195">
      <w:pPr>
        <w:spacing w:after="100" w:before="80" w:line="330" w:lineRule="auto"/>
        <w:jc w:val="both"/>
        <w:rPr>
          <w:color w:val="1e1e1e"/>
          <w:sz w:val="24"/>
          <w:szCs w:val="24"/>
        </w:rPr>
      </w:pPr>
      <w:r w:rsidDel="00000000" w:rsidR="00000000" w:rsidRPr="00000000">
        <w:rPr>
          <w:rtl w:val="0"/>
        </w:rPr>
      </w:r>
    </w:p>
    <w:p w:rsidR="00000000" w:rsidDel="00000000" w:rsidP="00000000" w:rsidRDefault="00000000" w:rsidRPr="00000000" w14:paraId="00000196">
      <w:pPr>
        <w:spacing w:after="100" w:before="80" w:line="330" w:lineRule="auto"/>
        <w:jc w:val="both"/>
        <w:rPr>
          <w:color w:val="1e1e1e"/>
          <w:sz w:val="24"/>
          <w:szCs w:val="24"/>
        </w:rPr>
      </w:pPr>
      <w:r w:rsidDel="00000000" w:rsidR="00000000" w:rsidRPr="00000000">
        <w:rPr>
          <w:color w:val="1e1e1e"/>
          <w:sz w:val="24"/>
          <w:szCs w:val="24"/>
          <w:rtl w:val="0"/>
        </w:rPr>
        <w:t xml:space="preserve">I also want to thank Unified Mentor Pvt. Ltd for letting me work in an office and for helping me make my work very good. The comments I got from Unified Mentor Pvt. Ltd were very helpful to me. Working with Unified Mentor Pvt. Ltd was a way for me to learn, and it helped me a lot to become a good data scientist. Thank you again to Unified Mentor Pvt. Ltd for letting me work with them and for teaching me much about research and data science, and for sharing their knowledge with me.</w:t>
      </w:r>
    </w:p>
    <w:p w:rsidR="00000000" w:rsidDel="00000000" w:rsidP="00000000" w:rsidRDefault="00000000" w:rsidRPr="00000000" w14:paraId="00000197">
      <w:pPr>
        <w:spacing w:after="100" w:before="80" w:line="330" w:lineRule="auto"/>
        <w:jc w:val="both"/>
        <w:rPr>
          <w:color w:val="1e1e1e"/>
          <w:sz w:val="24"/>
          <w:szCs w:val="24"/>
        </w:rPr>
      </w:pPr>
      <w:r w:rsidDel="00000000" w:rsidR="00000000" w:rsidRPr="00000000">
        <w:rPr>
          <w:rtl w:val="0"/>
        </w:rPr>
      </w:r>
    </w:p>
    <w:p w:rsidR="00000000" w:rsidDel="00000000" w:rsidP="00000000" w:rsidRDefault="00000000" w:rsidRPr="00000000" w14:paraId="00000198">
      <w:pPr>
        <w:spacing w:after="100" w:before="80" w:line="330" w:lineRule="auto"/>
        <w:jc w:val="both"/>
        <w:rPr>
          <w:color w:val="1e1e1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9">
      <w:pPr>
        <w:spacing w:after="100" w:before="80" w:line="330" w:lineRule="auto"/>
        <w:jc w:val="both"/>
        <w:rPr>
          <w:sz w:val="24"/>
          <w:szCs w:val="24"/>
        </w:rPr>
      </w:pPr>
      <w:r w:rsidDel="00000000" w:rsidR="00000000" w:rsidRPr="00000000">
        <w:rPr>
          <w:rFonts w:ascii="Georgia" w:cs="Georgia" w:eastAsia="Georgia" w:hAnsi="Georgia"/>
          <w:b w:val="1"/>
          <w:bCs w:val="1"/>
          <w:color w:val="0d1f3c"/>
          <w:sz w:val="36"/>
          <w:szCs w:val="36"/>
          <w:rtl w:val="0"/>
        </w:rPr>
        <w:t xml:space="preserve">10.  Tools &amp; Technologies</w:t>
      </w:r>
      <w:r w:rsidDel="00000000" w:rsidR="00000000" w:rsidRPr="00000000">
        <w:rPr>
          <w:rtl w:val="0"/>
        </w:rPr>
      </w:r>
    </w:p>
    <w:p w:rsidR="00000000" w:rsidDel="00000000" w:rsidP="00000000" w:rsidRDefault="00000000" w:rsidRPr="00000000" w14:paraId="0000019A">
      <w:pPr>
        <w:spacing w:after="0" w:before="60" w:lineRule="auto"/>
        <w:rPr/>
      </w:pPr>
      <w:r w:rsidDel="00000000" w:rsidR="00000000" w:rsidRPr="00000000">
        <w:rPr>
          <w:rtl w:val="0"/>
        </w:rPr>
      </w:r>
    </w:p>
    <w:tbl>
      <w:tblPr>
        <w:tblStyle w:val="Table16"/>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200"/>
        <w:gridCol w:w="6465"/>
        <w:tblGridChange w:id="0">
          <w:tblGrid>
            <w:gridCol w:w="1995"/>
            <w:gridCol w:w="1200"/>
            <w:gridCol w:w="6465"/>
          </w:tblGrid>
        </w:tblGridChange>
      </w:tblGrid>
      <w:tr>
        <w:trPr>
          <w:cantSplit w:val="0"/>
          <w:tblHeader w:val="1"/>
        </w:trPr>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9B">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Tool / Library</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9C">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Version</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efefef" w:val="clear"/>
            <w:tcMar>
              <w:top w:w="120.0" w:type="dxa"/>
              <w:left w:w="160.0" w:type="dxa"/>
              <w:bottom w:w="120.0" w:type="dxa"/>
              <w:right w:w="160.0" w:type="dxa"/>
            </w:tcMar>
            <w:vAlign w:val="center"/>
          </w:tcPr>
          <w:p w:rsidR="00000000" w:rsidDel="00000000" w:rsidP="00000000" w:rsidRDefault="00000000" w:rsidRPr="00000000" w14:paraId="0000019D">
            <w:pPr>
              <w:jc w:val="center"/>
              <w:rPr>
                <w:color w:val="1e1e1e"/>
                <w:sz w:val="28"/>
                <w:szCs w:val="28"/>
              </w:rPr>
            </w:pPr>
            <w:r w:rsidDel="00000000" w:rsidR="00000000" w:rsidRPr="00000000">
              <w:rPr>
                <w:rFonts w:ascii="Calibri" w:cs="Calibri" w:eastAsia="Calibri" w:hAnsi="Calibri"/>
                <w:b w:val="1"/>
                <w:bCs w:val="1"/>
                <w:color w:val="1e1e1e"/>
                <w:sz w:val="28"/>
                <w:szCs w:val="28"/>
                <w:rtl w:val="0"/>
              </w:rPr>
              <w:t xml:space="preserve">Role in This Project</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9E">
            <w:pPr>
              <w:rPr>
                <w:sz w:val="24"/>
                <w:szCs w:val="24"/>
              </w:rPr>
            </w:pPr>
            <w:r w:rsidDel="00000000" w:rsidR="00000000" w:rsidRPr="00000000">
              <w:rPr>
                <w:rFonts w:ascii="Calibri" w:cs="Calibri" w:eastAsia="Calibri" w:hAnsi="Calibri"/>
                <w:color w:val="1e1e1e"/>
                <w:sz w:val="24"/>
                <w:szCs w:val="24"/>
                <w:rtl w:val="0"/>
              </w:rPr>
              <w:t xml:space="preserve">Python</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9F">
            <w:pPr>
              <w:rPr>
                <w:sz w:val="24"/>
                <w:szCs w:val="24"/>
              </w:rPr>
            </w:pPr>
            <w:r w:rsidDel="00000000" w:rsidR="00000000" w:rsidRPr="00000000">
              <w:rPr>
                <w:rFonts w:ascii="Calibri" w:cs="Calibri" w:eastAsia="Calibri" w:hAnsi="Calibri"/>
                <w:color w:val="1e1e1e"/>
                <w:sz w:val="24"/>
                <w:szCs w:val="24"/>
                <w:rtl w:val="0"/>
              </w:rPr>
              <w:t xml:space="preserve">3.10+</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A0">
            <w:pPr>
              <w:rPr>
                <w:sz w:val="24"/>
                <w:szCs w:val="24"/>
              </w:rPr>
            </w:pPr>
            <w:r w:rsidDel="00000000" w:rsidR="00000000" w:rsidRPr="00000000">
              <w:rPr>
                <w:rFonts w:ascii="Calibri" w:cs="Calibri" w:eastAsia="Calibri" w:hAnsi="Calibri"/>
                <w:color w:val="1e1e1e"/>
                <w:sz w:val="24"/>
                <w:szCs w:val="24"/>
                <w:rtl w:val="0"/>
              </w:rPr>
              <w:t xml:space="preserve">Core programming language for all analysis, metric calculation, and scripting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A1">
            <w:pPr>
              <w:rPr>
                <w:sz w:val="24"/>
                <w:szCs w:val="24"/>
              </w:rPr>
            </w:pPr>
            <w:r w:rsidDel="00000000" w:rsidR="00000000" w:rsidRPr="00000000">
              <w:rPr>
                <w:rFonts w:ascii="Calibri" w:cs="Calibri" w:eastAsia="Calibri" w:hAnsi="Calibri"/>
                <w:color w:val="1e1e1e"/>
                <w:sz w:val="24"/>
                <w:szCs w:val="24"/>
                <w:rtl w:val="0"/>
              </w:rPr>
              <w:t xml:space="preserve">Pandas</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A2">
            <w:pPr>
              <w:rPr>
                <w:sz w:val="24"/>
                <w:szCs w:val="24"/>
              </w:rPr>
            </w:pPr>
            <w:r w:rsidDel="00000000" w:rsidR="00000000" w:rsidRPr="00000000">
              <w:rPr>
                <w:rFonts w:ascii="Calibri" w:cs="Calibri" w:eastAsia="Calibri" w:hAnsi="Calibri"/>
                <w:color w:val="1e1e1e"/>
                <w:sz w:val="24"/>
                <w:szCs w:val="24"/>
                <w:rtl w:val="0"/>
              </w:rPr>
              <w:t xml:space="preserve">2.x</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A3">
            <w:pPr>
              <w:rPr>
                <w:sz w:val="24"/>
                <w:szCs w:val="24"/>
              </w:rPr>
            </w:pPr>
            <w:r w:rsidDel="00000000" w:rsidR="00000000" w:rsidRPr="00000000">
              <w:rPr>
                <w:rFonts w:ascii="Calibri" w:cs="Calibri" w:eastAsia="Calibri" w:hAnsi="Calibri"/>
                <w:color w:val="1e1e1e"/>
                <w:sz w:val="24"/>
                <w:szCs w:val="24"/>
                <w:rtl w:val="0"/>
              </w:rPr>
              <w:t xml:space="preserve">Data loading, validation, cleaning, groupby aggregation, and KPI computation</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A4">
            <w:pPr>
              <w:rPr>
                <w:sz w:val="24"/>
                <w:szCs w:val="24"/>
              </w:rPr>
            </w:pPr>
            <w:r w:rsidDel="00000000" w:rsidR="00000000" w:rsidRPr="00000000">
              <w:rPr>
                <w:rFonts w:ascii="Calibri" w:cs="Calibri" w:eastAsia="Calibri" w:hAnsi="Calibri"/>
                <w:color w:val="1e1e1e"/>
                <w:sz w:val="24"/>
                <w:szCs w:val="24"/>
                <w:rtl w:val="0"/>
              </w:rPr>
              <w:t xml:space="preserve">NumPy</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A5">
            <w:pPr>
              <w:rPr>
                <w:sz w:val="24"/>
                <w:szCs w:val="24"/>
              </w:rPr>
            </w:pPr>
            <w:r w:rsidDel="00000000" w:rsidR="00000000" w:rsidRPr="00000000">
              <w:rPr>
                <w:rFonts w:ascii="Calibri" w:cs="Calibri" w:eastAsia="Calibri" w:hAnsi="Calibri"/>
                <w:color w:val="1e1e1e"/>
                <w:sz w:val="24"/>
                <w:szCs w:val="24"/>
                <w:rtl w:val="0"/>
              </w:rPr>
              <w:t xml:space="preserve">1.x</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A6">
            <w:pPr>
              <w:rPr>
                <w:sz w:val="24"/>
                <w:szCs w:val="24"/>
              </w:rPr>
            </w:pPr>
            <w:r w:rsidDel="00000000" w:rsidR="00000000" w:rsidRPr="00000000">
              <w:rPr>
                <w:rFonts w:ascii="Calibri" w:cs="Calibri" w:eastAsia="Calibri" w:hAnsi="Calibri"/>
                <w:color w:val="1e1e1e"/>
                <w:sz w:val="24"/>
                <w:szCs w:val="24"/>
                <w:rtl w:val="0"/>
              </w:rPr>
              <w:t xml:space="preserve">Numerical operations and array-level processing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A7">
            <w:pPr>
              <w:rPr>
                <w:sz w:val="24"/>
                <w:szCs w:val="24"/>
              </w:rPr>
            </w:pPr>
            <w:r w:rsidDel="00000000" w:rsidR="00000000" w:rsidRPr="00000000">
              <w:rPr>
                <w:rFonts w:ascii="Calibri" w:cs="Calibri" w:eastAsia="Calibri" w:hAnsi="Calibri"/>
                <w:color w:val="1e1e1e"/>
                <w:sz w:val="24"/>
                <w:szCs w:val="24"/>
                <w:rtl w:val="0"/>
              </w:rPr>
              <w:t xml:space="preserve">Scikit-learn</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A8">
            <w:pPr>
              <w:rPr>
                <w:sz w:val="24"/>
                <w:szCs w:val="24"/>
              </w:rPr>
            </w:pPr>
            <w:r w:rsidDel="00000000" w:rsidR="00000000" w:rsidRPr="00000000">
              <w:rPr>
                <w:rFonts w:ascii="Calibri" w:cs="Calibri" w:eastAsia="Calibri" w:hAnsi="Calibri"/>
                <w:color w:val="1e1e1e"/>
                <w:sz w:val="24"/>
                <w:szCs w:val="24"/>
                <w:rtl w:val="0"/>
              </w:rPr>
              <w:t xml:space="preserve">1.x</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A9">
            <w:pPr>
              <w:rPr>
                <w:sz w:val="24"/>
                <w:szCs w:val="24"/>
              </w:rPr>
            </w:pPr>
            <w:r w:rsidDel="00000000" w:rsidR="00000000" w:rsidRPr="00000000">
              <w:rPr>
                <w:rFonts w:ascii="Calibri" w:cs="Calibri" w:eastAsia="Calibri" w:hAnsi="Calibri"/>
                <w:color w:val="1e1e1e"/>
                <w:sz w:val="24"/>
                <w:szCs w:val="24"/>
                <w:rtl w:val="0"/>
              </w:rPr>
              <w:t xml:space="preserve">StandardScaler feature normalisation and KMeans unsupervised clustering</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AA">
            <w:pPr>
              <w:rPr>
                <w:sz w:val="24"/>
                <w:szCs w:val="24"/>
              </w:rPr>
            </w:pPr>
            <w:r w:rsidDel="00000000" w:rsidR="00000000" w:rsidRPr="00000000">
              <w:rPr>
                <w:rFonts w:ascii="Calibri" w:cs="Calibri" w:eastAsia="Calibri" w:hAnsi="Calibri"/>
                <w:color w:val="1e1e1e"/>
                <w:sz w:val="24"/>
                <w:szCs w:val="24"/>
                <w:rtl w:val="0"/>
              </w:rPr>
              <w:t xml:space="preserve">Matplotlib</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AB">
            <w:pPr>
              <w:rPr>
                <w:sz w:val="24"/>
                <w:szCs w:val="24"/>
              </w:rPr>
            </w:pPr>
            <w:r w:rsidDel="00000000" w:rsidR="00000000" w:rsidRPr="00000000">
              <w:rPr>
                <w:rFonts w:ascii="Calibri" w:cs="Calibri" w:eastAsia="Calibri" w:hAnsi="Calibri"/>
                <w:color w:val="1e1e1e"/>
                <w:sz w:val="24"/>
                <w:szCs w:val="24"/>
                <w:rtl w:val="0"/>
              </w:rPr>
              <w:t xml:space="preserve">3.x</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AC">
            <w:pPr>
              <w:rPr>
                <w:sz w:val="24"/>
                <w:szCs w:val="24"/>
              </w:rPr>
            </w:pPr>
            <w:r w:rsidDel="00000000" w:rsidR="00000000" w:rsidRPr="00000000">
              <w:rPr>
                <w:rFonts w:ascii="Calibri" w:cs="Calibri" w:eastAsia="Calibri" w:hAnsi="Calibri"/>
                <w:color w:val="1e1e1e"/>
                <w:sz w:val="24"/>
                <w:szCs w:val="24"/>
                <w:rtl w:val="0"/>
              </w:rPr>
              <w:t xml:space="preserve">Static, publication-quality chart generation and figure export</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AD">
            <w:pPr>
              <w:rPr>
                <w:sz w:val="24"/>
                <w:szCs w:val="24"/>
              </w:rPr>
            </w:pPr>
            <w:r w:rsidDel="00000000" w:rsidR="00000000" w:rsidRPr="00000000">
              <w:rPr>
                <w:rFonts w:ascii="Calibri" w:cs="Calibri" w:eastAsia="Calibri" w:hAnsi="Calibri"/>
                <w:color w:val="1e1e1e"/>
                <w:sz w:val="24"/>
                <w:szCs w:val="24"/>
                <w:rtl w:val="0"/>
              </w:rPr>
              <w:t xml:space="preserve">Seaborn</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AE">
            <w:pPr>
              <w:rPr>
                <w:sz w:val="24"/>
                <w:szCs w:val="24"/>
              </w:rPr>
            </w:pPr>
            <w:r w:rsidDel="00000000" w:rsidR="00000000" w:rsidRPr="00000000">
              <w:rPr>
                <w:rFonts w:ascii="Calibri" w:cs="Calibri" w:eastAsia="Calibri" w:hAnsi="Calibri"/>
                <w:color w:val="1e1e1e"/>
                <w:sz w:val="24"/>
                <w:szCs w:val="24"/>
                <w:rtl w:val="0"/>
              </w:rPr>
              <w:t xml:space="preserve">0.12+</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AF">
            <w:pPr>
              <w:rPr>
                <w:sz w:val="24"/>
                <w:szCs w:val="24"/>
              </w:rPr>
            </w:pPr>
            <w:r w:rsidDel="00000000" w:rsidR="00000000" w:rsidRPr="00000000">
              <w:rPr>
                <w:rFonts w:ascii="Calibri" w:cs="Calibri" w:eastAsia="Calibri" w:hAnsi="Calibri"/>
                <w:color w:val="1e1e1e"/>
                <w:sz w:val="24"/>
                <w:szCs w:val="24"/>
                <w:rtl w:val="0"/>
              </w:rPr>
              <w:t xml:space="preserve">Statistical visualisation</w:t>
            </w:r>
            <w:r w:rsidDel="00000000" w:rsidR="00000000" w:rsidRPr="00000000">
              <w:rPr>
                <w:color w:val="1e1e1e"/>
                <w:sz w:val="24"/>
                <w:szCs w:val="24"/>
                <w:rtl w:val="0"/>
              </w:rPr>
              <w:t xml:space="preserve">,</w:t>
            </w:r>
            <w:r w:rsidDel="00000000" w:rsidR="00000000" w:rsidRPr="00000000">
              <w:rPr>
                <w:rFonts w:ascii="Calibri" w:cs="Calibri" w:eastAsia="Calibri" w:hAnsi="Calibri"/>
                <w:color w:val="1e1e1e"/>
                <w:sz w:val="24"/>
                <w:szCs w:val="24"/>
                <w:rtl w:val="0"/>
              </w:rPr>
              <w:t xml:space="preserve"> styling</w:t>
            </w:r>
            <w:r w:rsidDel="00000000" w:rsidR="00000000" w:rsidRPr="00000000">
              <w:rPr>
                <w:color w:val="1e1e1e"/>
                <w:sz w:val="24"/>
                <w:szCs w:val="24"/>
                <w:rtl w:val="0"/>
              </w:rPr>
              <w:t xml:space="preserve">,</w:t>
            </w:r>
            <w:r w:rsidDel="00000000" w:rsidR="00000000" w:rsidRPr="00000000">
              <w:rPr>
                <w:rFonts w:ascii="Calibri" w:cs="Calibri" w:eastAsia="Calibri" w:hAnsi="Calibri"/>
                <w:color w:val="1e1e1e"/>
                <w:sz w:val="24"/>
                <w:szCs w:val="24"/>
                <w:rtl w:val="0"/>
              </w:rPr>
              <w:t xml:space="preserve"> and distribution plot generation</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B0">
            <w:pPr>
              <w:rPr>
                <w:sz w:val="24"/>
                <w:szCs w:val="24"/>
              </w:rPr>
            </w:pPr>
            <w:r w:rsidDel="00000000" w:rsidR="00000000" w:rsidRPr="00000000">
              <w:rPr>
                <w:rFonts w:ascii="Calibri" w:cs="Calibri" w:eastAsia="Calibri" w:hAnsi="Calibri"/>
                <w:color w:val="1e1e1e"/>
                <w:sz w:val="24"/>
                <w:szCs w:val="24"/>
                <w:rtl w:val="0"/>
              </w:rPr>
              <w:t xml:space="preserve">Plotly</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B1">
            <w:pPr>
              <w:rPr>
                <w:sz w:val="24"/>
                <w:szCs w:val="24"/>
              </w:rPr>
            </w:pPr>
            <w:r w:rsidDel="00000000" w:rsidR="00000000" w:rsidRPr="00000000">
              <w:rPr>
                <w:rFonts w:ascii="Calibri" w:cs="Calibri" w:eastAsia="Calibri" w:hAnsi="Calibri"/>
                <w:color w:val="1e1e1e"/>
                <w:sz w:val="24"/>
                <w:szCs w:val="24"/>
                <w:rtl w:val="0"/>
              </w:rPr>
              <w:t xml:space="preserve">5.x</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fffff" w:val="clear"/>
            <w:tcMar>
              <w:top w:w="100.0" w:type="dxa"/>
              <w:left w:w="160.0" w:type="dxa"/>
              <w:bottom w:w="100.0" w:type="dxa"/>
              <w:right w:w="160.0" w:type="dxa"/>
            </w:tcMar>
          </w:tcPr>
          <w:p w:rsidR="00000000" w:rsidDel="00000000" w:rsidP="00000000" w:rsidRDefault="00000000" w:rsidRPr="00000000" w14:paraId="000001B2">
            <w:pPr>
              <w:rPr>
                <w:sz w:val="24"/>
                <w:szCs w:val="24"/>
              </w:rPr>
            </w:pPr>
            <w:r w:rsidDel="00000000" w:rsidR="00000000" w:rsidRPr="00000000">
              <w:rPr>
                <w:rFonts w:ascii="Calibri" w:cs="Calibri" w:eastAsia="Calibri" w:hAnsi="Calibri"/>
                <w:color w:val="1e1e1e"/>
                <w:sz w:val="24"/>
                <w:szCs w:val="24"/>
                <w:rtl w:val="0"/>
              </w:rPr>
              <w:t xml:space="preserve">Interactive charts within all five Streamlit dashboard modules</w:t>
            </w:r>
            <w:r w:rsidDel="00000000" w:rsidR="00000000" w:rsidRPr="00000000">
              <w:rPr>
                <w:rtl w:val="0"/>
              </w:rPr>
            </w:r>
          </w:p>
        </w:tc>
      </w:tr>
      <w:tr>
        <w:trPr>
          <w:cantSplit w:val="0"/>
          <w:tblHeader w:val="0"/>
        </w:trPr>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B3">
            <w:pPr>
              <w:rPr>
                <w:sz w:val="24"/>
                <w:szCs w:val="24"/>
              </w:rPr>
            </w:pPr>
            <w:r w:rsidDel="00000000" w:rsidR="00000000" w:rsidRPr="00000000">
              <w:rPr>
                <w:rFonts w:ascii="Calibri" w:cs="Calibri" w:eastAsia="Calibri" w:hAnsi="Calibri"/>
                <w:color w:val="1e1e1e"/>
                <w:sz w:val="24"/>
                <w:szCs w:val="24"/>
                <w:rtl w:val="0"/>
              </w:rPr>
              <w:t xml:space="preserve">Streamlit</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B4">
            <w:pPr>
              <w:rPr>
                <w:sz w:val="24"/>
                <w:szCs w:val="24"/>
              </w:rPr>
            </w:pPr>
            <w:r w:rsidDel="00000000" w:rsidR="00000000" w:rsidRPr="00000000">
              <w:rPr>
                <w:rFonts w:ascii="Calibri" w:cs="Calibri" w:eastAsia="Calibri" w:hAnsi="Calibri"/>
                <w:color w:val="1e1e1e"/>
                <w:sz w:val="24"/>
                <w:szCs w:val="24"/>
                <w:rtl w:val="0"/>
              </w:rPr>
              <w:t xml:space="preserve">1.x</w:t>
            </w: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shd w:fill="f7f8fa" w:val="clear"/>
            <w:tcMar>
              <w:top w:w="100.0" w:type="dxa"/>
              <w:left w:w="160.0" w:type="dxa"/>
              <w:bottom w:w="100.0" w:type="dxa"/>
              <w:right w:w="160.0" w:type="dxa"/>
            </w:tcMar>
          </w:tcPr>
          <w:p w:rsidR="00000000" w:rsidDel="00000000" w:rsidP="00000000" w:rsidRDefault="00000000" w:rsidRPr="00000000" w14:paraId="000001B5">
            <w:pPr>
              <w:rPr>
                <w:sz w:val="24"/>
                <w:szCs w:val="24"/>
              </w:rPr>
            </w:pPr>
            <w:r w:rsidDel="00000000" w:rsidR="00000000" w:rsidRPr="00000000">
              <w:rPr>
                <w:rFonts w:ascii="Calibri" w:cs="Calibri" w:eastAsia="Calibri" w:hAnsi="Calibri"/>
                <w:color w:val="1e1e1e"/>
                <w:sz w:val="24"/>
                <w:szCs w:val="24"/>
                <w:rtl w:val="0"/>
              </w:rPr>
              <w:t xml:space="preserve">Multi-module interactive web dashboard application framework</w:t>
            </w:r>
            <w:r w:rsidDel="00000000" w:rsidR="00000000" w:rsidRPr="00000000">
              <w:rPr>
                <w:rtl w:val="0"/>
              </w:rPr>
            </w:r>
          </w:p>
        </w:tc>
      </w:tr>
    </w:tbl>
    <w:p w:rsidR="00000000" w:rsidDel="00000000" w:rsidP="00000000" w:rsidRDefault="00000000" w:rsidRPr="00000000" w14:paraId="000001B6">
      <w:pPr>
        <w:spacing w:after="0" w:before="280" w:lineRule="auto"/>
        <w:rPr/>
      </w:pPr>
      <w:r w:rsidDel="00000000" w:rsidR="00000000" w:rsidRPr="00000000">
        <w:rPr>
          <w:rtl w:val="0"/>
        </w:rPr>
      </w:r>
    </w:p>
    <w:p w:rsidR="00000000" w:rsidDel="00000000" w:rsidP="00000000" w:rsidRDefault="00000000" w:rsidRPr="00000000" w14:paraId="000001B7">
      <w:pPr>
        <w:pBdr>
          <w:top w:color="0d1f3c" w:space="10" w:sz="8" w:val="single"/>
        </w:pBdr>
        <w:spacing w:after="60" w:before="120" w:lineRule="auto"/>
        <w:jc w:val="center"/>
        <w:rPr/>
      </w:pPr>
      <w:r w:rsidDel="00000000" w:rsidR="00000000" w:rsidRPr="00000000">
        <w:rPr>
          <w:rFonts w:ascii="Calibri" w:cs="Calibri" w:eastAsia="Calibri" w:hAnsi="Calibri"/>
          <w:i w:val="1"/>
          <w:iCs w:val="1"/>
          <w:color w:val="aaaaaa"/>
          <w:sz w:val="21"/>
          <w:szCs w:val="21"/>
          <w:rtl w:val="0"/>
        </w:rPr>
        <w:t xml:space="preserve">End of Research Paper</w:t>
      </w:r>
      <w:r w:rsidDel="00000000" w:rsidR="00000000" w:rsidRPr="00000000">
        <w:rPr>
          <w:rtl w:val="0"/>
        </w:rPr>
      </w:r>
    </w:p>
    <w:p w:rsidR="00000000" w:rsidDel="00000000" w:rsidP="00000000" w:rsidRDefault="00000000" w:rsidRPr="00000000" w14:paraId="000001B8">
      <w:pPr>
        <w:spacing w:after="0" w:before="0" w:lineRule="auto"/>
        <w:jc w:val="center"/>
        <w:rPr>
          <w:color w:val="c9973a"/>
        </w:rPr>
      </w:pPr>
      <w:r w:rsidDel="00000000" w:rsidR="00000000" w:rsidRPr="00000000">
        <w:rPr>
          <w:rFonts w:ascii="Calibri" w:cs="Calibri" w:eastAsia="Calibri" w:hAnsi="Calibri"/>
          <w:b w:val="1"/>
          <w:bCs w:val="1"/>
          <w:color w:val="0d1f3c"/>
          <w:sz w:val="19"/>
          <w:szCs w:val="19"/>
          <w:rtl w:val="0"/>
        </w:rPr>
        <w:t xml:space="preserve">Nassau Candy Distributor  </w:t>
      </w:r>
      <w:r w:rsidDel="00000000" w:rsidR="00000000" w:rsidRPr="00000000">
        <w:rPr>
          <w:rFonts w:ascii="Calibri" w:cs="Calibri" w:eastAsia="Calibri" w:hAnsi="Calibri"/>
          <w:color w:val="aaaaaa"/>
          <w:sz w:val="19"/>
          <w:szCs w:val="19"/>
          <w:rtl w:val="0"/>
        </w:rPr>
        <w:t xml:space="preserve"> |  ML Internship Research Paper  | </w:t>
      </w:r>
      <w:r w:rsidDel="00000000" w:rsidR="00000000" w:rsidRPr="00000000">
        <w:rPr>
          <w:rFonts w:ascii="Calibri" w:cs="Calibri" w:eastAsia="Calibri" w:hAnsi="Calibri"/>
          <w:color w:val="c9973a"/>
          <w:sz w:val="19"/>
          <w:szCs w:val="19"/>
          <w:rtl w:val="0"/>
        </w:rPr>
        <w:t xml:space="preserve"> </w:t>
      </w:r>
      <w:r w:rsidDel="00000000" w:rsidR="00000000" w:rsidRPr="00000000">
        <w:rPr>
          <w:rFonts w:ascii="Calibri" w:cs="Calibri" w:eastAsia="Calibri" w:hAnsi="Calibri"/>
          <w:b w:val="1"/>
          <w:bCs w:val="1"/>
          <w:color w:val="c9973a"/>
          <w:sz w:val="19"/>
          <w:szCs w:val="19"/>
          <w:rtl w:val="0"/>
        </w:rPr>
        <w:t xml:space="preserve">Unified Mentor Pvt. Ltd.</w:t>
      </w:r>
      <w:r w:rsidDel="00000000" w:rsidR="00000000" w:rsidRPr="00000000">
        <w:rPr>
          <w:rtl w:val="0"/>
        </w:rPr>
      </w:r>
    </w:p>
    <w:sectPr>
      <w:headerReference r:id="rId12" w:type="default"/>
      <w:footerReference r:id="rId13"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top w:color="e8eaed" w:space="4" w:sz="4" w:val="single"/>
      </w:pBdr>
      <w:tabs>
        <w:tab w:val="right" w:leader="none" w:pos="9360"/>
      </w:tabs>
      <w:spacing w:after="0" w:before="80" w:lineRule="auto"/>
      <w:rPr/>
    </w:pPr>
    <w:r w:rsidDel="00000000" w:rsidR="00000000" w:rsidRPr="00000000">
      <w:rPr>
        <w:rFonts w:ascii="Calibri" w:cs="Calibri" w:eastAsia="Calibri" w:hAnsi="Calibri"/>
        <w:i w:val="1"/>
        <w:iCs w:val="1"/>
        <w:color w:val="aaaaaa"/>
        <w:sz w:val="17"/>
        <w:szCs w:val="17"/>
        <w:rtl w:val="0"/>
      </w:rPr>
      <w:t xml:space="preserve">ML Internship Research PaperConfidential — For Evaluation Purposes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bottom w:color="0d1f3c" w:space="4" w:sz="8" w:val="single"/>
      </w:pBdr>
      <w:tabs>
        <w:tab w:val="right" w:leader="none" w:pos="9360"/>
      </w:tabs>
      <w:spacing w:after="80" w:before="0" w:lineRule="auto"/>
      <w:rPr>
        <w:color w:val="c9973a"/>
      </w:rPr>
    </w:pPr>
    <w:r w:rsidDel="00000000" w:rsidR="00000000" w:rsidRPr="00000000">
      <w:rPr>
        <w:rFonts w:ascii="Calibri" w:cs="Calibri" w:eastAsia="Calibri" w:hAnsi="Calibri"/>
        <w:b w:val="1"/>
        <w:bCs w:val="1"/>
        <w:color w:val="0d1f3c"/>
        <w:sz w:val="18"/>
        <w:szCs w:val="18"/>
        <w:rtl w:val="0"/>
      </w:rPr>
      <w:t xml:space="preserve">Nassau Candy Distributor</w:t>
    </w:r>
    <w:r w:rsidDel="00000000" w:rsidR="00000000" w:rsidRPr="00000000">
      <w:rPr>
        <w:rFonts w:ascii="Calibri" w:cs="Calibri" w:eastAsia="Calibri" w:hAnsi="Calibri"/>
        <w:color w:val="aaaaaa"/>
        <w:sz w:val="18"/>
        <w:szCs w:val="18"/>
        <w:rtl w:val="0"/>
      </w:rPr>
      <w:t xml:space="preserve">  |  Product Line Profitability &amp; Margin Analysis</w:t>
    </w:r>
    <w:r w:rsidDel="00000000" w:rsidR="00000000" w:rsidRPr="00000000">
      <w:rPr>
        <w:rFonts w:ascii="Calibri" w:cs="Calibri" w:eastAsia="Calibri" w:hAnsi="Calibri"/>
        <w:i w:val="1"/>
        <w:iCs w:val="1"/>
        <w:color w:val="c9973a"/>
        <w:sz w:val="18"/>
        <w:szCs w:val="18"/>
        <w:rtl w:val="0"/>
      </w:rPr>
      <w:t xml:space="preserve">Uni</w:t>
    </w:r>
    <w:r w:rsidDel="00000000" w:rsidR="00000000" w:rsidRPr="00000000">
      <w:rPr>
        <w:i w:val="1"/>
        <w:iCs w:val="1"/>
        <w:color w:val="c9973a"/>
        <w:sz w:val="18"/>
        <w:szCs w:val="18"/>
        <w:rtl w:val="0"/>
      </w:rPr>
      <w:t xml:space="preserve">.</w:t>
    </w:r>
    <w:r w:rsidDel="00000000" w:rsidR="00000000" w:rsidRPr="00000000">
      <w:rPr>
        <w:rFonts w:ascii="Calibri" w:cs="Calibri" w:eastAsia="Calibri" w:hAnsi="Calibri"/>
        <w:i w:val="1"/>
        <w:iCs w:val="1"/>
        <w:color w:val="c9973a"/>
        <w:sz w:val="18"/>
        <w:szCs w:val="18"/>
        <w:rtl w:val="0"/>
      </w:rPr>
      <w:t xml:space="preserve">fied Mentor Pvt. Ltd.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20" w:line="240" w:lineRule="auto"/>
      <w:ind w:left="0" w:right="0" w:firstLine="0"/>
      <w:jc w:val="left"/>
    </w:pPr>
    <w:rPr>
      <w:rFonts w:ascii="Georgia" w:cs="Georgia" w:eastAsia="Georgia" w:hAnsi="Georgia"/>
      <w:b w:val="1"/>
      <w:bCs w:val="1"/>
      <w:i w:val="0"/>
      <w:iCs w:val="0"/>
      <w:smallCaps w:val="0"/>
      <w:strike w:val="0"/>
      <w:color w:val="0d1f3c"/>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Georgia" w:cs="Georgia" w:eastAsia="Georgia" w:hAnsi="Georgia"/>
      <w:b w:val="1"/>
      <w:bCs w:val="1"/>
      <w:i w:val="0"/>
      <w:iCs w:val="0"/>
      <w:smallCaps w:val="0"/>
      <w:strike w:val="0"/>
      <w:color w:val="0a6e4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