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E3E" w:rsidRDefault="00836E3E" w:rsidP="00A52DA1">
      <w:pPr>
        <w:pStyle w:val="Title"/>
      </w:pPr>
    </w:p>
    <w:p w:rsidR="0046264A" w:rsidRDefault="003019F4" w:rsidP="00A52DA1">
      <w:pPr>
        <w:pStyle w:val="Title"/>
      </w:pPr>
      <w:bookmarkStart w:id="0" w:name="_GoBack"/>
      <w:bookmarkEnd w:id="0"/>
      <w:r>
        <w:t>Application Mock</w:t>
      </w:r>
      <w:r w:rsidR="00E76CC8">
        <w:t>-</w:t>
      </w:r>
      <w:r>
        <w:t>up</w:t>
      </w:r>
    </w:p>
    <w:p w:rsidR="00F22E67" w:rsidRPr="00F22E67" w:rsidRDefault="00F22E67" w:rsidP="00F22E67"/>
    <w:p w:rsidR="00A52DA1" w:rsidRDefault="00A52DA1" w:rsidP="00A52DA1">
      <w:r>
        <w:t>This document defines the process of registering an institution from a handheld device.</w:t>
      </w:r>
    </w:p>
    <w:p w:rsidR="00A52DA1" w:rsidRDefault="00E76CC8" w:rsidP="00A52DA1">
      <w:r>
        <w:rPr>
          <w:noProof/>
          <w:lang w:eastAsia="en-IN"/>
        </w:rPr>
        <w:drawing>
          <wp:inline distT="0" distB="0" distL="0" distR="0">
            <wp:extent cx="4363059" cy="583964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83F5.tmp"/>
                    <pic:cNvPicPr/>
                  </pic:nvPicPr>
                  <pic:blipFill>
                    <a:blip r:embed="rId6">
                      <a:extLst>
                        <a:ext uri="{28A0092B-C50C-407E-A947-70E740481C1C}">
                          <a14:useLocalDpi xmlns:a14="http://schemas.microsoft.com/office/drawing/2010/main" val="0"/>
                        </a:ext>
                      </a:extLst>
                    </a:blip>
                    <a:stretch>
                      <a:fillRect/>
                    </a:stretch>
                  </pic:blipFill>
                  <pic:spPr>
                    <a:xfrm>
                      <a:off x="0" y="0"/>
                      <a:ext cx="4363059" cy="5839640"/>
                    </a:xfrm>
                    <a:prstGeom prst="rect">
                      <a:avLst/>
                    </a:prstGeom>
                  </pic:spPr>
                </pic:pic>
              </a:graphicData>
            </a:graphic>
          </wp:inline>
        </w:drawing>
      </w:r>
    </w:p>
    <w:p w:rsidR="00A52DA1" w:rsidRDefault="00A52DA1" w:rsidP="00A52DA1">
      <w:r>
        <w:t xml:space="preserve">Once the institution is recorded, further </w:t>
      </w:r>
      <w:r w:rsidR="00557943">
        <w:t>course details</w:t>
      </w:r>
      <w:r>
        <w:t xml:space="preserve"> can be added</w:t>
      </w:r>
      <w:r w:rsidR="00557943">
        <w:t xml:space="preserve"> as per the selection in the above screen</w:t>
      </w:r>
      <w:r>
        <w:t>:</w:t>
      </w:r>
    </w:p>
    <w:p w:rsidR="00557943" w:rsidRDefault="00557943" w:rsidP="00A52DA1">
      <w:r>
        <w:t xml:space="preserve">The next screen will ask for the details on the course for 10+2, user need to click on Add Stream, to add one stream under the course and it can also add multiple streams like science, Arts and commerce. </w:t>
      </w:r>
    </w:p>
    <w:p w:rsidR="00557943" w:rsidRDefault="00557943" w:rsidP="00A52DA1">
      <w:r>
        <w:lastRenderedPageBreak/>
        <w:t>Once a stream is added, most of the items will be auto populated (accordion) and the user has to select the subjects available under that stream. But the subjects will be auto populated based on the course and stream. On addition of the another stream, the previous screen details can be hidden/collapsed.</w:t>
      </w:r>
    </w:p>
    <w:p w:rsidR="00557943" w:rsidRDefault="00DE252E" w:rsidP="00A52DA1">
      <w:r>
        <w:rPr>
          <w:noProof/>
          <w:lang w:eastAsia="en-IN"/>
        </w:rPr>
        <w:drawing>
          <wp:inline distT="0" distB="0" distL="0" distR="0">
            <wp:extent cx="4305901" cy="58396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4302.tmp"/>
                    <pic:cNvPicPr/>
                  </pic:nvPicPr>
                  <pic:blipFill>
                    <a:blip r:embed="rId7">
                      <a:extLst>
                        <a:ext uri="{28A0092B-C50C-407E-A947-70E740481C1C}">
                          <a14:useLocalDpi xmlns:a14="http://schemas.microsoft.com/office/drawing/2010/main" val="0"/>
                        </a:ext>
                      </a:extLst>
                    </a:blip>
                    <a:stretch>
                      <a:fillRect/>
                    </a:stretch>
                  </pic:blipFill>
                  <pic:spPr>
                    <a:xfrm>
                      <a:off x="0" y="0"/>
                      <a:ext cx="4305901" cy="5839640"/>
                    </a:xfrm>
                    <a:prstGeom prst="rect">
                      <a:avLst/>
                    </a:prstGeom>
                  </pic:spPr>
                </pic:pic>
              </a:graphicData>
            </a:graphic>
          </wp:inline>
        </w:drawing>
      </w:r>
    </w:p>
    <w:p w:rsidR="00166C31" w:rsidRDefault="00166C31" w:rsidP="00A52DA1">
      <w:r>
        <w:t>Similar screens to continue based on the course selected on the 1</w:t>
      </w:r>
      <w:r w:rsidRPr="00166C31">
        <w:rPr>
          <w:vertAlign w:val="superscript"/>
        </w:rPr>
        <w:t>st</w:t>
      </w:r>
      <w:r>
        <w:t xml:space="preserve"> screen. Once all the courses are completed, the following screen will capture other additional information about the institute.</w:t>
      </w:r>
    </w:p>
    <w:p w:rsidR="00166C31" w:rsidRDefault="00166C31" w:rsidP="00A52DA1"/>
    <w:p w:rsidR="0087212F" w:rsidRDefault="00527A0B" w:rsidP="00A52DA1">
      <w:r>
        <w:rPr>
          <w:noProof/>
          <w:lang w:eastAsia="en-IN"/>
        </w:rPr>
        <w:lastRenderedPageBreak/>
        <w:drawing>
          <wp:inline distT="0" distB="0" distL="0" distR="0">
            <wp:extent cx="4286849" cy="582058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6571.tmp"/>
                    <pic:cNvPicPr/>
                  </pic:nvPicPr>
                  <pic:blipFill>
                    <a:blip r:embed="rId8">
                      <a:extLst>
                        <a:ext uri="{28A0092B-C50C-407E-A947-70E740481C1C}">
                          <a14:useLocalDpi xmlns:a14="http://schemas.microsoft.com/office/drawing/2010/main" val="0"/>
                        </a:ext>
                      </a:extLst>
                    </a:blip>
                    <a:stretch>
                      <a:fillRect/>
                    </a:stretch>
                  </pic:blipFill>
                  <pic:spPr>
                    <a:xfrm>
                      <a:off x="0" y="0"/>
                      <a:ext cx="4286849" cy="5820588"/>
                    </a:xfrm>
                    <a:prstGeom prst="rect">
                      <a:avLst/>
                    </a:prstGeom>
                  </pic:spPr>
                </pic:pic>
              </a:graphicData>
            </a:graphic>
          </wp:inline>
        </w:drawing>
      </w:r>
    </w:p>
    <w:p w:rsidR="00246859" w:rsidRDefault="00527A0B" w:rsidP="00A52DA1">
      <w:r>
        <w:t>The above all screens are for data cap</w:t>
      </w:r>
    </w:p>
    <w:p w:rsidR="00514A06" w:rsidRDefault="00527A0B" w:rsidP="00A52DA1">
      <w:r>
        <w:t>ture. The following is for providing service to customers which will help in finding the appropriate institute for a candidate.</w:t>
      </w:r>
    </w:p>
    <w:p w:rsidR="00E63736" w:rsidRDefault="00E63736" w:rsidP="00A52DA1">
      <w:r>
        <w:rPr>
          <w:noProof/>
          <w:lang w:eastAsia="en-IN"/>
        </w:rPr>
        <w:lastRenderedPageBreak/>
        <w:drawing>
          <wp:inline distT="0" distB="0" distL="0" distR="0">
            <wp:extent cx="3858164" cy="560148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745890.tmp"/>
                    <pic:cNvPicPr/>
                  </pic:nvPicPr>
                  <pic:blipFill>
                    <a:blip r:embed="rId9">
                      <a:extLst>
                        <a:ext uri="{28A0092B-C50C-407E-A947-70E740481C1C}">
                          <a14:useLocalDpi xmlns:a14="http://schemas.microsoft.com/office/drawing/2010/main" val="0"/>
                        </a:ext>
                      </a:extLst>
                    </a:blip>
                    <a:stretch>
                      <a:fillRect/>
                    </a:stretch>
                  </pic:blipFill>
                  <pic:spPr>
                    <a:xfrm>
                      <a:off x="0" y="0"/>
                      <a:ext cx="3858164" cy="5601482"/>
                    </a:xfrm>
                    <a:prstGeom prst="rect">
                      <a:avLst/>
                    </a:prstGeom>
                  </pic:spPr>
                </pic:pic>
              </a:graphicData>
            </a:graphic>
          </wp:inline>
        </w:drawing>
      </w:r>
    </w:p>
    <w:p w:rsidR="00E63736" w:rsidRDefault="00E63736" w:rsidP="00A52DA1"/>
    <w:p w:rsidR="00A52DA1" w:rsidRDefault="00D62C3D" w:rsidP="00A52DA1">
      <w:r>
        <w:t>Intermediate in Science Subjects:</w:t>
      </w:r>
    </w:p>
    <w:p w:rsidR="008179DE" w:rsidRDefault="008179DE" w:rsidP="008179DE">
      <w:pPr>
        <w:ind w:firstLine="720"/>
      </w:pPr>
      <w:r>
        <w:t>Mandatory:</w:t>
      </w:r>
    </w:p>
    <w:p w:rsidR="00D62C3D" w:rsidRDefault="00D62C3D" w:rsidP="008179DE">
      <w:pPr>
        <w:ind w:left="720"/>
      </w:pPr>
      <w:r>
        <w:t>Physics, Chemistry, Mathematics, Biology (Botany &amp; Zoology), Economics, Computer Science, Statistics, Biotechnology, Engineering Drawing, English, Hindi, Regional Language, Engineering Graphics, Home Science, Informatics Practices</w:t>
      </w:r>
      <w:r w:rsidR="008179DE">
        <w:t>, Multimedia and Web Technology</w:t>
      </w:r>
    </w:p>
    <w:p w:rsidR="008179DE" w:rsidRDefault="008179DE" w:rsidP="008179DE">
      <w:pPr>
        <w:ind w:firstLine="720"/>
      </w:pPr>
      <w:r>
        <w:t>Optional:</w:t>
      </w:r>
    </w:p>
    <w:p w:rsidR="00D62C3D" w:rsidRDefault="00D62C3D" w:rsidP="00D62C3D">
      <w:r>
        <w:t>Intermediate in Arts Subjects:</w:t>
      </w:r>
    </w:p>
    <w:p w:rsidR="008179DE" w:rsidRDefault="008179DE" w:rsidP="00D62C3D">
      <w:r>
        <w:t>History, Political Science, Geography, Psychology, Sociology, Physical Education, Fashion Studies, Education, Logic, Statistics, English, Sanskrit, Hindi, Regional Languages</w:t>
      </w:r>
    </w:p>
    <w:p w:rsidR="008179DE" w:rsidRDefault="008179DE" w:rsidP="00D62C3D">
      <w:r>
        <w:t>Intermediate in Commerce Subjects:</w:t>
      </w:r>
    </w:p>
    <w:p w:rsidR="008179DE" w:rsidRDefault="008179DE" w:rsidP="00D62C3D">
      <w:r>
        <w:lastRenderedPageBreak/>
        <w:t>Streams in Diploma in Engineering</w:t>
      </w:r>
    </w:p>
    <w:p w:rsidR="008179DE" w:rsidRDefault="008179DE" w:rsidP="00D62C3D">
      <w:r>
        <w:t>ITI Subjects</w:t>
      </w:r>
    </w:p>
    <w:p w:rsidR="0095718E" w:rsidRPr="0095718E" w:rsidRDefault="0095718E" w:rsidP="0095718E"/>
    <w:p w:rsidR="00DD58A8" w:rsidRPr="00DD58A8" w:rsidRDefault="00DD58A8" w:rsidP="00DD58A8"/>
    <w:p w:rsidR="008179DE" w:rsidRDefault="008179DE" w:rsidP="00D62C3D"/>
    <w:p w:rsidR="00D62C3D" w:rsidRDefault="00D62C3D" w:rsidP="00A52DA1"/>
    <w:p w:rsidR="00A52DA1" w:rsidRPr="00A52DA1" w:rsidRDefault="00A52DA1" w:rsidP="00A52DA1"/>
    <w:sectPr w:rsidR="00A52DA1" w:rsidRPr="00A52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A6469"/>
    <w:multiLevelType w:val="hybridMultilevel"/>
    <w:tmpl w:val="730AA4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E4048B"/>
    <w:multiLevelType w:val="hybridMultilevel"/>
    <w:tmpl w:val="503699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DA1"/>
    <w:rsid w:val="00166C31"/>
    <w:rsid w:val="001E410B"/>
    <w:rsid w:val="002334AA"/>
    <w:rsid w:val="00246859"/>
    <w:rsid w:val="002541B7"/>
    <w:rsid w:val="002E2335"/>
    <w:rsid w:val="003019F4"/>
    <w:rsid w:val="0046264A"/>
    <w:rsid w:val="00464CEE"/>
    <w:rsid w:val="00514A06"/>
    <w:rsid w:val="00527A0B"/>
    <w:rsid w:val="00557943"/>
    <w:rsid w:val="005F38C3"/>
    <w:rsid w:val="007D13F4"/>
    <w:rsid w:val="008179DE"/>
    <w:rsid w:val="00836E3E"/>
    <w:rsid w:val="0086045E"/>
    <w:rsid w:val="0087212F"/>
    <w:rsid w:val="0095718E"/>
    <w:rsid w:val="00A52DA1"/>
    <w:rsid w:val="00D62C3D"/>
    <w:rsid w:val="00DA0434"/>
    <w:rsid w:val="00DD58A8"/>
    <w:rsid w:val="00DE252E"/>
    <w:rsid w:val="00E63736"/>
    <w:rsid w:val="00E76CC8"/>
    <w:rsid w:val="00F10751"/>
    <w:rsid w:val="00F22E67"/>
    <w:rsid w:val="00FA4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D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2DA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52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A1"/>
    <w:rPr>
      <w:rFonts w:ascii="Tahoma" w:hAnsi="Tahoma" w:cs="Tahoma"/>
      <w:sz w:val="16"/>
      <w:szCs w:val="16"/>
    </w:rPr>
  </w:style>
  <w:style w:type="character" w:customStyle="1" w:styleId="Heading1Char">
    <w:name w:val="Heading 1 Char"/>
    <w:basedOn w:val="DefaultParagraphFont"/>
    <w:link w:val="Heading1"/>
    <w:uiPriority w:val="9"/>
    <w:rsid w:val="00DD58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58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D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2DA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52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A1"/>
    <w:rPr>
      <w:rFonts w:ascii="Tahoma" w:hAnsi="Tahoma" w:cs="Tahoma"/>
      <w:sz w:val="16"/>
      <w:szCs w:val="16"/>
    </w:rPr>
  </w:style>
  <w:style w:type="character" w:customStyle="1" w:styleId="Heading1Char">
    <w:name w:val="Heading 1 Char"/>
    <w:basedOn w:val="DefaultParagraphFont"/>
    <w:link w:val="Heading1"/>
    <w:uiPriority w:val="9"/>
    <w:rsid w:val="00DD58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5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Nihar</dc:creator>
  <cp:lastModifiedBy>Nihar</cp:lastModifiedBy>
  <cp:revision>25</cp:revision>
  <dcterms:created xsi:type="dcterms:W3CDTF">2018-04-24T15:03:00Z</dcterms:created>
  <dcterms:modified xsi:type="dcterms:W3CDTF">2018-06-21T17:31:00Z</dcterms:modified>
</cp:coreProperties>
</file>